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97F2">
      <w:pPr>
        <w:pStyle w:val="5"/>
        <w:spacing w:before="0" w:after="0" w:line="360" w:lineRule="auto"/>
        <w:jc w:val="center"/>
        <w:rPr>
          <w:rFonts w:hint="eastAsia" w:ascii="宋体" w:hAnsi="宋体" w:eastAsia="宋体" w:cs="宋体"/>
          <w:color w:val="auto"/>
          <w:highlight w:val="none"/>
          <w:lang w:eastAsia="zh-CN"/>
        </w:rPr>
      </w:pPr>
      <w:bookmarkStart w:id="1" w:name="_GoBack"/>
      <w:bookmarkEnd w:id="1"/>
      <w:r>
        <w:rPr>
          <w:rFonts w:hint="eastAsia" w:ascii="宋体" w:hAnsi="宋体" w:cs="宋体"/>
          <w:color w:val="auto"/>
          <w:highlight w:val="none"/>
          <w:lang w:val="en-US" w:eastAsia="zh-CN"/>
        </w:rPr>
        <w:t>采购公告</w:t>
      </w:r>
    </w:p>
    <w:p w14:paraId="3E747599">
      <w:pPr>
        <w:ind w:firstLine="422" w:firstLineChars="200"/>
        <w:rPr>
          <w:rFonts w:hint="eastAsia" w:ascii="宋体" w:hAnsi="宋体"/>
          <w:color w:val="auto"/>
          <w:szCs w:val="21"/>
          <w:highlight w:val="none"/>
        </w:rPr>
      </w:pPr>
      <w:r>
        <w:rPr>
          <w:rFonts w:hint="eastAsia" w:ascii="宋体" w:hAnsi="宋体"/>
          <w:b/>
          <w:bCs/>
          <w:color w:val="auto"/>
          <w:szCs w:val="21"/>
          <w:highlight w:val="none"/>
          <w:u w:val="single"/>
          <w:lang w:eastAsia="zh-CN"/>
        </w:rPr>
        <w:t>广东政通招标有限公司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东莞市新有能源投资有限公司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lang w:eastAsia="zh-CN"/>
        </w:rPr>
        <w:t>东莞市东晟实业投资有限公司1750kW/7000kWh用户侧储能项目</w:t>
      </w:r>
      <w:r>
        <w:rPr>
          <w:rFonts w:hint="eastAsia" w:ascii="宋体" w:hAnsi="宋体"/>
          <w:color w:val="auto"/>
          <w:szCs w:val="21"/>
          <w:highlight w:val="none"/>
        </w:rPr>
        <w:t>（项目编号：</w:t>
      </w:r>
      <w:r>
        <w:rPr>
          <w:rFonts w:hint="eastAsia" w:ascii="宋体" w:hAnsi="宋体"/>
          <w:b/>
          <w:bCs/>
          <w:color w:val="auto"/>
          <w:szCs w:val="21"/>
          <w:highlight w:val="none"/>
          <w:lang w:eastAsia="zh-CN"/>
        </w:rPr>
        <w:t>GDZT2025166A</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14:paraId="0642C9B5">
      <w:pPr>
        <w:ind w:firstLine="413" w:firstLineChars="196"/>
        <w:rPr>
          <w:rFonts w:hint="eastAsia" w:ascii="宋体" w:hAnsi="宋体"/>
          <w:b/>
          <w:color w:val="auto"/>
          <w:szCs w:val="21"/>
          <w:highlight w:val="none"/>
        </w:rPr>
      </w:pPr>
    </w:p>
    <w:p w14:paraId="074E4FEC">
      <w:pPr>
        <w:rPr>
          <w:rFonts w:hint="eastAsia" w:ascii="宋体" w:hAnsi="宋体"/>
          <w:b/>
          <w:color w:val="auto"/>
          <w:szCs w:val="21"/>
          <w:highlight w:val="none"/>
        </w:rPr>
      </w:pPr>
      <w:r>
        <w:rPr>
          <w:rFonts w:hint="eastAsia" w:ascii="宋体" w:hAnsi="宋体"/>
          <w:b/>
          <w:color w:val="auto"/>
          <w:szCs w:val="21"/>
          <w:highlight w:val="none"/>
        </w:rPr>
        <w:t>一、采购项目概况</w:t>
      </w:r>
    </w:p>
    <w:p w14:paraId="5303F7C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b/>
          <w:color w:val="auto"/>
          <w:sz w:val="21"/>
          <w:szCs w:val="21"/>
          <w:highlight w:val="none"/>
          <w:u w:val="single"/>
          <w:lang w:eastAsia="zh-CN"/>
        </w:rPr>
        <w:t>东莞市东晟实业投资有限公司1750kW/7000kWh用户侧储能项目</w:t>
      </w:r>
    </w:p>
    <w:p w14:paraId="644A9A70">
      <w:pPr>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7,350,000.00</w:t>
      </w:r>
      <w:r>
        <w:rPr>
          <w:rFonts w:hint="eastAsia" w:ascii="宋体" w:hAnsi="宋体" w:eastAsia="宋体" w:cs="宋体"/>
          <w:color w:val="auto"/>
          <w:sz w:val="21"/>
          <w:szCs w:val="21"/>
          <w:highlight w:val="none"/>
          <w:u w:val="single"/>
        </w:rPr>
        <w:t>元</w:t>
      </w:r>
    </w:p>
    <w:p w14:paraId="6F86227F">
      <w:pPr>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7,350,000.00</w:t>
      </w:r>
      <w:r>
        <w:rPr>
          <w:rFonts w:hint="eastAsia" w:ascii="宋体" w:hAnsi="宋体" w:eastAsia="宋体" w:cs="宋体"/>
          <w:color w:val="auto"/>
          <w:sz w:val="21"/>
          <w:szCs w:val="21"/>
          <w:highlight w:val="none"/>
          <w:u w:val="single"/>
        </w:rPr>
        <w:t>元</w:t>
      </w:r>
    </w:p>
    <w:p w14:paraId="7D4CC91C">
      <w:pPr>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b/>
          <w:bCs/>
          <w:color w:val="auto"/>
          <w:sz w:val="21"/>
          <w:szCs w:val="21"/>
          <w:highlight w:val="none"/>
          <w:lang w:val="en-US" w:eastAsia="zh-CN"/>
        </w:rPr>
        <w:t>不接受</w:t>
      </w:r>
      <w:r>
        <w:rPr>
          <w:rFonts w:hint="eastAsia" w:ascii="宋体" w:hAnsi="宋体" w:eastAsia="宋体" w:cs="宋体"/>
          <w:color w:val="auto"/>
          <w:sz w:val="21"/>
          <w:szCs w:val="21"/>
          <w:highlight w:val="none"/>
          <w:lang w:val="en-US" w:eastAsia="zh-CN"/>
        </w:rPr>
        <w:t>联合体投标。</w:t>
      </w:r>
    </w:p>
    <w:p w14:paraId="6D7E5F35">
      <w:pPr>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、项目内容</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843"/>
        <w:gridCol w:w="1530"/>
        <w:gridCol w:w="2074"/>
        <w:gridCol w:w="1712"/>
      </w:tblGrid>
      <w:tr w14:paraId="4C6D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68" w:type="dxa"/>
            <w:vAlign w:val="center"/>
          </w:tcPr>
          <w:p w14:paraId="4DA524F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项目规模</w:t>
            </w:r>
          </w:p>
        </w:tc>
        <w:tc>
          <w:tcPr>
            <w:tcW w:w="1843" w:type="dxa"/>
            <w:vAlign w:val="center"/>
          </w:tcPr>
          <w:p w14:paraId="031E9EF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技术规格、参数及要求</w:t>
            </w:r>
          </w:p>
        </w:tc>
        <w:tc>
          <w:tcPr>
            <w:tcW w:w="1530" w:type="dxa"/>
            <w:vAlign w:val="center"/>
          </w:tcPr>
          <w:p w14:paraId="12FA879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采购供货</w:t>
            </w:r>
          </w:p>
          <w:p w14:paraId="6C24ACC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单位数量</w:t>
            </w:r>
          </w:p>
        </w:tc>
        <w:tc>
          <w:tcPr>
            <w:tcW w:w="2074" w:type="dxa"/>
            <w:vAlign w:val="center"/>
          </w:tcPr>
          <w:p w14:paraId="3E4DDD5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完工期</w:t>
            </w:r>
          </w:p>
        </w:tc>
        <w:tc>
          <w:tcPr>
            <w:tcW w:w="1712" w:type="dxa"/>
            <w:vAlign w:val="center"/>
          </w:tcPr>
          <w:p w14:paraId="184DA40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单价最高限价</w:t>
            </w:r>
          </w:p>
        </w:tc>
      </w:tr>
      <w:tr w14:paraId="31FB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68" w:type="dxa"/>
            <w:vAlign w:val="center"/>
          </w:tcPr>
          <w:p w14:paraId="10D50F0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1750kW/7000kWh</w:t>
            </w:r>
          </w:p>
        </w:tc>
        <w:tc>
          <w:tcPr>
            <w:tcW w:w="1843" w:type="dxa"/>
            <w:vAlign w:val="center"/>
          </w:tcPr>
          <w:p w14:paraId="1308351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详见采购文件</w:t>
            </w:r>
          </w:p>
        </w:tc>
        <w:tc>
          <w:tcPr>
            <w:tcW w:w="1530" w:type="dxa"/>
            <w:vAlign w:val="center"/>
          </w:tcPr>
          <w:p w14:paraId="5E3E64FE">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1家</w:t>
            </w:r>
          </w:p>
        </w:tc>
        <w:tc>
          <w:tcPr>
            <w:tcW w:w="2074" w:type="dxa"/>
            <w:vAlign w:val="center"/>
          </w:tcPr>
          <w:p w14:paraId="2607B8C1">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50天</w:t>
            </w:r>
          </w:p>
        </w:tc>
        <w:tc>
          <w:tcPr>
            <w:tcW w:w="1712" w:type="dxa"/>
            <w:vAlign w:val="center"/>
          </w:tcPr>
          <w:p w14:paraId="2F7637D1">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1050</w:t>
            </w:r>
            <w:r>
              <w:rPr>
                <w:rFonts w:hint="eastAsia" w:ascii="宋体" w:hAnsi="宋体" w:eastAsia="宋体" w:cs="宋体"/>
                <w:color w:val="auto"/>
                <w:kern w:val="2"/>
                <w:sz w:val="21"/>
                <w:szCs w:val="21"/>
                <w:highlight w:val="none"/>
                <w:lang w:val="en-US" w:eastAsia="zh-CN" w:bidi="ar-SA"/>
              </w:rPr>
              <w:t>元/kWh</w:t>
            </w:r>
          </w:p>
        </w:tc>
      </w:tr>
      <w:tr w14:paraId="69F4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7" w:type="dxa"/>
            <w:gridSpan w:val="5"/>
            <w:vAlign w:val="center"/>
          </w:tcPr>
          <w:p w14:paraId="2FF3298A">
            <w:pPr>
              <w:spacing w:line="240" w:lineRule="auto"/>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b/>
                <w:bCs/>
                <w:i w:val="0"/>
                <w:iCs w:val="0"/>
                <w:color w:val="000000"/>
                <w:sz w:val="24"/>
                <w:szCs w:val="24"/>
                <w:u w:val="none"/>
                <w:lang w:val="en-US" w:eastAsia="zh-CN"/>
              </w:rPr>
              <w:t>注：最终结算价根据中标单价乘以实际容量进行结算。</w:t>
            </w:r>
          </w:p>
        </w:tc>
      </w:tr>
    </w:tbl>
    <w:p w14:paraId="631D1C01">
      <w:pPr>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、项目需求：详细内容请参阅采购文件第三部分《用户需求书》。</w:t>
      </w:r>
    </w:p>
    <w:p w14:paraId="6E8DC2DE">
      <w:pPr>
        <w:ind w:firstLine="411" w:firstLineChars="196"/>
        <w:rPr>
          <w:rFonts w:hint="eastAsia" w:ascii="宋体" w:hAnsi="宋体"/>
          <w:color w:val="auto"/>
          <w:szCs w:val="21"/>
          <w:highlight w:val="none"/>
        </w:rPr>
      </w:pPr>
    </w:p>
    <w:p w14:paraId="4969EEA1">
      <w:pPr>
        <w:rPr>
          <w:rFonts w:hint="eastAsia" w:ascii="宋体" w:hAnsi="宋体"/>
          <w:b/>
          <w:color w:val="auto"/>
          <w:szCs w:val="21"/>
          <w:highlight w:val="none"/>
        </w:rPr>
      </w:pPr>
      <w:r>
        <w:rPr>
          <w:rFonts w:hint="eastAsia" w:ascii="宋体" w:hAnsi="宋体"/>
          <w:b/>
          <w:color w:val="auto"/>
          <w:szCs w:val="21"/>
          <w:highlight w:val="none"/>
        </w:rPr>
        <w:t>二、投标人资格要求</w:t>
      </w:r>
    </w:p>
    <w:p w14:paraId="6BD242A9">
      <w:pPr>
        <w:ind w:firstLine="411" w:firstLineChars="196"/>
        <w:rPr>
          <w:rFonts w:hint="eastAsia" w:ascii="宋体" w:hAnsi="宋体"/>
          <w:color w:val="auto"/>
          <w:szCs w:val="21"/>
          <w:highlight w:val="none"/>
        </w:rPr>
      </w:pPr>
      <w:r>
        <w:rPr>
          <w:rFonts w:hint="eastAsia" w:ascii="宋体" w:hAnsi="宋体"/>
          <w:color w:val="auto"/>
          <w:szCs w:val="21"/>
          <w:highlight w:val="none"/>
        </w:rPr>
        <w:t>1、一般要求：</w:t>
      </w:r>
    </w:p>
    <w:p w14:paraId="5CA5A27D">
      <w:pPr>
        <w:ind w:firstLine="420" w:firstLineChars="200"/>
        <w:rPr>
          <w:rFonts w:hint="eastAsia" w:ascii="宋体" w:hAnsi="宋体"/>
          <w:color w:val="auto"/>
          <w:szCs w:val="21"/>
          <w:highlight w:val="none"/>
        </w:rPr>
      </w:pPr>
      <w:r>
        <w:rPr>
          <w:rFonts w:hint="eastAsia" w:ascii="宋体" w:hAnsi="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5FF739B1">
      <w:pPr>
        <w:ind w:firstLine="420" w:firstLineChars="200"/>
        <w:rPr>
          <w:rFonts w:hint="eastAsia"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4CE0C907">
      <w:pPr>
        <w:ind w:firstLine="420" w:firstLineChars="200"/>
        <w:rPr>
          <w:rFonts w:hint="eastAsia" w:ascii="宋体" w:hAnsi="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w:t>
      </w:r>
    </w:p>
    <w:p w14:paraId="25AC20C5">
      <w:pPr>
        <w:shd w:val="clear"/>
        <w:ind w:firstLine="420" w:firstLineChars="200"/>
        <w:rPr>
          <w:rFonts w:hint="eastAsia" w:ascii="宋体" w:hAnsi="宋体"/>
          <w:color w:val="auto"/>
          <w:szCs w:val="21"/>
          <w:highlight w:val="none"/>
        </w:rPr>
      </w:pPr>
      <w:r>
        <w:rPr>
          <w:rFonts w:hint="eastAsia" w:ascii="宋体" w:hAnsi="宋体"/>
          <w:color w:val="auto"/>
          <w:szCs w:val="21"/>
          <w:highlight w:val="none"/>
        </w:rPr>
        <w:t>（4）未被列入“信用中国”网站（www.creditchina.gov.cn)“记录失信被执行人或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或政府采购严重违法失信行为”记录名单。以代理机构于投标截止日当天在“信用中国”网站查询结果为准，如相关失信记录已失效，投标人需提供相关证明资料。</w:t>
      </w:r>
    </w:p>
    <w:p w14:paraId="5EBCA3C4">
      <w:pPr>
        <w:shd w:val="clear"/>
        <w:ind w:firstLine="420" w:firstLineChars="200"/>
        <w:rPr>
          <w:rFonts w:hint="eastAsia" w:ascii="宋体" w:hAnsi="宋体"/>
          <w:color w:val="auto"/>
          <w:szCs w:val="21"/>
          <w:highlight w:val="none"/>
        </w:rPr>
      </w:pPr>
      <w:r>
        <w:rPr>
          <w:rFonts w:hint="eastAsia" w:ascii="宋体" w:hAnsi="宋体"/>
          <w:color w:val="auto"/>
          <w:szCs w:val="21"/>
          <w:highlight w:val="none"/>
        </w:rPr>
        <w:t>（5）投标人自</w:t>
      </w:r>
      <w:r>
        <w:rPr>
          <w:rFonts w:hint="eastAsia" w:ascii="宋体" w:hAnsi="宋体"/>
          <w:color w:val="auto"/>
          <w:szCs w:val="21"/>
          <w:highlight w:val="none"/>
          <w:lang w:val="en-US" w:eastAsia="zh-CN"/>
        </w:rPr>
        <w:t>采购</w:t>
      </w:r>
      <w:r>
        <w:rPr>
          <w:rFonts w:hint="eastAsia" w:ascii="宋体" w:hAnsi="宋体"/>
          <w:color w:val="auto"/>
          <w:szCs w:val="21"/>
          <w:highlight w:val="none"/>
        </w:rPr>
        <w:t>公告发布之日起前两年内，在经营活动中没有因串通投标、弄虚作假、行贿、转包、违法分包、挂靠、死亡事故违法违规行为受到行政、刑事处罚的。以代理机构于投标截止日当天在“信用中国”网站查询结果为准。</w:t>
      </w:r>
    </w:p>
    <w:p w14:paraId="48DC7801">
      <w:pPr>
        <w:ind w:firstLine="420" w:firstLineChars="200"/>
        <w:rPr>
          <w:rFonts w:hint="eastAsia" w:ascii="宋体" w:hAnsi="宋体"/>
          <w:color w:val="auto"/>
          <w:szCs w:val="21"/>
          <w:highlight w:val="none"/>
        </w:rPr>
      </w:pPr>
      <w:r>
        <w:rPr>
          <w:rFonts w:hint="eastAsia" w:ascii="宋体" w:hAnsi="宋体"/>
          <w:color w:val="auto"/>
          <w:szCs w:val="21"/>
          <w:highlight w:val="none"/>
        </w:rPr>
        <w:t>2、其他要求</w:t>
      </w:r>
    </w:p>
    <w:p w14:paraId="31822CE1">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①投标人须具机电工程施工总承包乙级（含）以上资质或电力工程施工总承包乙级（含）以上资质</w:t>
      </w:r>
    </w:p>
    <w:p w14:paraId="4F27F3A5">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【或更换资质证书前有效期内的机电工程总承包二级（含）以上资质或电力工程施工总承包二级（含）以上资质】</w:t>
      </w:r>
    </w:p>
    <w:p w14:paraId="06362EDF">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②投标人须具有《承装（修、试）电力设施许可证》承装类、承修类及承试类三级（10千伏以下）或以上资质。</w:t>
      </w:r>
    </w:p>
    <w:p w14:paraId="695CE8CA">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【或更换资质证书前有效期内：《承装（修、试）电力设施许可证》承装类、承修类及承试类五级或以上资质】</w:t>
      </w:r>
    </w:p>
    <w:p w14:paraId="4D127F11">
      <w:pPr>
        <w:spacing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③投标人须具有由建设行政主管部门颁发且在有效期内的《安全生产许可证》证书。</w:t>
      </w:r>
    </w:p>
    <w:p w14:paraId="25D11B91">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注：①、②其中有一项即可。提供相关证书复印件。资质证书过期的，如有相关顺延资质有效期文件且符合文件规定的，则视为仍然有效。</w:t>
      </w:r>
    </w:p>
    <w:p w14:paraId="55C27E0B">
      <w:pPr>
        <w:bidi w:val="0"/>
        <w:rPr>
          <w:rFonts w:hint="eastAsia"/>
          <w:color w:val="auto"/>
          <w:highlight w:val="none"/>
        </w:rPr>
      </w:pPr>
    </w:p>
    <w:p w14:paraId="7E608AB7">
      <w:pPr>
        <w:rPr>
          <w:rFonts w:hint="eastAsia" w:ascii="宋体" w:hAnsi="宋体"/>
          <w:b/>
          <w:color w:val="auto"/>
          <w:szCs w:val="21"/>
          <w:highlight w:val="none"/>
        </w:rPr>
      </w:pPr>
      <w:r>
        <w:rPr>
          <w:rFonts w:hint="eastAsia" w:ascii="宋体" w:hAnsi="宋体"/>
          <w:b/>
          <w:color w:val="auto"/>
          <w:szCs w:val="21"/>
          <w:highlight w:val="none"/>
        </w:rPr>
        <w:t>三、获取采购文件方式及要求</w:t>
      </w:r>
    </w:p>
    <w:p w14:paraId="4D855DBF">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Cs w:val="21"/>
          <w:highlight w:val="none"/>
        </w:rPr>
        <w:t>领购时间：202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日起至202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日（节假日除外），上午9：00～12：00，下午14：30～17：30（北京时间）。</w:t>
      </w:r>
    </w:p>
    <w:p w14:paraId="581D2963">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可到现场进行领购，并现场领取发票。（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领购价：人民币</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元整）</w:t>
      </w:r>
    </w:p>
    <w:p w14:paraId="534A5370">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（2）现场支持现金支付、微信支付、支付宝支付等支付方式，请将相应表格交予我司</w:t>
      </w:r>
      <w:r>
        <w:rPr>
          <w:rFonts w:hint="eastAsia" w:ascii="宋体" w:hAnsi="宋体" w:eastAsia="宋体" w:cs="宋体"/>
          <w:color w:val="auto"/>
          <w:sz w:val="21"/>
          <w:szCs w:val="21"/>
          <w:highlight w:val="none"/>
          <w:lang w:val="en-US" w:eastAsia="zh-CN"/>
        </w:rPr>
        <w:t>梁先生</w:t>
      </w:r>
      <w:r>
        <w:rPr>
          <w:rFonts w:hint="eastAsia" w:ascii="宋体" w:hAnsi="宋体" w:eastAsia="宋体" w:cs="宋体"/>
          <w:color w:val="auto"/>
          <w:sz w:val="21"/>
          <w:szCs w:val="21"/>
          <w:highlight w:val="none"/>
        </w:rPr>
        <w:t>。</w:t>
      </w:r>
    </w:p>
    <w:p w14:paraId="643B905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领购地点：</w:t>
      </w:r>
      <w:r>
        <w:rPr>
          <w:rFonts w:hint="eastAsia" w:ascii="宋体" w:hAnsi="宋体" w:eastAsia="宋体" w:cs="宋体"/>
          <w:color w:val="auto"/>
          <w:sz w:val="21"/>
          <w:szCs w:val="21"/>
          <w:highlight w:val="none"/>
          <w:lang w:eastAsia="zh-CN"/>
        </w:rPr>
        <w:t>东莞市南城街道鸿福路199号（市民服务中心）411室</w:t>
      </w:r>
      <w:r>
        <w:rPr>
          <w:rFonts w:hint="eastAsia" w:ascii="宋体" w:hAnsi="宋体" w:eastAsia="宋体" w:cs="宋体"/>
          <w:color w:val="auto"/>
          <w:sz w:val="21"/>
          <w:szCs w:val="21"/>
          <w:highlight w:val="none"/>
        </w:rPr>
        <w:t>。</w:t>
      </w:r>
    </w:p>
    <w:p w14:paraId="58D14CC6">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梁先生</w:t>
      </w:r>
    </w:p>
    <w:p w14:paraId="325DCF2E">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0769-22881803</w:t>
      </w:r>
    </w:p>
    <w:p w14:paraId="34485CB4">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领购方式：现场领购。</w:t>
      </w:r>
    </w:p>
    <w:p w14:paraId="4C388B69">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在领购</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时须提供如下证明材料：《营业执照》复印件（加盖公章）或《事业单位法人证书》复印件（加盖公章）或其他主体证书复印件（加盖公章），自然人参加</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须提供自然人的身份证明材料</w:t>
      </w:r>
      <w:r>
        <w:rPr>
          <w:rFonts w:hint="eastAsia" w:ascii="宋体" w:hAnsi="宋体" w:eastAsia="宋体" w:cs="宋体"/>
          <w:color w:val="auto"/>
          <w:sz w:val="21"/>
          <w:szCs w:val="21"/>
          <w:highlight w:val="none"/>
          <w:lang w:eastAsia="zh-CN"/>
        </w:rPr>
        <w:t>。</w:t>
      </w:r>
    </w:p>
    <w:p w14:paraId="0711175F">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4、供应商</w:t>
      </w:r>
      <w:r>
        <w:rPr>
          <w:rFonts w:hint="eastAsia" w:ascii="宋体" w:hAnsi="宋体" w:eastAsia="宋体" w:cs="宋体"/>
          <w:color w:val="auto"/>
          <w:sz w:val="21"/>
          <w:szCs w:val="21"/>
          <w:highlight w:val="none"/>
          <w:lang w:eastAsia="zh-CN"/>
        </w:rPr>
        <w:t>须在领购时间内进行报名，逾期报名无效，任何投标人因逾期报名或误缴费用而导致报名无效的，自行承担相应责任。</w:t>
      </w:r>
    </w:p>
    <w:p w14:paraId="0C19389B">
      <w:pPr>
        <w:rPr>
          <w:color w:val="auto"/>
          <w:highlight w:val="none"/>
        </w:rPr>
      </w:pPr>
    </w:p>
    <w:p w14:paraId="110A75FD">
      <w:pPr>
        <w:rPr>
          <w:rFonts w:hint="eastAsia" w:ascii="宋体" w:hAnsi="宋体"/>
          <w:b/>
          <w:color w:val="auto"/>
          <w:szCs w:val="21"/>
          <w:highlight w:val="none"/>
        </w:rPr>
      </w:pPr>
      <w:r>
        <w:rPr>
          <w:rFonts w:hint="eastAsia" w:ascii="宋体" w:hAnsi="宋体"/>
          <w:b/>
          <w:color w:val="auto"/>
          <w:szCs w:val="21"/>
          <w:highlight w:val="none"/>
        </w:rPr>
        <w:t>四、投标文件的递交</w:t>
      </w:r>
    </w:p>
    <w:p w14:paraId="34F05FD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日（北京时间）</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14:paraId="71999381">
      <w:pPr>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14:paraId="464401C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3、开标地点：</w:t>
      </w:r>
      <w:r>
        <w:rPr>
          <w:rFonts w:hint="eastAsia" w:ascii="宋体" w:hAnsi="宋体" w:eastAsia="宋体" w:cs="宋体"/>
          <w:color w:val="auto"/>
          <w:sz w:val="21"/>
          <w:szCs w:val="21"/>
          <w:highlight w:val="none"/>
          <w:lang w:eastAsia="zh-CN"/>
        </w:rPr>
        <w:t>东莞市南城街道鸿福路199号（市民服务中心）411室。</w:t>
      </w:r>
    </w:p>
    <w:p w14:paraId="3A9508F7">
      <w:pPr>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val="0"/>
          <w:color w:val="auto"/>
          <w:sz w:val="21"/>
          <w:szCs w:val="21"/>
          <w:highlight w:val="none"/>
          <w:lang w:val="en-US" w:eastAsia="zh-CN"/>
        </w:rPr>
        <w:t>在递交投标文件时，投标人委托授权代表须为本单位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1BB13400">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7A671AB1">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291B6861">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0A57CDA3">
      <w:pPr>
        <w:pStyle w:val="9"/>
        <w:spacing w:line="360" w:lineRule="auto"/>
        <w:rPr>
          <w:rFonts w:hint="eastAsia" w:ascii="宋体" w:hAnsi="宋体" w:eastAsia="宋体" w:cs="宋体"/>
          <w:color w:val="auto"/>
          <w:sz w:val="21"/>
          <w:szCs w:val="21"/>
          <w:highlight w:val="none"/>
        </w:rPr>
      </w:pPr>
    </w:p>
    <w:p w14:paraId="5DEA3F22">
      <w:pPr>
        <w:rPr>
          <w:rFonts w:hint="eastAsia" w:ascii="宋体" w:hAnsi="宋体"/>
          <w:b/>
          <w:color w:val="auto"/>
          <w:szCs w:val="21"/>
          <w:highlight w:val="none"/>
        </w:rPr>
      </w:pPr>
      <w:r>
        <w:rPr>
          <w:rFonts w:hint="eastAsia" w:ascii="宋体" w:hAnsi="宋体"/>
          <w:b/>
          <w:color w:val="auto"/>
          <w:szCs w:val="21"/>
          <w:highlight w:val="none"/>
        </w:rPr>
        <w:t>五、发布公告的媒介</w:t>
      </w:r>
    </w:p>
    <w:p w14:paraId="430D36F0">
      <w:pPr>
        <w:pStyle w:val="9"/>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1、采购公告</w:t>
      </w:r>
      <w:r>
        <w:rPr>
          <w:rFonts w:hint="eastAsia" w:ascii="宋体" w:hAnsi="宋体" w:eastAsia="宋体" w:cs="宋体"/>
          <w:color w:val="000000" w:themeColor="text1"/>
          <w:sz w:val="21"/>
          <w:szCs w:val="21"/>
          <w:highlight w:val="none"/>
          <w:lang w:val="en-US" w:eastAsia="zh-CN"/>
          <w14:textFill>
            <w14:solidFill>
              <w14:schemeClr w14:val="tx1"/>
            </w14:solidFill>
          </w14:textFill>
        </w:rPr>
        <w:t>及结果公告</w:t>
      </w:r>
      <w:r>
        <w:rPr>
          <w:rFonts w:hint="eastAsia" w:ascii="宋体" w:hAnsi="宋体" w:eastAsia="宋体" w:cs="宋体"/>
          <w:color w:val="000000" w:themeColor="text1"/>
          <w:sz w:val="21"/>
          <w:szCs w:val="21"/>
          <w:highlight w:val="none"/>
          <w14:textFill>
            <w14:solidFill>
              <w14:schemeClr w14:val="tx1"/>
            </w14:solidFill>
          </w14:textFill>
        </w:rPr>
        <w:t>发布媒介：</w:t>
      </w:r>
    </w:p>
    <w:p w14:paraId="5E5DA30C">
      <w:pPr>
        <w:pStyle w:val="9"/>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广东省公共资源交易平台（https://ygp.gdzwfw.gov.cn/）</w:t>
      </w:r>
    </w:p>
    <w:p w14:paraId="5CCFEAF8">
      <w:pPr>
        <w:pStyle w:val="9"/>
        <w:spacing w:line="360" w:lineRule="auto"/>
        <w:ind w:left="420" w:leftChars="20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东莞实业投资控股集团有限公司-招标采购栏目（http://www.dgsy.com.cn/）</w:t>
      </w:r>
    </w:p>
    <w:p w14:paraId="3BB3E786">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广东政通招标有限公司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w:t>
      </w:r>
      <w:bookmarkStart w:id="0" w:name="OLE_LINK1"/>
      <w:r>
        <w:rPr>
          <w:rFonts w:hint="eastAsia" w:ascii="宋体" w:hAnsi="宋体" w:eastAsia="宋体" w:cs="宋体"/>
          <w:color w:val="auto"/>
          <w:sz w:val="21"/>
          <w:szCs w:val="21"/>
          <w:highlight w:val="none"/>
          <w:lang w:eastAsia="zh-CN"/>
        </w:rPr>
        <w:t>www.zttendering.com/</w:t>
      </w:r>
      <w:bookmarkEnd w:id="0"/>
      <w:r>
        <w:rPr>
          <w:rFonts w:hint="eastAsia" w:ascii="宋体" w:hAnsi="宋体" w:eastAsia="宋体" w:cs="宋体"/>
          <w:color w:val="auto"/>
          <w:sz w:val="21"/>
          <w:szCs w:val="21"/>
          <w:highlight w:val="none"/>
        </w:rPr>
        <w:t>)</w:t>
      </w:r>
    </w:p>
    <w:p w14:paraId="5AF57FAA">
      <w:pPr>
        <w:rPr>
          <w:rFonts w:hint="eastAsia" w:ascii="宋体" w:hAnsi="宋体"/>
          <w:b/>
          <w:color w:val="auto"/>
          <w:szCs w:val="21"/>
          <w:highlight w:val="none"/>
        </w:rPr>
      </w:pPr>
      <w:r>
        <w:rPr>
          <w:rFonts w:hint="eastAsia" w:ascii="宋体" w:hAnsi="宋体"/>
          <w:b/>
          <w:color w:val="auto"/>
          <w:szCs w:val="21"/>
          <w:highlight w:val="none"/>
        </w:rPr>
        <w:t>六、采购人及采购代理机构的名称、地址和联系方法</w:t>
      </w:r>
    </w:p>
    <w:p w14:paraId="340E3E6A">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采购人名称：</w:t>
      </w:r>
      <w:r>
        <w:rPr>
          <w:rFonts w:hint="eastAsia" w:ascii="宋体" w:hAnsi="宋体" w:cs="宋体"/>
          <w:bCs/>
          <w:color w:val="auto"/>
          <w:sz w:val="21"/>
          <w:szCs w:val="21"/>
          <w:highlight w:val="none"/>
          <w:lang w:val="en-US" w:eastAsia="zh-CN"/>
        </w:rPr>
        <w:t>东莞市新有能源投资有限公司</w:t>
      </w:r>
    </w:p>
    <w:p w14:paraId="64464CA5">
      <w:pPr>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采购人联系人：</w:t>
      </w:r>
      <w:r>
        <w:rPr>
          <w:rFonts w:hint="eastAsia" w:ascii="宋体" w:hAnsi="宋体" w:cs="宋体"/>
          <w:bCs/>
          <w:color w:val="auto"/>
          <w:sz w:val="21"/>
          <w:szCs w:val="21"/>
          <w:highlight w:val="none"/>
          <w:lang w:eastAsia="zh-CN"/>
        </w:rPr>
        <w:t>孟先生</w:t>
      </w:r>
    </w:p>
    <w:p w14:paraId="1DC1A286">
      <w:pPr>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采购人地址：</w:t>
      </w:r>
      <w:r>
        <w:rPr>
          <w:rFonts w:hint="eastAsia" w:ascii="宋体" w:hAnsi="宋体" w:cs="宋体"/>
          <w:bCs/>
          <w:color w:val="auto"/>
          <w:sz w:val="21"/>
          <w:szCs w:val="21"/>
          <w:highlight w:val="none"/>
          <w:lang w:eastAsia="zh-CN"/>
        </w:rPr>
        <w:t>东莞市松山湖园区新城路5号1栋505室</w:t>
      </w:r>
    </w:p>
    <w:p w14:paraId="6DD18069">
      <w:pPr>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采购人联系电话：</w:t>
      </w:r>
      <w:r>
        <w:rPr>
          <w:rFonts w:hint="eastAsia" w:ascii="宋体" w:hAnsi="宋体" w:cs="宋体"/>
          <w:bCs/>
          <w:color w:val="auto"/>
          <w:sz w:val="21"/>
          <w:szCs w:val="21"/>
          <w:highlight w:val="none"/>
          <w:lang w:eastAsia="zh-CN"/>
        </w:rPr>
        <w:t>0769-26626338-866</w:t>
      </w:r>
    </w:p>
    <w:p w14:paraId="278ED77F">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 w:val="21"/>
          <w:szCs w:val="21"/>
          <w:highlight w:val="none"/>
          <w:lang w:eastAsia="zh-CN"/>
        </w:rPr>
        <w:t>广东政通招标有限公司</w:t>
      </w:r>
    </w:p>
    <w:p w14:paraId="0E213C20">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采购代理机构地址：</w:t>
      </w:r>
      <w:r>
        <w:rPr>
          <w:rFonts w:hint="eastAsia" w:ascii="宋体" w:hAnsi="宋体" w:eastAsia="宋体" w:cs="宋体"/>
          <w:color w:val="auto"/>
          <w:sz w:val="21"/>
          <w:szCs w:val="21"/>
          <w:highlight w:val="none"/>
          <w:lang w:eastAsia="zh-CN"/>
        </w:rPr>
        <w:t>东莞市南城街道鸿福路199号（市民服务中心）411室</w:t>
      </w:r>
    </w:p>
    <w:p w14:paraId="2C6D7F6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采购代理机构联系人：</w:t>
      </w:r>
      <w:r>
        <w:rPr>
          <w:rFonts w:hint="eastAsia" w:ascii="宋体" w:hAnsi="宋体" w:eastAsia="宋体" w:cs="宋体"/>
          <w:color w:val="auto"/>
          <w:sz w:val="21"/>
          <w:szCs w:val="21"/>
          <w:highlight w:val="none"/>
          <w:lang w:eastAsia="zh-CN"/>
        </w:rPr>
        <w:t>杨先生</w:t>
      </w:r>
    </w:p>
    <w:p w14:paraId="660381B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采购代理机构联系电话：0769-2</w:t>
      </w:r>
      <w:r>
        <w:rPr>
          <w:rFonts w:hint="eastAsia" w:ascii="宋体" w:hAnsi="宋体" w:eastAsia="宋体" w:cs="宋体"/>
          <w:color w:val="auto"/>
          <w:sz w:val="21"/>
          <w:szCs w:val="21"/>
          <w:highlight w:val="none"/>
          <w:lang w:val="en-US" w:eastAsia="zh-CN"/>
        </w:rPr>
        <w:t>2881803</w:t>
      </w:r>
    </w:p>
    <w:p w14:paraId="2CBEDEC0">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采购代理机构邮箱：</w:t>
      </w:r>
      <w:r>
        <w:rPr>
          <w:rFonts w:hint="eastAsia" w:ascii="宋体" w:hAnsi="宋体" w:eastAsia="宋体" w:cs="宋体"/>
          <w:color w:val="auto"/>
          <w:sz w:val="21"/>
          <w:szCs w:val="21"/>
          <w:highlight w:val="none"/>
          <w:lang w:eastAsia="zh-CN"/>
        </w:rPr>
        <w:t>471539976@qq.com</w:t>
      </w:r>
    </w:p>
    <w:p w14:paraId="62CF5CD0">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东莞市新有能源投资有限公司</w:t>
      </w:r>
    </w:p>
    <w:p w14:paraId="69128214">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广东政通招标有限公司</w:t>
      </w:r>
    </w:p>
    <w:p w14:paraId="4DFC077C">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pP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D5ED8"/>
    <w:rsid w:val="1E6E0799"/>
    <w:rsid w:val="28ED5ED8"/>
    <w:rsid w:val="4AD12190"/>
    <w:rsid w:val="580469B3"/>
    <w:rsid w:val="6E55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rPr>
      <w:rFonts w:ascii="Tahoma" w:hAnsi="Tahoma"/>
      <w:sz w:val="28"/>
    </w:rPr>
  </w:style>
  <w:style w:type="paragraph" w:styleId="3">
    <w:name w:val="Body Text Indent"/>
    <w:basedOn w:val="4"/>
    <w:qFormat/>
    <w:uiPriority w:val="0"/>
    <w:pPr>
      <w:ind w:left="359" w:leftChars="171" w:firstLine="179" w:firstLineChars="85"/>
    </w:pPr>
    <w:rPr>
      <w:rFonts w:ascii="宋体" w:hAnsi="宋体"/>
      <w:b/>
      <w:bCs/>
      <w:szCs w:val="26"/>
    </w:rPr>
  </w:style>
  <w:style w:type="paragraph" w:customStyle="1" w:styleId="4">
    <w:name w:val="Normal_7_0"/>
    <w:qFormat/>
    <w:uiPriority w:val="0"/>
    <w:pPr>
      <w:widowControl w:val="0"/>
      <w:jc w:val="both"/>
    </w:pPr>
    <w:rPr>
      <w:rFonts w:ascii="宋体" w:hAnsi="宋体" w:eastAsia="宋体" w:cs="宋体"/>
      <w:lang w:val="en-US" w:eastAsia="zh-CN" w:bidi="ar-SA"/>
    </w:rPr>
  </w:style>
  <w:style w:type="paragraph" w:styleId="6">
    <w:name w:val="annotation text"/>
    <w:basedOn w:val="1"/>
    <w:unhideWhenUsed/>
    <w:qFormat/>
    <w:uiPriority w:val="99"/>
  </w:style>
  <w:style w:type="paragraph" w:customStyle="1" w:styleId="9">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2173</Words>
  <Characters>2464</Characters>
  <Lines>0</Lines>
  <Paragraphs>0</Paragraphs>
  <TotalTime>1</TotalTime>
  <ScaleCrop>false</ScaleCrop>
  <LinksUpToDate>false</LinksUpToDate>
  <CharactersWithSpaces>2506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2025-12-24T07:45:00Z</dcterms:created>
  <dc:creator>Opt</dc:creator>
  <cp:lastModifiedBy>Opt</cp:lastModifiedBy>
  <dcterms:modified xsi:type="dcterms:W3CDTF">2025-12-25T01:42:07Z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66FA9E401A2C4418952E2F0B1CDFB4AE_11</vt:lpwstr>
  </property>
  <property fmtid="{D5CDD505-2E9C-101B-9397-08002B2CF9AE}" pid="4" name="KSOTemplateDocerSaveRecord">
    <vt:lpwstr>eyJoZGlkIjoiM2U2YWM2YjFjM2NjMjgwNTJhZTk4ZmQ4MjE1NDdmZTEiLCJ1c2VySWQiOiI0MTk5NTE4MTIifQ==</vt:lpwstr>
  </property>
</Properties>
</file>