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441900011-2025-00116</w:t>
      </w:r>
    </w:p>
    <w:p>
      <w:pPr>
        <w:pStyle w:val="null3"/>
        <w:jc w:val="center"/>
        <w:outlineLvl w:val="3"/>
      </w:pPr>
      <w:r>
        <w:rPr>
          <w:sz w:val="24"/>
          <w:b/>
        </w:rPr>
        <w:t>采购项目编号：</w:t>
      </w:r>
      <w:r>
        <w:rPr>
          <w:sz w:val="24"/>
          <w:b/>
        </w:rPr>
        <w:t>441900011-2025-00116</w:t>
      </w:r>
    </w:p>
    <w:p>
      <w:pPr>
        <w:pStyle w:val="null3"/>
        <w:jc w:val="center"/>
        <w:outlineLvl w:val="3"/>
      </w:pPr>
      <w:r>
        <w:rPr>
          <w:sz w:val="24"/>
          <w:b/>
        </w:rPr>
        <w:t>项目名称：</w:t>
      </w:r>
      <w:r>
        <w:rPr>
          <w:sz w:val="24"/>
          <w:b/>
        </w:rPr>
        <w:t>东莞滨海湾新区科技护城墙光纤租赁服务项目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东莞滨海湾新区科技护城墙光纤租赁服务项目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东莞滨海湾新区科技护城墙光纤租赁服务项目</w:t>
      </w:r>
    </w:p>
    <w:p>
      <w:pPr>
        <w:pStyle w:val="null3"/>
        <w:ind w:firstLine="480"/>
      </w:pPr>
      <w:r>
        <w:rPr/>
        <w:t>采购计划编号：</w:t>
      </w:r>
      <w:r>
        <w:rPr/>
        <w:t>441900011-2025-00116</w:t>
      </w:r>
    </w:p>
    <w:p>
      <w:pPr>
        <w:pStyle w:val="null3"/>
        <w:ind w:firstLine="480"/>
      </w:pPr>
      <w:r>
        <w:rPr/>
        <w:t>采购项目编号：</w:t>
      </w:r>
      <w:r>
        <w:rPr/>
        <w:t>441900011-2025-00116</w:t>
      </w:r>
    </w:p>
    <w:p>
      <w:pPr>
        <w:pStyle w:val="null3"/>
        <w:ind w:firstLine="480"/>
      </w:pPr>
      <w:r>
        <w:rPr/>
        <w:t>采购方式：</w:t>
      </w:r>
      <w:r>
        <w:rPr/>
        <w:t>公开招标</w:t>
      </w:r>
    </w:p>
    <w:p>
      <w:pPr>
        <w:pStyle w:val="null3"/>
        <w:ind w:firstLine="480"/>
      </w:pPr>
      <w:r>
        <w:rPr/>
        <w:t>预算金额：</w:t>
      </w:r>
      <w:r>
        <w:rPr/>
        <w:t>2,672,160.00</w:t>
      </w:r>
      <w:r>
        <w:rPr/>
        <w:t>元</w:t>
      </w:r>
    </w:p>
    <w:p>
      <w:pPr>
        <w:pStyle w:val="null3"/>
        <w:outlineLvl w:val="3"/>
      </w:pPr>
      <w:r>
        <w:rPr>
          <w:sz w:val="24"/>
          <w:b/>
        </w:rPr>
        <w:t>2.项目内容及需求情况（采购项目技术规格、参数及要求）</w:t>
      </w:r>
    </w:p>
    <w:p>
      <w:pPr>
        <w:pStyle w:val="null3"/>
      </w:pPr>
      <w:r>
        <w:rPr/>
        <w:t>采购包1(东莞滨海湾新区科技护城墙光纤租赁服务项目):</w:t>
      </w:r>
    </w:p>
    <w:p>
      <w:pPr>
        <w:pStyle w:val="null3"/>
      </w:pPr>
      <w:r>
        <w:rPr/>
        <w:t>采购包预算金额：2,672,160.00元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其他租赁服务</w:t>
            </w:r>
          </w:p>
        </w:tc>
        <w:tc>
          <w:tcPr>
            <w:tcW w:type="dxa" w:w="2052"/>
          </w:tcPr>
          <w:p>
            <w:pPr>
              <w:pStyle w:val="null3"/>
            </w:pPr>
            <w:r>
              <w:rPr/>
              <w:t>东莞滨海湾新区科技护城墙光纤租赁服务项目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2,672,160.00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合同履行期限：完工期：签订合同后，30个自然日内完工。服务期：自项目验收通过次日起24个月。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采购包1（东莞滨海湾新区科技护城墙光纤租赁服务项目）：</w:t>
      </w:r>
      <w:r>
        <w:rPr/>
        <w:t>本项目不属于专门面向中小企业采购项目。</w:t>
      </w:r>
    </w:p>
    <w:p>
      <w:pPr>
        <w:pStyle w:val="null3"/>
        <w:outlineLvl w:val="3"/>
      </w:pPr>
      <w:r>
        <w:rPr>
          <w:sz w:val="24"/>
          <w:b/>
        </w:rPr>
        <w:t>3.本项目特定的资格要求：</w:t>
      </w:r>
    </w:p>
    <w:p>
      <w:pPr>
        <w:pStyle w:val="null3"/>
      </w:pPr>
      <w:r>
        <w:rPr/>
        <w:t>采购包1（东莞滨海湾新区科技护城墙光纤租赁服务项目）：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东莞滨海湾新区科技护城墙光纤租赁服务项目</w:t>
      </w:r>
    </w:p>
    <w:p>
      <w:pPr>
        <w:pStyle w:val="null3"/>
      </w:pPr>
      <w:r>
        <w:rPr/>
        <w:t>采购包1（东莞滨海湾新区科技护城墙光纤租赁服务项目）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完工期：签订合同后，30个自然日内完工。服务期：自项目验收通过次日起24个月。</w:t>
            </w:r>
          </w:p>
        </w:tc>
      </w:tr>
      <w:tr>
        <w:tc>
          <w:tcPr>
            <w:tcW w:type="dxa" w:w="4153"/>
          </w:tcPr>
          <w:p>
            <w:pPr>
              <w:pStyle w:val="null3"/>
            </w:pPr>
            <w:r>
              <w:rPr/>
              <w:t>标的提供的地点</w:t>
            </w:r>
          </w:p>
        </w:tc>
        <w:tc>
          <w:tcPr>
            <w:tcW w:type="dxa" w:w="4153"/>
          </w:tcPr>
          <w:p>
            <w:pPr>
              <w:pStyle w:val="null3"/>
            </w:pPr>
            <w:r>
              <w:rPr/>
              <w:t>东莞滨海湾 (或采购人指定地点)</w:t>
            </w:r>
          </w:p>
        </w:tc>
      </w:tr>
      <w:tr>
        <w:tc>
          <w:tcPr>
            <w:tcW w:type="dxa" w:w="4153"/>
          </w:tcPr>
          <w:p>
            <w:pPr>
              <w:pStyle w:val="null3"/>
            </w:pPr>
            <w:r>
              <w:rPr/>
              <w:t>付款方式</w:t>
            </w:r>
          </w:p>
        </w:tc>
        <w:tc>
          <w:tcPr>
            <w:tcW w:type="dxa" w:w="4153"/>
          </w:tcPr>
          <w:p>
            <w:pPr>
              <w:pStyle w:val="null3"/>
            </w:pPr>
            <w:r>
              <w:rPr/>
              <w:t>1期：支付比例25%,本项目自正式开通并验收通过次日起，服务期满6个月后支付租赁服务费用，按照“实际中标光纤租赁费单价×实际开通使用租赁线路（条数）×6个月”的计算方式据实支付。</w:t>
            </w:r>
          </w:p>
          <w:p>
            <w:pPr>
              <w:pStyle w:val="null3"/>
            </w:pPr>
            <w:r>
              <w:rPr/>
              <w:t>2期：支付比例25%,服务期满12个月后支付租赁服务费用，按照“实际中标光纤租赁费单价×实际开通使用租赁线路（条数）×6个月”的计算方式据实支付。</w:t>
            </w:r>
          </w:p>
          <w:p>
            <w:pPr>
              <w:pStyle w:val="null3"/>
            </w:pPr>
            <w:r>
              <w:rPr/>
              <w:t>3期：支付比例25%,服务期满18个月后支付租赁服务费用，按照“实际中标光纤租赁费单价×实际开通使用租赁线路（条数）×6个月”的计算方式据实支付。</w:t>
            </w:r>
          </w:p>
          <w:p>
            <w:pPr>
              <w:pStyle w:val="null3"/>
            </w:pPr>
            <w:r>
              <w:rPr/>
              <w:t>4期：支付比例25%,服务期满24个月后支付租赁服务费用，按照“实际中标光纤租赁费单价×实际开通使用租赁线路（条数）×6个月”的计算方式据实支付。 注: 每路租赁费用不超380元/月。1、中标人在每 6个月末结束后5个工作日内开出等额发票及相关付款资料给采购人，采购人在收到发票及相关付款资料确认无误后30个工作日内支付相应服务费。2、采购人不再另行支付除合同金额外的任何其他费用。 说明：（1）最终结算价以新区财政部门审定为准，最终实际结算时参照《关于印发东莞市财政性资金投资基本建设项目工程价款管理办法的通知（东财〔2021〕20号）》的规定执行。（2）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3）因采购人内部财政审批程序或因中标人提供发票等请款文件不符合要求导致逾期付款的，采购人不承担逾期付款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与中标人共同参加下进行，依据招标文件及本合同的有关规定制定的方案进行验收，并按国家有关规定、规范进行。2、采购人组织项目验收小组按国家有关规定、规范进行验收，必要时邀请相关专业人员或机构参与验收。3、对验收不合格的部分，中标人应在采购人规定时间内及时整改完善直至合格。</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 报价应包含完成本次招标所有服务内容的费用，包括合同期间所有调度平台网络业务的运行、维护费用及合同实施过程中不可预见费用等全部费用。（注：供应商应对本项目每路租赁费用进行分项报价，每路租赁费用不超380元/月，否则视为无效报价）</w:t>
            </w:r>
          </w:p>
          <w:p>
            <w:pPr>
              <w:pStyle w:val="null3"/>
            </w:pPr>
            <w:r>
              <w:rPr/>
              <w:t>二，维护服务要求： 1、服务期内，中标人需为本项目的光纤线路提供免费保修以及软件维护、升级，保证所有光纤符合正常运行标准。 2、服务期内，中标人需为本项目提供7×24小时的技术咨询服务和报障专门联系人及电话。 3、服务期内，中标人在接到采购人的报障通知后，务必30分钟内响应，24小时内修复（不可抗力除外）。 4、服务期内，中标人需保证本项目所涉及的所有光纤线路处于正常工作状态的比例不小于95%；中标人应对其中的故障线路、设备负责免费维修，对不能修复的线路、设备负责免费更换。 5、服务期内，本项目所涉及的线路、设备和软件的维护方式均为中标人上门服务，即由中标人派员到采购人的使用现场进行维护，由此产生的一切费用均由中标人承担。</w:t>
            </w:r>
          </w:p>
          <w:p>
            <w:pPr>
              <w:pStyle w:val="null3"/>
            </w:pPr>
            <w:r>
              <w:rPr/>
              <w:t>三，合同条款：投标人实质响应合同条款。</w:t>
            </w:r>
          </w:p>
          <w:p>
            <w:pPr>
              <w:pStyle w:val="null3"/>
            </w:pPr>
            <w:r>
              <w:rPr/>
              <w:t>四，其他要求：投标人应充分结合本招标文件上下文了解项目招标需求、采购文件未尽事宜，将在合同签订或项目执行过程中双方协商确定，供应商须无条件满足采购单位的合理要求。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其他租赁服务</w:t>
            </w:r>
          </w:p>
        </w:tc>
        <w:tc>
          <w:tcPr>
            <w:tcW w:type="dxa" w:w="933"/>
          </w:tcPr>
          <w:p>
            <w:pPr>
              <w:pStyle w:val="null3"/>
              <w:jc w:val="left"/>
            </w:pPr>
            <w:r>
              <w:rPr/>
              <w:t>东莞滨海湾新区科技护城墙光纤租赁服务项目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2,672,160.00</w:t>
            </w:r>
          </w:p>
        </w:tc>
        <w:tc>
          <w:tcPr>
            <w:tcW w:type="dxa" w:w="933"/>
          </w:tcPr>
          <w:p>
            <w:pPr>
              <w:pStyle w:val="null3"/>
              <w:jc w:val="right"/>
            </w:pPr>
            <w:r>
              <w:rPr/>
              <w:t>2,672,160.00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东莞滨海湾新区科技护城墙光纤租赁服务项目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项目内容：采购人租用供应商的光纤完成滨海湾新区</w:t>
            </w:r>
            <w:r>
              <w:rPr>
                <w:sz w:val="21"/>
              </w:rPr>
              <w:t>293</w:t>
            </w:r>
            <w:r>
              <w:rPr>
                <w:sz w:val="21"/>
              </w:rPr>
              <w:t>个</w:t>
            </w:r>
            <w:r>
              <w:rPr>
                <w:sz w:val="21"/>
              </w:rPr>
              <w:t>监控</w:t>
            </w:r>
            <w:r>
              <w:rPr>
                <w:sz w:val="21"/>
              </w:rPr>
              <w:t>点位的光纤互联，点位位置如下</w:t>
            </w:r>
            <w:r>
              <w:rPr>
                <w:sz w:val="21"/>
              </w:rPr>
              <w:t>:</w:t>
            </w:r>
          </w:p>
          <w:tbl>
            <w:tblPr>
              <w:tblInd w:type="dxa" w:w="90"/>
              <w:tblBorders>
                <w:top w:val="none" w:color="000000" w:sz="4"/>
                <w:left w:val="none" w:color="000000" w:sz="4"/>
                <w:bottom w:val="none" w:color="000000" w:sz="4"/>
                <w:right w:val="none" w:color="000000" w:sz="4"/>
                <w:insideH w:val="none"/>
                <w:insideV w:val="none"/>
              </w:tblBorders>
            </w:tblPr>
            <w:tblGrid>
              <w:gridCol w:w="1866"/>
              <w:gridCol w:w="928"/>
              <w:gridCol w:w="2804"/>
            </w:tblGrid>
            <w:tr>
              <w:tc>
                <w:tcPr>
                  <w:tcW w:type="dxa" w:w="18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所属社区</w:t>
                  </w:r>
                </w:p>
              </w:tc>
              <w:tc>
                <w:tcPr>
                  <w:tcW w:type="dxa" w:w="28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位置</w:t>
                  </w:r>
                </w:p>
              </w:tc>
            </w:tr>
            <w:tr>
              <w:tc>
                <w:tcPr>
                  <w:tcW w:type="dxa" w:w="1866"/>
                  <w:vMerge/>
                  <w:tcBorders>
                    <w:top w:val="single" w:color="000000" w:sz="4"/>
                    <w:left w:val="single" w:color="000000" w:sz="4"/>
                    <w:bottom w:val="single" w:color="000000" w:sz="4"/>
                    <w:right w:val="single" w:color="000000" w:sz="4"/>
                  </w:tcBorders>
                </w:tcPr>
                <w:p/>
              </w:tc>
              <w:tc>
                <w:tcPr>
                  <w:tcW w:type="dxa" w:w="928"/>
                  <w:vMerge/>
                  <w:tcBorders>
                    <w:top w:val="single" w:color="000000" w:sz="4"/>
                    <w:left w:val="none" w:color="000000" w:sz="4"/>
                    <w:bottom w:val="single" w:color="000000" w:sz="4"/>
                    <w:right w:val="single" w:color="000000" w:sz="4"/>
                  </w:tcBorders>
                </w:tcPr>
                <w:p/>
              </w:tc>
              <w:tc>
                <w:tcPr>
                  <w:tcW w:type="dxa" w:w="2804"/>
                  <w:vMerge/>
                  <w:tcBorders>
                    <w:top w:val="singl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威远镇远桥高空威远方向</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4</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5</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6</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7</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8</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9</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10</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威远海战馆门口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威远外语门口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威远外语门口对面马路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威远沙塘下路</w:t>
                  </w:r>
                  <w:r>
                    <w:rPr>
                      <w:sz w:val="21"/>
                      <w:color w:val="000000"/>
                    </w:rPr>
                    <w:t>T字口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威远沙塘下路路口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威远南面大道与南面工业一路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威远南面长堤路与南面工业一路交界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威远南面警务区门口</w:t>
                  </w:r>
                  <w:r>
                    <w:rPr>
                      <w:sz w:val="21"/>
                      <w:color w:val="000000"/>
                    </w:rPr>
                    <w:t>T字口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威远南面牌坊路口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威远南面村委会旁垃圾站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威远南面农商行路口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威远海成酒家旁路口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威远南面村仔村内路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威远南面驿站门口虎门大道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威远南面驿站门口对面虎门大道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威远南北大道高架桥底附近</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威远南北大道洗车场旁路口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威远武山沙天培路</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威远武山沙天培路</w:t>
                  </w:r>
                  <w:r>
                    <w:rPr>
                      <w:sz w:val="21"/>
                      <w:color w:val="000000"/>
                    </w:rPr>
                    <w:t>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威远武山沙天培路</w:t>
                  </w:r>
                  <w:r>
                    <w:rPr>
                      <w:sz w:val="21"/>
                      <w:color w:val="000000"/>
                    </w:rPr>
                    <w:t>4</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威远武山沙品胜门口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威远武山沙一围</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威远北面市场路口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威远小学路口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威远瓦管围新区路口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威远幸福路内巷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威远幸福路与环岛路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威远南面下围钓鱼台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威远皇味餐馆旁路口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威远环岛路高州肠粉门口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威远九门寨上镇远桥路口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威远九门寨警务区旁路口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威远九门寨警务区对面路内巷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威远九门寨九咀新区路与内环岛路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威远九门寨市场超市旁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威远九门寨综合楼后</w:t>
                  </w:r>
                  <w:r>
                    <w:rPr>
                      <w:sz w:val="21"/>
                      <w:color w:val="000000"/>
                    </w:rPr>
                    <w:t>T字路口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威远旧寨正路与环岛路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威远旧寨正路与旧寨山边路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威远九门寨第二工业区二路与环岛路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威远茶餐厅路口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威远三门口村内</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威远南面马岗二巷八号路口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威远九门寨三门路口球场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威远滨江路路口红绿灯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威远富民二街路口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威远瓦管围新区二路与玻纤路交汇处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威远公园小区路口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威远滨江南路滨江花园后门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威远康乐一街</w:t>
                  </w:r>
                  <w:r>
                    <w:rPr>
                      <w:sz w:val="21"/>
                      <w:color w:val="000000"/>
                    </w:rPr>
                    <w:t>17号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威远旧寨正路</w:t>
                  </w:r>
                  <w:r>
                    <w:rPr>
                      <w:sz w:val="21"/>
                      <w:color w:val="000000"/>
                    </w:rPr>
                    <w:t>7巷1号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威远南北大道与北面上刘二路交汇处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威远马岗小区入口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4</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威远海战停车场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威远向阳花康德幼儿园旁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威远滨江南路九门寨社区广场旁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威远九门寨镇远桥底车场对出滨江路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威远角围新区一路二巷</w:t>
                  </w:r>
                  <w:r>
                    <w:rPr>
                      <w:sz w:val="21"/>
                      <w:color w:val="000000"/>
                    </w:rPr>
                    <w:t>22号对面公园</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威远北面村前路与北面邓屋新路交汇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威远北面邓屋新路上刘</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威远秀边新区路南三巷北面上刘一路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威远南面球场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威远南面虎地路</w:t>
                  </w:r>
                  <w:r>
                    <w:rPr>
                      <w:sz w:val="21"/>
                      <w:color w:val="000000"/>
                    </w:rPr>
                    <w:t>40号旁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镇远大桥人行道</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镇远大桥人行道</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虎站大道九门寨出入口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九门寨综合市场对面人行道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w:t>
                  </w:r>
                  <w:r>
                    <w:rPr>
                      <w:sz w:val="21"/>
                      <w:color w:val="000000"/>
                    </w:rPr>
                    <w:t>3号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第二工业区二路依心服饰厂门口旁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东兴大厦外墙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滨江南路停车场外</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w:t>
                  </w:r>
                  <w:r>
                    <w:rPr>
                      <w:sz w:val="21"/>
                      <w:color w:val="000000"/>
                    </w:rPr>
                    <w:t>43号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滨江花园西门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w:t>
                  </w:r>
                  <w:r>
                    <w:rPr>
                      <w:sz w:val="21"/>
                      <w:color w:val="000000"/>
                    </w:rPr>
                    <w:t>87号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白花山南二巷</w:t>
                  </w:r>
                  <w:r>
                    <w:rPr>
                      <w:sz w:val="21"/>
                      <w:color w:val="000000"/>
                    </w:rPr>
                    <w:t>1号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结沟路</w:t>
                  </w:r>
                  <w:r>
                    <w:rPr>
                      <w:sz w:val="21"/>
                      <w:color w:val="000000"/>
                    </w:rPr>
                    <w:t>17号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环岛路与码头路交汇点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0162杆体环岛路与内环路交汇处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14</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15</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海战馆旁放生台</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海战馆旁放生台</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海战馆路南湾别墅房旁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南面村球场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威远南长堤路与工业路交汇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幸福路与武山沙工业区二路交汇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外环岛路喜快农庄对出人行道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环岛路智升学校公交站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外环岛路</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南面下围一区一巷</w:t>
                  </w:r>
                  <w:r>
                    <w:rPr>
                      <w:sz w:val="21"/>
                      <w:color w:val="000000"/>
                    </w:rPr>
                    <w:t>35号对面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南面下围一区一巷</w:t>
                  </w:r>
                  <w:r>
                    <w:rPr>
                      <w:sz w:val="21"/>
                      <w:color w:val="000000"/>
                    </w:rPr>
                    <w:t>1号对面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南面沙塘下路</w:t>
                  </w:r>
                  <w:r>
                    <w:rPr>
                      <w:sz w:val="21"/>
                      <w:color w:val="000000"/>
                    </w:rPr>
                    <w:t>106号对面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南面凤凰头路</w:t>
                  </w:r>
                  <w:r>
                    <w:rPr>
                      <w:sz w:val="21"/>
                      <w:color w:val="000000"/>
                    </w:rPr>
                    <w:t>1号旁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南面虎地路</w:t>
                  </w:r>
                  <w:r>
                    <w:rPr>
                      <w:sz w:val="21"/>
                      <w:color w:val="000000"/>
                    </w:rPr>
                    <w:t>1号门前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邓一新村五巷</w:t>
                  </w:r>
                  <w:r>
                    <w:rPr>
                      <w:sz w:val="21"/>
                      <w:color w:val="000000"/>
                    </w:rPr>
                    <w:t>1号外墙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北面上刘一路与邓屋新路交汇处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上刘新村二区一巷</w:t>
                  </w:r>
                  <w:r>
                    <w:rPr>
                      <w:sz w:val="21"/>
                      <w:color w:val="000000"/>
                    </w:rPr>
                    <w:t>11号旁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北面邓三新村二巷</w:t>
                  </w:r>
                  <w:r>
                    <w:rPr>
                      <w:sz w:val="21"/>
                      <w:color w:val="000000"/>
                    </w:rPr>
                    <w:t>1号旁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北面村前路上好便利店旁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邓屋文化舞台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北面邓屋路</w:t>
                  </w:r>
                  <w:r>
                    <w:rPr>
                      <w:sz w:val="21"/>
                      <w:color w:val="000000"/>
                    </w:rPr>
                    <w:t>8号外墙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威远银竹路一路</w:t>
                  </w:r>
                  <w:r>
                    <w:rPr>
                      <w:sz w:val="21"/>
                      <w:color w:val="000000"/>
                    </w:rPr>
                    <w:t>4号对面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北面黄屋一路</w:t>
                  </w:r>
                  <w:r>
                    <w:rPr>
                      <w:sz w:val="21"/>
                      <w:color w:val="000000"/>
                    </w:rPr>
                    <w:t>9号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威远黄屋康乐楼</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北面黄屋一巷</w:t>
                  </w:r>
                  <w:r>
                    <w:rPr>
                      <w:sz w:val="21"/>
                      <w:color w:val="000000"/>
                    </w:rPr>
                    <w:t>4号门前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北面小学后面路边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黄屋新区二巷</w:t>
                  </w:r>
                  <w:r>
                    <w:rPr>
                      <w:sz w:val="21"/>
                      <w:color w:val="000000"/>
                    </w:rPr>
                    <w:t>23号门前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苏屋旧村一巷</w:t>
                  </w:r>
                  <w:r>
                    <w:rPr>
                      <w:sz w:val="21"/>
                      <w:color w:val="000000"/>
                    </w:rPr>
                    <w:t>22号之五墙上</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苏屋旧村一巷</w:t>
                  </w:r>
                  <w:r>
                    <w:rPr>
                      <w:sz w:val="21"/>
                      <w:color w:val="000000"/>
                    </w:rPr>
                    <w:t>25号墙上</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北面新区六巷</w:t>
                  </w:r>
                  <w:r>
                    <w:rPr>
                      <w:sz w:val="21"/>
                      <w:color w:val="000000"/>
                    </w:rPr>
                    <w:t>23号门前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北面苏屋新村二巷</w:t>
                  </w:r>
                  <w:r>
                    <w:rPr>
                      <w:sz w:val="21"/>
                      <w:color w:val="000000"/>
                    </w:rPr>
                    <w:t>14号门前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威远联队新村十二巷</w:t>
                  </w:r>
                  <w:r>
                    <w:rPr>
                      <w:sz w:val="21"/>
                      <w:color w:val="000000"/>
                    </w:rPr>
                    <w:t>14号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威远联队新村一巷</w:t>
                  </w:r>
                  <w:r>
                    <w:rPr>
                      <w:sz w:val="21"/>
                      <w:color w:val="000000"/>
                    </w:rPr>
                    <w:t>8号对面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翔云停车场门前路段</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富民二街</w:t>
                  </w:r>
                  <w:r>
                    <w:rPr>
                      <w:sz w:val="21"/>
                      <w:color w:val="000000"/>
                    </w:rPr>
                    <w:t>44号门前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武山沙工业区二路</w:t>
                  </w:r>
                  <w:r>
                    <w:rPr>
                      <w:sz w:val="21"/>
                      <w:color w:val="000000"/>
                    </w:rPr>
                    <w:t>9号外墙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武山沙公厕外墙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武山沙夜市外墙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瓦管围东区一街</w:t>
                  </w:r>
                  <w:r>
                    <w:rPr>
                      <w:sz w:val="21"/>
                      <w:color w:val="000000"/>
                    </w:rPr>
                    <w:t>21号外墙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w:t>
                  </w:r>
                  <w:r>
                    <w:rPr>
                      <w:sz w:val="21"/>
                      <w:color w:val="000000"/>
                    </w:rPr>
                    <w:t>31号门前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瓦管围东区三街</w:t>
                  </w:r>
                  <w:r>
                    <w:rPr>
                      <w:sz w:val="21"/>
                      <w:color w:val="000000"/>
                    </w:rPr>
                    <w:t>24号外墙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瓦管围盛达厂外墙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瓦管围东区二街</w:t>
                  </w:r>
                  <w:r>
                    <w:rPr>
                      <w:sz w:val="21"/>
                      <w:color w:val="000000"/>
                    </w:rPr>
                    <w:t>11号外墙</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瓦管围新区路</w:t>
                  </w:r>
                  <w:r>
                    <w:rPr>
                      <w:sz w:val="21"/>
                      <w:color w:val="000000"/>
                    </w:rPr>
                    <w:t>21号对面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383号美宜佳旁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351号美宜佳A288店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321号101新旧货买卖</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281号101广仁驾校门前人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152号建设银行门口旁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虎门外环岛路镇远大桥桥底</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新湾长堤路人行道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威远虎门大道与南北大道交汇处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0201沿江高速桥底往海岛</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威远蝴蝶街二街</w:t>
                  </w:r>
                  <w:r>
                    <w:rPr>
                      <w:sz w:val="21"/>
                      <w:color w:val="000000"/>
                    </w:rPr>
                    <w:t>33号门前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威远纺织学校后面路边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威远蝴蝶街二街</w:t>
                  </w:r>
                  <w:r>
                    <w:rPr>
                      <w:sz w:val="21"/>
                      <w:color w:val="000000"/>
                    </w:rPr>
                    <w:t>33号门前路边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威远蝴蝶山一街六巷</w:t>
                  </w:r>
                  <w:r>
                    <w:rPr>
                      <w:sz w:val="21"/>
                      <w:color w:val="000000"/>
                    </w:rPr>
                    <w:t>7号外墙上</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威远蝴蝶山一街</w:t>
                  </w:r>
                  <w:r>
                    <w:rPr>
                      <w:sz w:val="21"/>
                      <w:color w:val="000000"/>
                    </w:rPr>
                    <w:t>14号门前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威远七姐妹七巷</w:t>
                  </w:r>
                  <w:r>
                    <w:rPr>
                      <w:sz w:val="21"/>
                      <w:color w:val="000000"/>
                    </w:rPr>
                    <w:t>18号对面墙上</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威远蝴蝶山一街</w:t>
                  </w:r>
                  <w:r>
                    <w:rPr>
                      <w:sz w:val="21"/>
                      <w:color w:val="000000"/>
                    </w:rPr>
                    <w:t>2号对面墙上</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威远康乐一街</w:t>
                  </w:r>
                  <w:r>
                    <w:rPr>
                      <w:sz w:val="21"/>
                      <w:color w:val="000000"/>
                    </w:rPr>
                    <w:t>14号对面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康乐一街</w:t>
                  </w:r>
                  <w:r>
                    <w:rPr>
                      <w:sz w:val="21"/>
                      <w:color w:val="000000"/>
                    </w:rPr>
                    <w:t>4号门前路边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威远公园小区</w:t>
                  </w:r>
                  <w:r>
                    <w:rPr>
                      <w:sz w:val="21"/>
                      <w:color w:val="000000"/>
                    </w:rPr>
                    <w:t>5、8栋门前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威远康乐二街</w:t>
                  </w:r>
                  <w:r>
                    <w:rPr>
                      <w:sz w:val="21"/>
                      <w:color w:val="000000"/>
                    </w:rPr>
                    <w:t>6号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康乐三街一巷</w:t>
                  </w:r>
                  <w:r>
                    <w:rPr>
                      <w:sz w:val="21"/>
                      <w:color w:val="000000"/>
                    </w:rPr>
                    <w:t>18号路边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威远康乐三街三巷</w:t>
                  </w:r>
                  <w:r>
                    <w:rPr>
                      <w:sz w:val="21"/>
                      <w:color w:val="000000"/>
                    </w:rPr>
                    <w:t>16号对面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威远康乐三街一巷</w:t>
                  </w:r>
                  <w:r>
                    <w:rPr>
                      <w:sz w:val="21"/>
                      <w:color w:val="000000"/>
                    </w:rPr>
                    <w:t>44号门前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威远滨江南路与沿江路交汇处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莞佛高速下滨江南路往北约</w:t>
                  </w:r>
                  <w:r>
                    <w:rPr>
                      <w:sz w:val="21"/>
                      <w:color w:val="000000"/>
                    </w:rPr>
                    <w:t>200米右</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镇远桥下滨江南路往南约</w:t>
                  </w:r>
                  <w:r>
                    <w:rPr>
                      <w:sz w:val="21"/>
                      <w:color w:val="000000"/>
                    </w:rPr>
                    <w:t>250米左边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威远五围路</w:t>
                  </w:r>
                  <w:r>
                    <w:rPr>
                      <w:sz w:val="21"/>
                      <w:color w:val="000000"/>
                    </w:rPr>
                    <w:t>30号门前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威远外环岛路海战花园路口对面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宴岗大道宴岗村出入口</w:t>
                  </w:r>
                  <w:r>
                    <w:rPr>
                      <w:sz w:val="21"/>
                      <w:color w:val="000000"/>
                    </w:rPr>
                    <w:t>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宴岗大道宴岗村出入口</w:t>
                  </w:r>
                  <w:r>
                    <w:rPr>
                      <w:sz w:val="21"/>
                      <w:color w:val="000000"/>
                    </w:rPr>
                    <w:t>5</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宴岗水产市场外围</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宴岗水产市场外围</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宴岗捷胜学校南门旁与连升路交界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新湾东湾卫生所门口路段</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新湾敬老院路口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新湾傍海路新路祥记对出路面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新湾傍海路中间段波记门口附近</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00139虎门新湾旧渔港市场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新湾金湾路与新安路交界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沙角居委会</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沙角社区凤凰一路与振中路交汇处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沙角社区凤凰二路</w:t>
                  </w:r>
                  <w:r>
                    <w:rPr>
                      <w:sz w:val="21"/>
                      <w:color w:val="000000"/>
                    </w:rPr>
                    <w:t>21号骏骁鞋材公司对面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沙角社区凤凰三路与凤凰二路汇合处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沙角社区凤凰西路与临海工业路交汇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沙角社区凤凰西路与凤凰路交汇处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沙角社区凤凰东路与凤凰路交汇处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沙角社区凤凰二路福彩投注站人行道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沙角社区凤凰路</w:t>
                  </w:r>
                  <w:r>
                    <w:rPr>
                      <w:sz w:val="21"/>
                      <w:color w:val="000000"/>
                    </w:rPr>
                    <w:t>4号旁人行道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沙角社区沙电路与凤凰路交汇处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沙角社区路中大道与光明一路交汇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沙角社区沙太路仁正医药店旁人行道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沙角社区西正二路路尾绿化带除</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沙角社区岗仔新村下一巷</w:t>
                  </w:r>
                  <w:r>
                    <w:rPr>
                      <w:sz w:val="21"/>
                      <w:color w:val="000000"/>
                    </w:rPr>
                    <w:t>6号军民路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沙角社区新围一路</w:t>
                  </w:r>
                  <w:r>
                    <w:rPr>
                      <w:sz w:val="21"/>
                      <w:color w:val="000000"/>
                    </w:rPr>
                    <w:t>5号大门对面路口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沙角社区西湖路与西正一路交汇处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沙角社区西正一路沙角富民路交汇处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沙角社区太沙路与沙角富民路交汇处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沙角社区村委会正大门右边人行道口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沙角社区沙电路沙角公交站左面</w:t>
                  </w:r>
                  <w:r>
                    <w:rPr>
                      <w:sz w:val="21"/>
                      <w:color w:val="000000"/>
                    </w:rPr>
                    <w:t>50米电线</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沙角社区沙角电厂正大门水厂路交汇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沙角社区新市路与新围二路交汇处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振兴东路与大沙头新村路交叉口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坭只路与路中东路交叉口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路中东路与路中大路交叉口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宏业货柜码头红绿灯处</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虎门沙角社区市场门前路段</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新湾长堤</w:t>
                  </w:r>
                  <w:r>
                    <w:rPr>
                      <w:sz w:val="21"/>
                      <w:color w:val="000000"/>
                    </w:rPr>
                    <w:t>1号路口至沙角炮台1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新湾长堤</w:t>
                  </w:r>
                  <w:r>
                    <w:rPr>
                      <w:sz w:val="21"/>
                      <w:color w:val="000000"/>
                    </w:rPr>
                    <w:t>1号路口至沙角炮台4</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沙角西湖路与新市路交汇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沙角太沙路与三江路交界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沙角光明二路与鸿兴路交界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沙角前进路与光明二路交界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沙角光明二路与鸿福路交界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沙角凤凰路与江前路交界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沙角西雅三路与三江路交界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沙角西湖路与炮台路交界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沙角西正一路与三江路交界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沙角西雅一路与新围一路交界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沙角新市路与教育路交汇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沙角市场西路与康乐路交汇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沙角新兴路与西雅二路交汇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沙角振兴西路与西雅二路交汇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沙角长堤路与德隆围西路交界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路东新安大道农贸市场门口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路东新安大道路东小学门口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路东永和家具旁进解放村路口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路东新安东路与新一路交界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路东新安东路尽头</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路东东环一路进翻身村</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路东东环一路进翻身村</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路东东环一路进翻身村</w:t>
                  </w:r>
                  <w:r>
                    <w:rPr>
                      <w:sz w:val="21"/>
                      <w:color w:val="000000"/>
                    </w:rPr>
                    <w:t>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路东东环一路申通快递门口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路东长元二路与新园南三路交界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路东长元二路与新园南路交界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路东长元二路与濠咏超市侧门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路东濠咏超市与步行街交界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路东广场中间和角落</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路东长元路足球场旁路口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路东长元路与教育路交界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路东顷八村路与滨海大道交界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路东大路与长虹路交界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路东大路与长青一路交界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路东教育路与长虹路交界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路东教育路与长福路交界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路东东环二路与旧围三巷交界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路东东环二路与长福路交界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路东东环二路与长青三路交界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路东东环二路与红石路交界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路东红石路中间段</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路东东环二路尽头</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威远虎门大道盛马桂电子玩具厂</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3</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4</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5</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6</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7</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沙角长提路与西湖路交界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沙角东宝钓鱼场对面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沙角炮台路</w:t>
                  </w:r>
                  <w:r>
                    <w:rPr>
                      <w:sz w:val="21"/>
                      <w:color w:val="000000"/>
                    </w:rPr>
                    <w:t>2号T字路口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虎门镇沙角小学</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虎门镇沙角小学门口旁人行道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沙角人民路</w:t>
                  </w:r>
                  <w:r>
                    <w:rPr>
                      <w:sz w:val="21"/>
                      <w:color w:val="000000"/>
                    </w:rPr>
                    <w:t>40号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沙角工业一路</w:t>
                  </w:r>
                  <w:r>
                    <w:rPr>
                      <w:sz w:val="21"/>
                      <w:color w:val="000000"/>
                    </w:rPr>
                    <w:t>8号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新围一路与西正二路交界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新安西路路东市场北面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新安西路兴和酒店北面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翻身八巷路东水闸对面</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新安东路与新一路交界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沙角新兴东路</w:t>
                  </w:r>
                  <w:r>
                    <w:rPr>
                      <w:sz w:val="21"/>
                      <w:color w:val="000000"/>
                    </w:rPr>
                    <w:t>5号</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沙角新围一路篮球场</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沙角美慧幼儿园</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金湾路与长提路交界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宴兴路</w:t>
                  </w:r>
                  <w:r>
                    <w:rPr>
                      <w:sz w:val="21"/>
                      <w:color w:val="000000"/>
                    </w:rPr>
                    <w:t>11号129</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宴兴路</w:t>
                  </w:r>
                  <w:r>
                    <w:rPr>
                      <w:sz w:val="21"/>
                      <w:color w:val="000000"/>
                    </w:rPr>
                    <w:t>15号旁绿化带</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威远九门寨综合市场斜对面路口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沙角太沙路南冲桥西边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沙角太沙路南冲桥东边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新湾兴渔路新湾冰厂海边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沙角德隆围西路水闸旁海边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沙角西湖路与河仔大围二路交界</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长堤路新湾新渔村码头</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路东东环二路海边尽头草地旁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路东东环二路海边尽头小厂房旁</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滨海湾湾区一号外绿道</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滨海湾湾区一号门口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滨海湾长安高速入口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滨海湾长安高速出口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滨海湾湾区一号桥底公共停车场</w:t>
                  </w:r>
                  <w:r>
                    <w:rPr>
                      <w:sz w:val="21"/>
                      <w:color w:val="000000"/>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滨海湾湾区一号桥底公共停车场</w:t>
                  </w:r>
                  <w:r>
                    <w:rPr>
                      <w:sz w:val="21"/>
                      <w:color w:val="000000"/>
                    </w:rPr>
                    <w:t>2</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交椅湾（主）</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A端：东莞滨海湾新区管委会数据中心机房；</w:t>
                  </w:r>
                  <w:r>
                    <w:br/>
                  </w:r>
                  <w:r>
                    <w:rPr>
                      <w:sz w:val="21"/>
                      <w:color w:val="000000"/>
                    </w:rPr>
                    <w:t>Z端：东莞市虎门镇莞太路博涌派出所8楼机房</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交椅湾（备）</w:t>
                  </w:r>
                </w:p>
              </w:tc>
              <w:tc>
                <w:tcPr>
                  <w:tcW w:type="dxa" w:w="2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A端 东莞滨海湾新区管委会数据中心机房；</w:t>
                  </w:r>
                  <w:r>
                    <w:br/>
                  </w:r>
                  <w:r>
                    <w:rPr>
                      <w:sz w:val="21"/>
                      <w:color w:val="000000"/>
                    </w:rPr>
                    <w:t>Z端 东莞市虎门镇莞太路博涌派出所8楼机房</w:t>
                  </w:r>
                </w:p>
              </w:tc>
            </w:tr>
          </w:tbl>
          <w:p>
            <w:pPr>
              <w:pStyle w:val="null3"/>
              <w:jc w:val="both"/>
            </w:pPr>
            <w:r>
              <w:rPr>
                <w:sz w:val="21"/>
              </w:rPr>
              <w:t>注：具体位置以实际施工为准。</w:t>
            </w:r>
          </w:p>
          <w:p>
            <w:pPr>
              <w:pStyle w:val="null3"/>
              <w:jc w:val="both"/>
              <w:outlineLvl w:val="3"/>
            </w:pPr>
            <w:r>
              <w:rPr>
                <w:sz w:val="24"/>
                <w:b/>
              </w:rPr>
              <w:t>二</w:t>
            </w:r>
            <w:r>
              <w:rPr>
                <w:sz w:val="24"/>
                <w:b/>
              </w:rPr>
              <w:t>、项目要求</w:t>
            </w:r>
          </w:p>
          <w:p>
            <w:pPr>
              <w:pStyle w:val="null3"/>
              <w:ind w:firstLine="420"/>
              <w:jc w:val="both"/>
            </w:pPr>
            <w:r>
              <w:rPr>
                <w:sz w:val="21"/>
              </w:rPr>
              <w:t>1</w:t>
            </w:r>
            <w:r>
              <w:rPr>
                <w:sz w:val="21"/>
              </w:rPr>
              <w:t>、总体要求</w:t>
            </w:r>
          </w:p>
          <w:p>
            <w:pPr>
              <w:pStyle w:val="null3"/>
              <w:ind w:firstLine="420"/>
              <w:jc w:val="both"/>
            </w:pPr>
            <w:r>
              <w:rPr>
                <w:sz w:val="21"/>
              </w:rPr>
              <w:t>中标人应充分考虑项目现有情况，优先使用现有管道，未经采购人同意，不得擅自新挖管道。</w:t>
            </w:r>
          </w:p>
          <w:p>
            <w:pPr>
              <w:pStyle w:val="null3"/>
              <w:ind w:firstLine="420"/>
              <w:jc w:val="both"/>
            </w:pPr>
            <w:r>
              <w:rPr>
                <w:sz w:val="21"/>
              </w:rPr>
              <w:t>中标人使用管道应征得管道所有者同意，并遵循相关管理规定，未经采购人同意，不得擅自使用现有管道。</w:t>
            </w:r>
          </w:p>
          <w:p>
            <w:pPr>
              <w:pStyle w:val="null3"/>
              <w:ind w:firstLine="420"/>
              <w:jc w:val="both"/>
            </w:pPr>
            <w:r>
              <w:rPr>
                <w:sz w:val="21"/>
              </w:rPr>
              <w:t>中标人施工应符合文明施工管理规定。</w:t>
            </w:r>
          </w:p>
          <w:p>
            <w:pPr>
              <w:pStyle w:val="null3"/>
              <w:ind w:firstLine="420"/>
              <w:jc w:val="both"/>
            </w:pPr>
            <w:r>
              <w:rPr>
                <w:sz w:val="21"/>
              </w:rPr>
              <w:t>中标人提供的传输网络必须具有高可靠性，保证滨海湾新区监控</w:t>
            </w:r>
            <w:r>
              <w:rPr>
                <w:sz w:val="21"/>
              </w:rPr>
              <w:t>点位</w:t>
            </w:r>
            <w:r>
              <w:rPr>
                <w:sz w:val="21"/>
              </w:rPr>
              <w:t>对应应用系统的正常运行，具有完备的网络健康保障及运营支撑体系。</w:t>
            </w:r>
          </w:p>
          <w:p>
            <w:pPr>
              <w:pStyle w:val="null3"/>
              <w:ind w:firstLine="420"/>
              <w:jc w:val="both"/>
            </w:pPr>
            <w:r>
              <w:rPr>
                <w:sz w:val="21"/>
              </w:rPr>
              <w:t>中标人提供的传输网络必须具有很强的安全保密性，确保滨海湾新区监控</w:t>
            </w:r>
            <w:r>
              <w:rPr>
                <w:sz w:val="21"/>
              </w:rPr>
              <w:t>点位</w:t>
            </w:r>
            <w:r>
              <w:rPr>
                <w:sz w:val="21"/>
              </w:rPr>
              <w:t>的业务传输的安全与保密性，具有完善的安全保障措施。</w:t>
            </w:r>
          </w:p>
          <w:p>
            <w:pPr>
              <w:pStyle w:val="null3"/>
              <w:ind w:firstLine="420"/>
              <w:jc w:val="both"/>
            </w:pPr>
            <w:r>
              <w:rPr>
                <w:sz w:val="21"/>
              </w:rPr>
              <w:t>中标人提供的传输网络必须具备可扩展能力，能够适应滨海湾新区监控</w:t>
            </w:r>
            <w:r>
              <w:rPr>
                <w:sz w:val="21"/>
              </w:rPr>
              <w:t>点位</w:t>
            </w:r>
            <w:r>
              <w:rPr>
                <w:sz w:val="21"/>
              </w:rPr>
              <w:t>关联系统的网络结构变化，具有灵活的伸缩能力与契合性，满足业务发展的需要。</w:t>
            </w:r>
          </w:p>
          <w:p>
            <w:pPr>
              <w:pStyle w:val="null3"/>
              <w:ind w:firstLine="420"/>
              <w:jc w:val="both"/>
            </w:pPr>
            <w:r>
              <w:rPr>
                <w:sz w:val="21"/>
              </w:rPr>
              <w:t>中标人提供的传输网络须与滨海湾新区监控</w:t>
            </w:r>
            <w:r>
              <w:rPr>
                <w:sz w:val="21"/>
              </w:rPr>
              <w:t>点位</w:t>
            </w:r>
            <w:r>
              <w:rPr>
                <w:sz w:val="21"/>
              </w:rPr>
              <w:t>现有系统和平台无缝契合，且保证新线路的建设不对现有业务网络造成影响，新旧线路切换平滑过渡。</w:t>
            </w:r>
          </w:p>
          <w:p>
            <w:pPr>
              <w:pStyle w:val="null3"/>
              <w:ind w:firstLine="420"/>
              <w:jc w:val="both"/>
            </w:pPr>
            <w:r>
              <w:rPr>
                <w:sz w:val="21"/>
              </w:rPr>
              <w:t>网络传输协议要求：联网系统网络层应支持</w:t>
            </w:r>
            <w:r>
              <w:rPr>
                <w:sz w:val="21"/>
              </w:rPr>
              <w:t xml:space="preserve">IP </w:t>
            </w:r>
            <w:r>
              <w:rPr>
                <w:sz w:val="21"/>
              </w:rPr>
              <w:t>协议，传输层应支持</w:t>
            </w:r>
            <w:r>
              <w:rPr>
                <w:sz w:val="21"/>
              </w:rPr>
              <w:t xml:space="preserve">TCP </w:t>
            </w:r>
            <w:r>
              <w:rPr>
                <w:sz w:val="21"/>
              </w:rPr>
              <w:t>和</w:t>
            </w:r>
            <w:r>
              <w:rPr>
                <w:sz w:val="21"/>
              </w:rPr>
              <w:t xml:space="preserve">UDP </w:t>
            </w:r>
            <w:r>
              <w:rPr>
                <w:sz w:val="21"/>
              </w:rPr>
              <w:t>协议。</w:t>
            </w:r>
          </w:p>
          <w:p>
            <w:pPr>
              <w:pStyle w:val="null3"/>
              <w:ind w:firstLine="420"/>
              <w:jc w:val="both"/>
            </w:pPr>
            <w:r>
              <w:rPr>
                <w:sz w:val="21"/>
              </w:rPr>
              <w:t>信息传输延迟时间：当信息（包括视音频信息、控制信息及报警信息等）经由</w:t>
            </w:r>
            <w:r>
              <w:rPr>
                <w:sz w:val="21"/>
              </w:rPr>
              <w:t>IP</w:t>
            </w:r>
            <w:r>
              <w:rPr>
                <w:sz w:val="21"/>
              </w:rPr>
              <w:t>网络传输时，端到端的信息延迟时间（包括发送端信息采集、编码、网络传输、接收端解码、显示等过程所经历的时间）应满足下列要求：</w:t>
            </w:r>
            <w:r>
              <w:rPr>
                <w:sz w:val="21"/>
              </w:rPr>
              <w:t>PE</w:t>
            </w:r>
            <w:r>
              <w:rPr>
                <w:sz w:val="21"/>
              </w:rPr>
              <w:t>节点之间的时延，即从</w:t>
            </w:r>
            <w:r>
              <w:rPr>
                <w:sz w:val="21"/>
              </w:rPr>
              <w:t xml:space="preserve">SRC </w:t>
            </w:r>
            <w:r>
              <w:rPr>
                <w:sz w:val="21"/>
              </w:rPr>
              <w:t>向</w:t>
            </w:r>
            <w:r>
              <w:rPr>
                <w:sz w:val="21"/>
              </w:rPr>
              <w:t>DST</w:t>
            </w:r>
            <w:r>
              <w:rPr>
                <w:sz w:val="21"/>
              </w:rPr>
              <w:t>发送指定长度的</w:t>
            </w:r>
            <w:r>
              <w:rPr>
                <w:sz w:val="21"/>
              </w:rPr>
              <w:t>ICMP</w:t>
            </w:r>
            <w:r>
              <w:rPr>
                <w:sz w:val="21"/>
              </w:rPr>
              <w:t>报文，并记录发送时间；当收到</w:t>
            </w:r>
            <w:r>
              <w:rPr>
                <w:sz w:val="21"/>
              </w:rPr>
              <w:t>DST</w:t>
            </w:r>
            <w:r>
              <w:rPr>
                <w:sz w:val="21"/>
              </w:rPr>
              <w:t>回送的测量数据包即记录接收时间，并计算时延值，时延值要小于</w:t>
            </w:r>
            <w:r>
              <w:rPr>
                <w:sz w:val="21"/>
              </w:rPr>
              <w:t>150ms</w:t>
            </w:r>
            <w:r>
              <w:rPr>
                <w:sz w:val="21"/>
              </w:rPr>
              <w:t>。</w:t>
            </w:r>
          </w:p>
          <w:p>
            <w:pPr>
              <w:pStyle w:val="null3"/>
              <w:ind w:firstLine="420"/>
              <w:jc w:val="both"/>
            </w:pPr>
            <w:r>
              <w:rPr>
                <w:sz w:val="21"/>
              </w:rPr>
              <w:t>2</w:t>
            </w:r>
            <w:r>
              <w:rPr>
                <w:sz w:val="21"/>
              </w:rPr>
              <w:t>、数量要求</w:t>
            </w:r>
          </w:p>
          <w:p>
            <w:pPr>
              <w:pStyle w:val="null3"/>
              <w:ind w:firstLine="420"/>
              <w:jc w:val="both"/>
            </w:pPr>
            <w:r>
              <w:rPr>
                <w:sz w:val="21"/>
              </w:rPr>
              <w:t>合共</w:t>
            </w:r>
            <w:r>
              <w:rPr>
                <w:sz w:val="21"/>
              </w:rPr>
              <w:t>293</w:t>
            </w:r>
            <w:r>
              <w:rPr>
                <w:sz w:val="21"/>
              </w:rPr>
              <w:t>条新建线路，安装地址见安装位置清单，部分点位调整安装位置，由采购人与中标人协商确定。最终新建线路数量以实际施工需求为准。</w:t>
            </w:r>
          </w:p>
          <w:p>
            <w:pPr>
              <w:pStyle w:val="null3"/>
              <w:ind w:firstLine="420"/>
              <w:jc w:val="both"/>
            </w:pPr>
            <w:r>
              <w:rPr>
                <w:sz w:val="21"/>
              </w:rPr>
              <w:t>3</w:t>
            </w:r>
            <w:r>
              <w:rPr>
                <w:sz w:val="21"/>
              </w:rPr>
              <w:t>、带宽要求</w:t>
            </w:r>
          </w:p>
          <w:p>
            <w:pPr>
              <w:pStyle w:val="null3"/>
              <w:ind w:firstLine="420"/>
              <w:jc w:val="both"/>
            </w:pPr>
            <w:r>
              <w:rPr>
                <w:sz w:val="21"/>
              </w:rPr>
              <w:t>结合本项目的实际需求，传输网络的带宽设计应能满足前端设备接入、控制中心互联、用户终端接入控制中心的带宽要求，并留有余量。</w:t>
            </w:r>
          </w:p>
          <w:p>
            <w:pPr>
              <w:pStyle w:val="null3"/>
              <w:ind w:firstLine="420"/>
              <w:jc w:val="both"/>
            </w:pPr>
            <w:r>
              <w:rPr>
                <w:sz w:val="21"/>
              </w:rPr>
              <w:t>前端设备接入线路须满足监控</w:t>
            </w:r>
            <w:r>
              <w:rPr>
                <w:sz w:val="21"/>
              </w:rPr>
              <w:t>点位</w:t>
            </w:r>
            <w:r>
              <w:rPr>
                <w:sz w:val="21"/>
              </w:rPr>
              <w:t>前端的数据传输需求，每条光纤中标人需提供</w:t>
            </w:r>
            <w:r>
              <w:rPr>
                <w:sz w:val="21"/>
              </w:rPr>
              <w:t>100Mbp</w:t>
            </w:r>
            <w:r>
              <w:rPr>
                <w:sz w:val="21"/>
              </w:rPr>
              <w:t>的接入带宽。</w:t>
            </w:r>
          </w:p>
          <w:p>
            <w:pPr>
              <w:pStyle w:val="null3"/>
              <w:ind w:firstLine="420"/>
              <w:jc w:val="both"/>
            </w:pPr>
            <w:r>
              <w:rPr>
                <w:sz w:val="21"/>
              </w:rPr>
              <w:t>中心网络设备需满足服务器、存储设备接入带宽需求，接入带宽达到</w:t>
            </w:r>
            <w:r>
              <w:rPr>
                <w:sz w:val="21"/>
              </w:rPr>
              <w:t>40G,</w:t>
            </w:r>
            <w:r>
              <w:rPr>
                <w:sz w:val="21"/>
              </w:rPr>
              <w:t>并提供物理双路由接入。</w:t>
            </w:r>
          </w:p>
          <w:p>
            <w:pPr>
              <w:pStyle w:val="null3"/>
              <w:ind w:firstLine="420"/>
              <w:jc w:val="both"/>
            </w:pPr>
            <w:r>
              <w:rPr>
                <w:sz w:val="21"/>
              </w:rPr>
              <w:t>4</w:t>
            </w:r>
            <w:r>
              <w:rPr>
                <w:sz w:val="21"/>
              </w:rPr>
              <w:t>、质量要求</w:t>
            </w:r>
          </w:p>
          <w:p>
            <w:pPr>
              <w:pStyle w:val="null3"/>
              <w:ind w:firstLine="420"/>
              <w:jc w:val="both"/>
            </w:pPr>
            <w:r>
              <w:rPr>
                <w:sz w:val="21"/>
              </w:rPr>
              <w:t>联网系统网络的传输质量（如网络时延、时延抖动、丢包率、包误差率等）应符合如下要求：</w:t>
            </w:r>
          </w:p>
          <w:p>
            <w:pPr>
              <w:pStyle w:val="null3"/>
              <w:ind w:firstLine="420"/>
              <w:jc w:val="both"/>
            </w:pPr>
            <w:r>
              <w:rPr>
                <w:sz w:val="21"/>
              </w:rPr>
              <w:t>网络时延上限值：</w:t>
            </w:r>
            <w:r>
              <w:rPr>
                <w:sz w:val="21"/>
              </w:rPr>
              <w:t>400ms</w:t>
            </w:r>
            <w:r>
              <w:rPr>
                <w:sz w:val="21"/>
              </w:rPr>
              <w:t>；</w:t>
            </w:r>
          </w:p>
          <w:p>
            <w:pPr>
              <w:pStyle w:val="null3"/>
              <w:ind w:firstLine="420"/>
              <w:jc w:val="both"/>
            </w:pPr>
            <w:r>
              <w:rPr>
                <w:sz w:val="21"/>
              </w:rPr>
              <w:t>时延抖动上限值：</w:t>
            </w:r>
            <w:r>
              <w:rPr>
                <w:sz w:val="21"/>
              </w:rPr>
              <w:t>50ms</w:t>
            </w:r>
            <w:r>
              <w:rPr>
                <w:sz w:val="21"/>
              </w:rPr>
              <w:t>；</w:t>
            </w:r>
          </w:p>
          <w:p>
            <w:pPr>
              <w:pStyle w:val="null3"/>
              <w:ind w:firstLine="420"/>
              <w:jc w:val="both"/>
            </w:pPr>
            <w:r>
              <w:rPr>
                <w:sz w:val="21"/>
              </w:rPr>
              <w:t>丢包率上限值：</w:t>
            </w:r>
            <w:r>
              <w:rPr>
                <w:sz w:val="21"/>
              </w:rPr>
              <w:t>1</w:t>
            </w:r>
            <w:r>
              <w:rPr>
                <w:sz w:val="21"/>
              </w:rPr>
              <w:t>×</w:t>
            </w:r>
            <w:r>
              <w:rPr>
                <w:sz w:val="21"/>
              </w:rPr>
              <w:t>10-3</w:t>
            </w:r>
            <w:r>
              <w:rPr>
                <w:sz w:val="21"/>
              </w:rPr>
              <w:t>；</w:t>
            </w:r>
          </w:p>
          <w:p>
            <w:pPr>
              <w:pStyle w:val="null3"/>
              <w:ind w:firstLine="420"/>
              <w:jc w:val="both"/>
            </w:pPr>
            <w:r>
              <w:rPr>
                <w:sz w:val="21"/>
              </w:rPr>
              <w:t>5</w:t>
            </w:r>
            <w:r>
              <w:rPr>
                <w:sz w:val="21"/>
              </w:rPr>
              <w:t>、整体架构要求</w:t>
            </w:r>
          </w:p>
          <w:p>
            <w:pPr>
              <w:pStyle w:val="null3"/>
              <w:ind w:firstLine="420"/>
              <w:jc w:val="both"/>
            </w:pPr>
            <w:r>
              <w:rPr>
                <w:sz w:val="21"/>
              </w:rPr>
              <w:t>本项目传输网络的整体架构应采用星形，以利于扩展、故障隔离、控制、网络维护等。</w:t>
            </w:r>
          </w:p>
          <w:p>
            <w:pPr>
              <w:pStyle w:val="null3"/>
              <w:ind w:firstLine="420"/>
              <w:jc w:val="both"/>
            </w:pPr>
            <w:r>
              <w:rPr>
                <w:sz w:val="21"/>
              </w:rPr>
              <w:t>1</w:t>
            </w:r>
            <w:r>
              <w:rPr>
                <w:sz w:val="21"/>
              </w:rPr>
              <w:t>）前端设备接入</w:t>
            </w:r>
          </w:p>
          <w:p>
            <w:pPr>
              <w:pStyle w:val="null3"/>
              <w:ind w:firstLine="420"/>
              <w:jc w:val="both"/>
            </w:pPr>
            <w:r>
              <w:rPr>
                <w:sz w:val="21"/>
              </w:rPr>
              <w:t>前端设备组成若干个点位局域网，并采用独立的</w:t>
            </w:r>
            <w:r>
              <w:rPr>
                <w:sz w:val="21"/>
              </w:rPr>
              <w:t>IP</w:t>
            </w:r>
            <w:r>
              <w:rPr>
                <w:sz w:val="21"/>
              </w:rPr>
              <w:t>地址网段，完成对点位多个设备及终端服务器的互联。</w:t>
            </w:r>
          </w:p>
          <w:p>
            <w:pPr>
              <w:pStyle w:val="null3"/>
              <w:ind w:firstLine="420"/>
              <w:jc w:val="both"/>
            </w:pPr>
            <w:r>
              <w:rPr>
                <w:sz w:val="21"/>
              </w:rPr>
              <w:t>2</w:t>
            </w:r>
            <w:r>
              <w:rPr>
                <w:sz w:val="21"/>
              </w:rPr>
              <w:t>）中标人传输接入</w:t>
            </w:r>
          </w:p>
          <w:p>
            <w:pPr>
              <w:pStyle w:val="null3"/>
              <w:ind w:firstLine="420"/>
              <w:jc w:val="both"/>
            </w:pPr>
            <w:r>
              <w:rPr>
                <w:sz w:val="21"/>
              </w:rPr>
              <w:t>中标人机房汇聚后通过其机房的核心交换机与采购人机房核心交换机相连，形成整体传输网络。</w:t>
            </w:r>
          </w:p>
          <w:p>
            <w:pPr>
              <w:pStyle w:val="null3"/>
              <w:ind w:firstLine="420"/>
              <w:jc w:val="both"/>
            </w:pPr>
            <w:r>
              <w:rPr>
                <w:sz w:val="21"/>
              </w:rPr>
              <w:t>3</w:t>
            </w:r>
            <w:r>
              <w:rPr>
                <w:sz w:val="21"/>
              </w:rPr>
              <w:t>）采购人控制中心</w:t>
            </w:r>
          </w:p>
          <w:p>
            <w:pPr>
              <w:pStyle w:val="null3"/>
              <w:ind w:firstLine="420"/>
              <w:jc w:val="both"/>
            </w:pPr>
            <w:r>
              <w:rPr>
                <w:sz w:val="21"/>
              </w:rPr>
              <w:t>本项目采购人控制中心已部署管理平台，前端设备的所有数据信息将在该控制中心机房汇聚并存储。目前，该控制中心机房部署了大量的服务器和存储设备，中标人应充分考虑服务器及存储设备对网络接入的要求（如稳定性、可靠性、网络带宽等方面），在采购人控制中心机房按需调增部署相应的传输（数通）设备，为采购人控制中心管理平台的统一接入提供基础保障，以便使相关的系统能够更好地服务于各项业务应用。</w:t>
            </w:r>
          </w:p>
          <w:p>
            <w:pPr>
              <w:pStyle w:val="null3"/>
              <w:ind w:firstLine="420"/>
              <w:jc w:val="both"/>
            </w:pPr>
            <w:r>
              <w:rPr>
                <w:sz w:val="21"/>
              </w:rPr>
              <w:t>4</w:t>
            </w:r>
            <w:r>
              <w:rPr>
                <w:sz w:val="21"/>
              </w:rPr>
              <w:t>）网络架构</w:t>
            </w:r>
          </w:p>
          <w:p>
            <w:pPr>
              <w:pStyle w:val="null3"/>
              <w:ind w:firstLine="420"/>
              <w:jc w:val="both"/>
            </w:pPr>
            <w:r>
              <w:rPr>
                <w:sz w:val="21"/>
              </w:rPr>
              <w:t>技术方案</w:t>
            </w:r>
            <w:r>
              <w:rPr>
                <w:sz w:val="21"/>
              </w:rPr>
              <w:t>:</w:t>
            </w:r>
            <w:r>
              <w:rPr>
                <w:sz w:val="21"/>
              </w:rPr>
              <w:t>根据大型网络项目的建设情况以及根据网络建设中的先进可靠性、安全保密性、易用扩展性、经济适用性及标准和规范的原则，网络架构图如下：</w:t>
            </w:r>
          </w:p>
          <w:p>
            <w:pPr>
              <w:pStyle w:val="null3"/>
              <w:ind w:firstLine="420"/>
              <w:jc w:val="both"/>
            </w:pPr>
            <w:r>
              <w:rPr>
                <w:sz w:val="21"/>
              </w:rPr>
              <w:t>整个网络划分为</w:t>
            </w:r>
            <w:r>
              <w:rPr>
                <w:sz w:val="21"/>
              </w:rPr>
              <w:t>2</w:t>
            </w:r>
            <w:r>
              <w:rPr>
                <w:sz w:val="21"/>
              </w:rPr>
              <w:t>个层次：骨干网和接入网。</w:t>
            </w:r>
          </w:p>
          <w:p>
            <w:pPr>
              <w:pStyle w:val="null3"/>
            </w:pPr>
            <w:r>
              <w:drawing>
                <wp:inline distT="0" distR="0" distB="0" distL="0">
                  <wp:extent cx="3554730" cy="258592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585920"/>
                          </a:xfrm>
                          <a:prstGeom prst="rect">
                            <a:avLst/>
                          </a:prstGeom>
                        </pic:spPr>
                      </pic:pic>
                    </a:graphicData>
                  </a:graphic>
                </wp:inline>
              </w:drawing>
            </w:r>
          </w:p>
          <w:p>
            <w:pPr>
              <w:pStyle w:val="null3"/>
              <w:jc w:val="both"/>
            </w:pPr>
            <w:r>
              <w:drawing>
                <wp:inline distT="0" distR="0" distB="0" distL="0">
                  <wp:extent cx="3554730" cy="286860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30" cy="2868601"/>
                          </a:xfrm>
                          <a:prstGeom prst="rect">
                            <a:avLst/>
                          </a:prstGeom>
                        </pic:spPr>
                      </pic:pic>
                    </a:graphicData>
                  </a:graphic>
                </wp:inline>
              </w:drawing>
            </w:r>
          </w:p>
          <w:p>
            <w:pPr>
              <w:pStyle w:val="null3"/>
              <w:jc w:val="both"/>
              <w:outlineLvl w:val="3"/>
            </w:pPr>
            <w:r>
              <w:rPr>
                <w:sz w:val="24"/>
                <w:b/>
              </w:rPr>
              <w:t>三</w:t>
            </w:r>
            <w:r>
              <w:rPr>
                <w:sz w:val="24"/>
                <w:b/>
              </w:rPr>
              <w:t>、其他要求</w:t>
            </w:r>
          </w:p>
          <w:p>
            <w:pPr>
              <w:pStyle w:val="null3"/>
              <w:ind w:firstLine="420"/>
              <w:jc w:val="both"/>
            </w:pPr>
            <w:r>
              <w:rPr>
                <w:sz w:val="21"/>
              </w:rPr>
              <w:t>1</w:t>
            </w:r>
            <w:r>
              <w:rPr>
                <w:sz w:val="21"/>
              </w:rPr>
              <w:t>、投标人应根据采购要求，在投标文件中提供切实可行的项目技术方案</w:t>
            </w:r>
            <w:r>
              <w:rPr>
                <w:sz w:val="21"/>
              </w:rPr>
              <w:t>、</w:t>
            </w:r>
            <w:r>
              <w:rPr>
                <w:sz w:val="21"/>
              </w:rPr>
              <w:t>项目实施方案</w:t>
            </w:r>
            <w:r>
              <w:rPr>
                <w:sz w:val="21"/>
              </w:rPr>
              <w:t>、</w:t>
            </w:r>
            <w:r>
              <w:rPr>
                <w:sz w:val="21"/>
              </w:rPr>
              <w:t>售后服务方案</w:t>
            </w:r>
            <w:r>
              <w:rPr>
                <w:sz w:val="21"/>
              </w:rPr>
              <w:t>等</w:t>
            </w:r>
          </w:p>
          <w:p>
            <w:pPr>
              <w:pStyle w:val="null3"/>
              <w:ind w:firstLine="420"/>
              <w:jc w:val="both"/>
            </w:pPr>
            <w:r>
              <w:rPr>
                <w:sz w:val="21"/>
              </w:rPr>
              <w:t>。</w:t>
            </w:r>
          </w:p>
          <w:p>
            <w:pPr>
              <w:pStyle w:val="null3"/>
              <w:jc w:val="both"/>
            </w:pPr>
            <w:r>
              <w:rPr>
                <w:sz w:val="21"/>
              </w:rPr>
              <w:t>2、项目未尽事宜将在采购合同中另行约定，中标人需无条件同意采购人基于为顺利完成本项目所提出的各项合理要求。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人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新区科技护城墙光纤租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采购包1（东莞滨海湾新区科技护城墙光纤租赁服务项目）：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采购包1（东莞滨海湾新区科技护城墙光纤租赁服务项目）：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采购包1（东莞滨海湾新区科技护城墙光纤租赁服务项目）：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采购包1(东莞滨海湾新区科技护城墙光纤租赁服务项目):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项目技术方案 (10.0分)</w:t>
            </w:r>
          </w:p>
        </w:tc>
        <w:tc>
          <w:tcPr>
            <w:tcW w:type="dxa" w:w="5076"/>
          </w:tcPr>
          <w:p>
            <w:pPr>
              <w:pStyle w:val="null3"/>
              <w:jc w:val="left"/>
            </w:pPr>
            <w:r>
              <w:rPr/>
              <w:t>根据各投标人的项目总体设计方案，对用户需求书响应的完整性、准确性、合理性以及各投标人的总体方案、服务定位是否清晰等进行综合评审： 投标人的项目总体设计方案完整准确，合理性强，服务定位清晰准确，得10分； 投标人的项目总体设计方案基本完整，合理性较强，服务定位较清晰准确，得6分； 投标人的项目总体设计方案完整性、合理性一般，服务定位清晰性一般的，得3分； 投标人的项目总体设计方案完整性、合理性差，服务定位不清晰，得1分； 未提供项目技术方案不得分。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根据投标人提供的项目实施方案的完整性、准确性、合理性等进行综合评审： 项目实施方案完整准确，详细合理，得10分； 项目实施方案基本完整准确，合理性较强，得6分； 项目实施方案基本完整准确，合理性一般，但方案存在漏洞的，得3分； 项目实施方案完整性、准确性差，存在明显不合理之处的，得1分； 未提供项目实施方案不得分。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根据项目安排的售后服务响应、应急服务响应、质量保证体系及措施、服务承诺及培训等进行综合评审： 售后服务响应完整科学、可行性强，完全满足并优于招标文件要求，得10分。 售后服务响应完整、可行性较强，基本符合招标文件要求，得6分 售后服务响应基本完整、可行性一般，符合招标文件要求，得3分。 售后服务响应不完整、可行性较差，不符合招标文件要求，得1分； 未提供售后服务方案不得分。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(12.0分)</w:t>
            </w:r>
          </w:p>
        </w:tc>
        <w:tc>
          <w:tcPr>
            <w:tcW w:type="dxa" w:w="5076"/>
          </w:tcPr>
          <w:p>
            <w:pPr>
              <w:pStyle w:val="null3"/>
              <w:jc w:val="left"/>
            </w:pPr>
            <w:r>
              <w:rPr/>
              <w:t>投标人具有有效期内的以下认证证书： ①质量管理体系认证证书； ②环境管理体系认证证书； ③职业健康安全管理体系认证证书； ④数据安全治理能力等级证书； ⑤关键信息基础设备安全保护认证证书； ⑥服务质量达标测评认证证书。 以上证书每提供一个得2分，最高得12分。 注：须提供在有效期内的认证证书复印件加盖投标人公章，否则不得分。（提供材料范围含其总公司或总公司的分支机构。）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投标人具有光纤类或线路类或网络接入服务类项目业绩的，每提供一个业绩合同得1分，最高10分。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团队力量 (28.0分)</w:t>
            </w:r>
          </w:p>
        </w:tc>
        <w:tc>
          <w:tcPr>
            <w:tcW w:type="dxa" w:w="5076"/>
          </w:tcPr>
          <w:p>
            <w:pPr>
              <w:pStyle w:val="null3"/>
              <w:jc w:val="left"/>
            </w:pPr>
            <w:r>
              <w:rPr/>
              <w:t>一、拟投入的项目经理（仅1人）具有人力资源和社会保障部门（含原人事部门）或工业和信息化部门（含原信息产业部门）颁发的： ①系统分析师证书； ②信息系统项目管理师证书； ③系统架构设计师证书； ④数据库系统工程师证书； ⑤网络工程师证书； ⑥系统集成项目管理工程师。 以上证书每个得2分，最高12分，无不得分。 注：须提供有效人员证书复印件及投标人为其缴纳的距开标前6个月内任意1个月（不含开标当月）社会保险的有效凭证的复印件并加盖投标人公章。（提供材料范围含其总公司或总公司的分支机构。） 二、拟投入技术负责人（仅1人，除项目经理）具有人力资源和社会保障部门（含原人事部门）或工业和信息化部门（含原信息产业部门）颁发的： ①通信专业技术人员职业资格证书； ②信息系统项目管理师证书； 以上证书每个得2分，最高4分，无不得分。 注：须提供有效人员证书复印件及投标人为其缴纳的距开标前6个月内任意1个月（不含开标当月）社会保险的有效凭证的复印件并加盖投标人公章。（提供材料范围含其总公司或总公司的分支机构。） 三、拟投入其他人员（除项目经理和技术负责人）具有人力资源和社会保障部门（含原人事部门）或工业和信息化部门（含原信息产业部门）颁发的： ①一级/高级技师职业资格证书（通信类/网络类/电子类）的，每提供一人得2分，最高得6分。 ②高级工程师证书（通信类/网络类/电子类），每提供一人得2分，最高得6分。 注：同一人员具有多项证书的不重复得分，须提供有效人员证书复印件及投标人为其缴纳的距开标前6个月内任意1个月（不含开标当月）社会保险的有效凭证的复印件并加盖投标人公章。（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r>
        <w:rPr>
          <w:sz w:val="21"/>
        </w:rPr>
        <w:t>【</w:t>
      </w:r>
      <w:r>
        <w:rPr>
          <w:sz w:val="21"/>
        </w:rPr>
        <w:t xml:space="preserve">  </w:t>
      </w:r>
      <w:r>
        <w:rPr>
          <w:sz w:val="21"/>
        </w:rPr>
        <w:t>】</w:t>
      </w:r>
    </w:p>
    <w:p>
      <w:pPr>
        <w:pStyle w:val="null3"/>
        <w:jc w:val="center"/>
      </w:pPr>
      <w:r>
        <w:rPr>
          <w:sz w:val="44"/>
          <w:b/>
        </w:rPr>
        <w:t>东莞滨海湾新区科技护城墙光纤租赁服务项目</w:t>
      </w:r>
    </w:p>
    <w:p>
      <w:pPr>
        <w:pStyle w:val="null3"/>
        <w:jc w:val="center"/>
      </w:pPr>
      <w:r>
        <w:rPr>
          <w:sz w:val="84"/>
          <w:b/>
        </w:rPr>
        <w:t>合</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w:t>
      </w:r>
    </w:p>
    <w:p>
      <w:pPr>
        <w:pStyle w:val="null3"/>
        <w:jc w:val="center"/>
      </w:pPr>
      <w:r>
        <w:rPr>
          <w:sz w:val="28"/>
          <w:b/>
        </w:rPr>
        <w:t>东莞滨海湾新区科技护城墙光纤租赁服务项目</w:t>
      </w:r>
      <w:r>
        <w:rPr>
          <w:sz w:val="28"/>
          <w:b/>
        </w:rPr>
        <w:t>合同</w:t>
      </w:r>
    </w:p>
    <w:p>
      <w:pPr>
        <w:pStyle w:val="null3"/>
        <w:ind w:firstLine="480"/>
        <w:jc w:val="both"/>
      </w:pPr>
      <w:r>
        <w:rPr>
          <w:sz w:val="21"/>
        </w:rPr>
        <w:t>甲方：</w:t>
      </w:r>
    </w:p>
    <w:p>
      <w:pPr>
        <w:pStyle w:val="null3"/>
        <w:ind w:firstLine="420"/>
        <w:jc w:val="both"/>
      </w:pPr>
      <w:r>
        <w:rPr>
          <w:sz w:val="21"/>
        </w:rPr>
        <w:t>统一社会信用代码</w:t>
      </w:r>
      <w:r>
        <w:rPr>
          <w:sz w:val="21"/>
        </w:rPr>
        <w:t>/注册号：</w:t>
      </w:r>
    </w:p>
    <w:p>
      <w:pPr>
        <w:pStyle w:val="null3"/>
        <w:ind w:firstLine="420"/>
        <w:jc w:val="both"/>
      </w:pPr>
      <w:r>
        <w:rPr>
          <w:sz w:val="21"/>
        </w:rPr>
        <w:t>乙方：</w:t>
      </w:r>
    </w:p>
    <w:p>
      <w:pPr>
        <w:pStyle w:val="null3"/>
        <w:ind w:firstLine="420"/>
        <w:jc w:val="both"/>
      </w:pPr>
      <w:r>
        <w:rPr>
          <w:sz w:val="21"/>
        </w:rPr>
        <w:t>统一社会信用代码</w:t>
      </w:r>
      <w:r>
        <w:rPr>
          <w:sz w:val="21"/>
        </w:rPr>
        <w:t>/注册号：</w:t>
      </w:r>
    </w:p>
    <w:p>
      <w:pPr>
        <w:pStyle w:val="null3"/>
        <w:jc w:val="both"/>
      </w:pPr>
      <w:r>
        <w:rPr>
          <w:sz w:val="21"/>
        </w:rPr>
        <w:t>受甲方委托，</w:t>
      </w:r>
      <w:r>
        <w:rPr>
          <w:sz w:val="21"/>
        </w:rPr>
        <w:t>广东政通招标有限公司</w:t>
      </w:r>
      <w:r>
        <w:rPr>
          <w:sz w:val="21"/>
        </w:rPr>
        <w:t>组织对</w:t>
      </w:r>
      <w:r>
        <w:rPr>
          <w:sz w:val="21"/>
        </w:rPr>
        <w:t>东莞滨海湾新区科技护城墙光纤租赁服务项目</w:t>
      </w:r>
      <w:r>
        <w:rPr>
          <w:sz w:val="21"/>
        </w:rPr>
        <w:t>（采购项目编号：）进行采购，于</w:t>
      </w:r>
      <w:r>
        <w:rPr>
          <w:sz w:val="21"/>
        </w:rPr>
        <w:t xml:space="preserve">  </w:t>
      </w:r>
      <w:r>
        <w:rPr>
          <w:sz w:val="21"/>
        </w:rPr>
        <w:t>年</w:t>
      </w:r>
      <w:r>
        <w:rPr>
          <w:sz w:val="21"/>
        </w:rPr>
        <w:t xml:space="preserve">  </w:t>
      </w:r>
      <w:r>
        <w:rPr>
          <w:sz w:val="21"/>
        </w:rPr>
        <w:t>月</w:t>
      </w:r>
      <w:r>
        <w:rPr>
          <w:sz w:val="21"/>
        </w:rPr>
        <w:t xml:space="preserve">   </w:t>
      </w:r>
      <w:r>
        <w:rPr>
          <w:sz w:val="21"/>
        </w:rPr>
        <w:t>日通过公开招标，经评标委员会评定乙方</w:t>
      </w:r>
      <w:r>
        <w:rPr>
          <w:sz w:val="21"/>
          <w:u w:val="single"/>
        </w:rPr>
        <w:t xml:space="preserve">       </w:t>
      </w:r>
      <w:r>
        <w:rPr>
          <w:sz w:val="21"/>
        </w:rPr>
        <w:t>为</w:t>
      </w:r>
      <w:r>
        <w:rPr>
          <w:sz w:val="21"/>
        </w:rPr>
        <w:t>乙方</w:t>
      </w:r>
      <w:r>
        <w:rPr>
          <w:sz w:val="21"/>
        </w:rPr>
        <w:t>。根据《中华人民共和国政府采购法》及其实施条例、《中华人民共和国民法典》，经双方协商一致，签订本合同，以资共同遵照执行。</w:t>
      </w:r>
    </w:p>
    <w:p>
      <w:pPr>
        <w:pStyle w:val="null3"/>
        <w:ind w:firstLine="422"/>
        <w:jc w:val="both"/>
      </w:pPr>
      <w:r>
        <w:rPr>
          <w:sz w:val="21"/>
          <w:b/>
        </w:rPr>
        <w:t>一</w:t>
      </w:r>
      <w:r>
        <w:rPr>
          <w:sz w:val="21"/>
          <w:b/>
        </w:rPr>
        <w:t>.合同基本信息</w:t>
      </w:r>
    </w:p>
    <w:p>
      <w:pPr>
        <w:pStyle w:val="null3"/>
        <w:ind w:firstLine="420"/>
        <w:jc w:val="both"/>
      </w:pPr>
      <w:r>
        <w:rPr>
          <w:sz w:val="21"/>
        </w:rPr>
        <w:t>（一）合同名称：</w:t>
      </w:r>
      <w:r>
        <w:rPr>
          <w:sz w:val="21"/>
        </w:rPr>
        <w:t>东莞滨海湾新区科技护城墙光纤租赁服务项目</w:t>
      </w:r>
      <w:r>
        <w:rPr>
          <w:sz w:val="21"/>
        </w:rPr>
        <w:t>合同</w:t>
      </w:r>
    </w:p>
    <w:p>
      <w:pPr>
        <w:pStyle w:val="null3"/>
        <w:ind w:left="480"/>
        <w:jc w:val="both"/>
      </w:pPr>
      <w:r>
        <w:rPr>
          <w:sz w:val="21"/>
        </w:rPr>
        <w:t>（二）项目实施地点：东莞滨海湾</w:t>
      </w:r>
      <w:r>
        <w:rPr>
          <w:sz w:val="21"/>
        </w:rPr>
        <w:t xml:space="preserve"> </w:t>
      </w:r>
      <w:r>
        <w:rPr>
          <w:sz w:val="21"/>
        </w:rPr>
        <w:t>(</w:t>
      </w:r>
      <w:r>
        <w:rPr>
          <w:sz w:val="21"/>
        </w:rPr>
        <w:t>或</w:t>
      </w:r>
      <w:r>
        <w:rPr>
          <w:sz w:val="21"/>
        </w:rPr>
        <w:t>甲方</w:t>
      </w:r>
      <w:r>
        <w:rPr>
          <w:sz w:val="21"/>
        </w:rPr>
        <w:t>指</w:t>
      </w:r>
      <w:r>
        <w:rPr>
          <w:sz w:val="21"/>
        </w:rPr>
        <w:t>定</w:t>
      </w:r>
      <w:r>
        <w:rPr>
          <w:sz w:val="21"/>
        </w:rPr>
        <w:t>地点</w:t>
      </w:r>
      <w:r>
        <w:rPr>
          <w:sz w:val="21"/>
        </w:rPr>
        <w:t>)</w:t>
      </w:r>
      <w:r>
        <w:rPr>
          <w:sz w:val="21"/>
        </w:rPr>
        <w:t>。</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Email：</w:t>
      </w:r>
    </w:p>
    <w:p>
      <w:pPr>
        <w:pStyle w:val="null3"/>
        <w:ind w:firstLine="840"/>
        <w:jc w:val="both"/>
      </w:pPr>
      <w:r>
        <w:rPr>
          <w:sz w:val="21"/>
        </w:rPr>
        <w:t>地址：</w:t>
      </w:r>
    </w:p>
    <w:p>
      <w:pPr>
        <w:pStyle w:val="null3"/>
        <w:jc w:val="both"/>
      </w:pPr>
      <w:r>
        <w:rPr>
          <w:sz w:val="21"/>
        </w:rPr>
        <w:t xml:space="preserve">   </w:t>
      </w:r>
      <w:r>
        <w:rPr>
          <w:sz w:val="21"/>
          <w:b/>
        </w:rPr>
        <w:t>二</w:t>
      </w:r>
      <w:r>
        <w:rPr>
          <w:sz w:val="21"/>
          <w:b/>
        </w:rPr>
        <w:t>.合同实施范围</w:t>
      </w:r>
    </w:p>
    <w:p>
      <w:pPr>
        <w:pStyle w:val="null3"/>
        <w:ind w:firstLine="420"/>
        <w:jc w:val="both"/>
      </w:pPr>
      <w:r>
        <w:rPr>
          <w:sz w:val="21"/>
        </w:rPr>
        <w:t>（一）合同交付内容</w:t>
      </w:r>
    </w:p>
    <w:p>
      <w:pPr>
        <w:pStyle w:val="null3"/>
        <w:jc w:val="both"/>
        <w:outlineLvl w:val="3"/>
      </w:pPr>
      <w:r>
        <w:rPr>
          <w:sz w:val="21"/>
          <w:b/>
        </w:rPr>
        <w:t>一）项目概况</w:t>
      </w:r>
    </w:p>
    <w:p>
      <w:pPr>
        <w:pStyle w:val="null3"/>
        <w:ind w:firstLine="420"/>
        <w:jc w:val="both"/>
      </w:pPr>
      <w:r>
        <w:rPr>
          <w:sz w:val="21"/>
        </w:rPr>
        <w:t>项目内容：</w:t>
      </w:r>
      <w:r>
        <w:rPr>
          <w:sz w:val="21"/>
        </w:rPr>
        <w:t>甲方</w:t>
      </w:r>
      <w:r>
        <w:rPr>
          <w:sz w:val="21"/>
        </w:rPr>
        <w:t>租用</w:t>
      </w:r>
      <w:r>
        <w:rPr>
          <w:sz w:val="21"/>
        </w:rPr>
        <w:t>乙方</w:t>
      </w:r>
      <w:r>
        <w:rPr>
          <w:sz w:val="21"/>
        </w:rPr>
        <w:t>的光纤完成滨海湾新区</w:t>
      </w:r>
      <w:r>
        <w:rPr>
          <w:sz w:val="21"/>
        </w:rPr>
        <w:t>293</w:t>
      </w:r>
      <w:r>
        <w:rPr>
          <w:sz w:val="21"/>
        </w:rPr>
        <w:t>个</w:t>
      </w:r>
      <w:r>
        <w:rPr>
          <w:sz w:val="21"/>
        </w:rPr>
        <w:t>监控</w:t>
      </w:r>
      <w:r>
        <w:rPr>
          <w:sz w:val="21"/>
        </w:rPr>
        <w:t>点位的光纤互联，点位位置如下</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769"/>
        <w:gridCol w:w="1376"/>
        <w:gridCol w:w="4161"/>
      </w:tblGrid>
      <w:tr>
        <w:tc>
          <w:tcPr>
            <w:tcW w:type="dxa" w:w="27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所属社区</w:t>
            </w:r>
          </w:p>
        </w:tc>
        <w:tc>
          <w:tcPr>
            <w:tcW w:type="dxa" w:w="4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位置</w:t>
            </w:r>
          </w:p>
        </w:tc>
      </w:tr>
      <w:tr>
        <w:tc>
          <w:tcPr>
            <w:tcW w:type="dxa" w:w="2769"/>
            <w:vMerge/>
            <w:tcBorders>
              <w:top w:val="single" w:color="000000" w:sz="4"/>
              <w:left w:val="single" w:color="000000" w:sz="4"/>
              <w:bottom w:val="single" w:color="000000" w:sz="4"/>
              <w:right w:val="single" w:color="000000" w:sz="4"/>
            </w:tcBorders>
          </w:tcPr>
          <w:p/>
        </w:tc>
        <w:tc>
          <w:tcPr>
            <w:tcW w:type="dxa" w:w="1376"/>
            <w:vMerge/>
            <w:tcBorders>
              <w:top w:val="single" w:color="000000" w:sz="4"/>
              <w:left w:val="none" w:color="000000" w:sz="4"/>
              <w:bottom w:val="single" w:color="000000" w:sz="4"/>
              <w:right w:val="single" w:color="000000" w:sz="4"/>
            </w:tcBorders>
          </w:tcPr>
          <w:p/>
        </w:tc>
        <w:tc>
          <w:tcPr>
            <w:tcW w:type="dxa" w:w="4161"/>
            <w:vMerge/>
            <w:tcBorders>
              <w:top w:val="singl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威远镇远桥高空威远方向</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4</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5</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6</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7</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8</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9</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10</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威远海战馆门口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威远外语门口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威远外语门口对面马路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威远沙塘下路</w:t>
            </w:r>
            <w:r>
              <w:rPr>
                <w:sz w:val="21"/>
                <w:color w:val="000000"/>
              </w:rPr>
              <w:t>T字口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威远沙塘下路路口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威远南面大道与南面工业一路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威远南面长堤路与南面工业一路交界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威远南面警务区门口</w:t>
            </w:r>
            <w:r>
              <w:rPr>
                <w:sz w:val="21"/>
                <w:color w:val="000000"/>
              </w:rPr>
              <w:t>T字口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威远南面牌坊路口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威远南面村委会旁垃圾站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威远南面农商行路口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威远海成酒家旁路口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威远南面村仔村内路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威远南面驿站门口虎门大道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威远南面驿站门口对面虎门大道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威远南北大道高架桥底附近</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威远南北大道洗车场旁路口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威远武山沙天培路</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威远武山沙天培路</w:t>
            </w:r>
            <w:r>
              <w:rPr>
                <w:sz w:val="21"/>
                <w:color w:val="000000"/>
              </w:rPr>
              <w:t>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威远武山沙天培路</w:t>
            </w:r>
            <w:r>
              <w:rPr>
                <w:sz w:val="21"/>
                <w:color w:val="000000"/>
              </w:rPr>
              <w:t>4</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威远武山沙品胜门口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威远武山沙一围</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威远北面市场路口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威远小学路口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威远瓦管围新区路口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威远幸福路内巷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威远幸福路与环岛路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威远南面下围钓鱼台</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威远皇味餐馆旁路口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威远环岛路高州肠粉门口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威远九门寨上镇远桥路口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威远九门寨警务区旁路口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威远九门寨警务区对面路内巷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威远九门寨九咀新区路与内环岛路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威远九门寨市场超市旁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威远九门寨综合楼后</w:t>
            </w:r>
            <w:r>
              <w:rPr>
                <w:sz w:val="21"/>
                <w:color w:val="000000"/>
              </w:rPr>
              <w:t>T字路口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威远旧寨正路与环岛路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威远旧寨正路与旧寨山边路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威远九门寨第二工业区二路与环岛路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威远茶餐厅路口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威远三门口村内</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威远南面马岗二巷八号路口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威远九门寨三门路口球场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威远滨江路路口红绿灯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威远富民二街路口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威远瓦管围新区二路与玻纤路交汇处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威远公园小区路口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威远滨江南路滨江花园后门</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威远康乐一街</w:t>
            </w:r>
            <w:r>
              <w:rPr>
                <w:sz w:val="21"/>
                <w:color w:val="000000"/>
              </w:rPr>
              <w:t>17号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威远旧寨正路</w:t>
            </w:r>
            <w:r>
              <w:rPr>
                <w:sz w:val="21"/>
                <w:color w:val="000000"/>
              </w:rPr>
              <w:t>7巷1号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威远南北大道与北面上刘二路交汇处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威远马岗小区入口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威远南面路</w:t>
            </w:r>
            <w:r>
              <w:rPr>
                <w:sz w:val="21"/>
                <w:color w:val="000000"/>
              </w:rPr>
              <w:t>4</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威远海战停车场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威远向阳花康德幼儿园旁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威远滨江南路九门寨社区广场旁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威远九门寨镇远桥底车场对出滨江路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威远角围新区一路二巷</w:t>
            </w:r>
            <w:r>
              <w:rPr>
                <w:sz w:val="21"/>
                <w:color w:val="000000"/>
              </w:rPr>
              <w:t>22号对面公园</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威远北面村前路与北面邓屋新路交汇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威远北面邓屋新路上刘</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威远秀边新区路南三巷北面上刘一路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威远南面球场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威远南面虎地路</w:t>
            </w:r>
            <w:r>
              <w:rPr>
                <w:sz w:val="21"/>
                <w:color w:val="000000"/>
              </w:rPr>
              <w:t>40号旁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镇远大桥人行道</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镇远大桥人行道</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虎站大道九门寨出入口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九门寨综合市场对面人行道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w:t>
            </w:r>
            <w:r>
              <w:rPr>
                <w:sz w:val="21"/>
                <w:color w:val="000000"/>
              </w:rPr>
              <w:t>3号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第二工业区二路依心服饰厂门口旁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东兴大厦外墙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滨江南路停车场外</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w:t>
            </w:r>
            <w:r>
              <w:rPr>
                <w:sz w:val="21"/>
                <w:color w:val="000000"/>
              </w:rPr>
              <w:t>43号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滨江花园西门</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w:t>
            </w:r>
            <w:r>
              <w:rPr>
                <w:sz w:val="21"/>
                <w:color w:val="000000"/>
              </w:rPr>
              <w:t>87号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白花山南二巷</w:t>
            </w:r>
            <w:r>
              <w:rPr>
                <w:sz w:val="21"/>
                <w:color w:val="000000"/>
              </w:rPr>
              <w:t>1号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结沟路</w:t>
            </w:r>
            <w:r>
              <w:rPr>
                <w:sz w:val="21"/>
                <w:color w:val="000000"/>
              </w:rPr>
              <w:t>17号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环岛路与码头路交汇点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0162杆体环岛路与内环路交汇处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14</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w:t>
            </w:r>
            <w:r>
              <w:rPr>
                <w:sz w:val="21"/>
                <w:color w:val="000000"/>
              </w:rPr>
              <w:t>15</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海战馆旁放生台</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海战馆旁放生台</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海战馆路南湾别墅房旁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南面村球场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威远南长堤路与工业路交汇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幸福路与武山沙工业区二路交汇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外环岛路喜快农庄对出人行道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环岛路智升学校公交站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外环岛路</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南面下围一区一巷</w:t>
            </w:r>
            <w:r>
              <w:rPr>
                <w:sz w:val="21"/>
                <w:color w:val="000000"/>
              </w:rPr>
              <w:t>35号对面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南面下围一区一巷</w:t>
            </w:r>
            <w:r>
              <w:rPr>
                <w:sz w:val="21"/>
                <w:color w:val="000000"/>
              </w:rPr>
              <w:t>1号对面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南面沙塘下路</w:t>
            </w:r>
            <w:r>
              <w:rPr>
                <w:sz w:val="21"/>
                <w:color w:val="000000"/>
              </w:rPr>
              <w:t>106号对面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南面凤凰头路</w:t>
            </w:r>
            <w:r>
              <w:rPr>
                <w:sz w:val="21"/>
                <w:color w:val="000000"/>
              </w:rPr>
              <w:t>1号旁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南面虎地路</w:t>
            </w:r>
            <w:r>
              <w:rPr>
                <w:sz w:val="21"/>
                <w:color w:val="000000"/>
              </w:rPr>
              <w:t>1号门前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邓一新村五巷</w:t>
            </w:r>
            <w:r>
              <w:rPr>
                <w:sz w:val="21"/>
                <w:color w:val="000000"/>
              </w:rPr>
              <w:t>1号外墙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北面上刘一路与邓屋新路交汇处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上刘新村二区一巷</w:t>
            </w:r>
            <w:r>
              <w:rPr>
                <w:sz w:val="21"/>
                <w:color w:val="000000"/>
              </w:rPr>
              <w:t>11号旁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北面邓三新村二巷</w:t>
            </w:r>
            <w:r>
              <w:rPr>
                <w:sz w:val="21"/>
                <w:color w:val="000000"/>
              </w:rPr>
              <w:t>1号旁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北面村前路上好便利店旁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邓屋文化舞台</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北面邓屋路</w:t>
            </w:r>
            <w:r>
              <w:rPr>
                <w:sz w:val="21"/>
                <w:color w:val="000000"/>
              </w:rPr>
              <w:t>8号外墙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威远银竹路一路</w:t>
            </w:r>
            <w:r>
              <w:rPr>
                <w:sz w:val="21"/>
                <w:color w:val="000000"/>
              </w:rPr>
              <w:t>4号对面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北面黄屋一路</w:t>
            </w:r>
            <w:r>
              <w:rPr>
                <w:sz w:val="21"/>
                <w:color w:val="000000"/>
              </w:rPr>
              <w:t>9号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威远黄屋康乐楼</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北面黄屋一巷</w:t>
            </w:r>
            <w:r>
              <w:rPr>
                <w:sz w:val="21"/>
                <w:color w:val="000000"/>
              </w:rPr>
              <w:t>4号门前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北面小学后面路边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黄屋新区二巷</w:t>
            </w:r>
            <w:r>
              <w:rPr>
                <w:sz w:val="21"/>
                <w:color w:val="000000"/>
              </w:rPr>
              <w:t>23号门前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苏屋旧村一巷</w:t>
            </w:r>
            <w:r>
              <w:rPr>
                <w:sz w:val="21"/>
                <w:color w:val="000000"/>
              </w:rPr>
              <w:t>22号之五墙上</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苏屋旧村一巷</w:t>
            </w:r>
            <w:r>
              <w:rPr>
                <w:sz w:val="21"/>
                <w:color w:val="000000"/>
              </w:rPr>
              <w:t>25号墙上</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北面新区六巷</w:t>
            </w:r>
            <w:r>
              <w:rPr>
                <w:sz w:val="21"/>
                <w:color w:val="000000"/>
              </w:rPr>
              <w:t>23号门前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北面苏屋新村二巷</w:t>
            </w:r>
            <w:r>
              <w:rPr>
                <w:sz w:val="21"/>
                <w:color w:val="000000"/>
              </w:rPr>
              <w:t>14号门前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威远联队新村十二巷</w:t>
            </w:r>
            <w:r>
              <w:rPr>
                <w:sz w:val="21"/>
                <w:color w:val="000000"/>
              </w:rPr>
              <w:t>14号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威远联队新村一巷</w:t>
            </w:r>
            <w:r>
              <w:rPr>
                <w:sz w:val="21"/>
                <w:color w:val="000000"/>
              </w:rPr>
              <w:t>8号对面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翔云停车场门前路段</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富民二街</w:t>
            </w:r>
            <w:r>
              <w:rPr>
                <w:sz w:val="21"/>
                <w:color w:val="000000"/>
              </w:rPr>
              <w:t>44号门前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武山沙工业区二路</w:t>
            </w:r>
            <w:r>
              <w:rPr>
                <w:sz w:val="21"/>
                <w:color w:val="000000"/>
              </w:rPr>
              <w:t>9号外墙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武山沙公厕外墙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武山沙夜市外墙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瓦管围东区一街</w:t>
            </w:r>
            <w:r>
              <w:rPr>
                <w:sz w:val="21"/>
                <w:color w:val="000000"/>
              </w:rPr>
              <w:t>21号外墙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w:t>
            </w:r>
            <w:r>
              <w:rPr>
                <w:sz w:val="21"/>
                <w:color w:val="000000"/>
              </w:rPr>
              <w:t>31号门前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瓦管围东区三街</w:t>
            </w:r>
            <w:r>
              <w:rPr>
                <w:sz w:val="21"/>
                <w:color w:val="000000"/>
              </w:rPr>
              <w:t>24号外墙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瓦管围盛达厂外墙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瓦管围东区二街</w:t>
            </w:r>
            <w:r>
              <w:rPr>
                <w:sz w:val="21"/>
                <w:color w:val="000000"/>
              </w:rPr>
              <w:t>11号外墙</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瓦管围新区路</w:t>
            </w:r>
            <w:r>
              <w:rPr>
                <w:sz w:val="21"/>
                <w:color w:val="000000"/>
              </w:rPr>
              <w:t>21号对面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383号美宜佳旁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351号美宜佳A288店</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321号101新旧货买卖</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281号101广仁驾校门前人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虎门环岛路</w:t>
            </w:r>
            <w:r>
              <w:rPr>
                <w:sz w:val="21"/>
                <w:color w:val="000000"/>
              </w:rPr>
              <w:t>152号建设银行门口旁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虎门外环岛路镇远大桥桥底</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新湾长堤路人行道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威远虎门大道与南北大道交汇处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0201沿江高速桥底往海岛</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威远蝴蝶街二街</w:t>
            </w:r>
            <w:r>
              <w:rPr>
                <w:sz w:val="21"/>
                <w:color w:val="000000"/>
              </w:rPr>
              <w:t>33号门前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威远纺织学校后面路边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威远蝴蝶街二街</w:t>
            </w:r>
            <w:r>
              <w:rPr>
                <w:sz w:val="21"/>
                <w:color w:val="000000"/>
              </w:rPr>
              <w:t>33号门前路边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威远蝴蝶山一街六巷</w:t>
            </w:r>
            <w:r>
              <w:rPr>
                <w:sz w:val="21"/>
                <w:color w:val="000000"/>
              </w:rPr>
              <w:t>7号外墙上</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威远蝴蝶山一街</w:t>
            </w:r>
            <w:r>
              <w:rPr>
                <w:sz w:val="21"/>
                <w:color w:val="000000"/>
              </w:rPr>
              <w:t>14号门前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威远七姐妹七巷</w:t>
            </w:r>
            <w:r>
              <w:rPr>
                <w:sz w:val="21"/>
                <w:color w:val="000000"/>
              </w:rPr>
              <w:t>18号对面墙上</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威远蝴蝶山一街</w:t>
            </w:r>
            <w:r>
              <w:rPr>
                <w:sz w:val="21"/>
                <w:color w:val="000000"/>
              </w:rPr>
              <w:t>2号对面墙上</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威远康乐一街</w:t>
            </w:r>
            <w:r>
              <w:rPr>
                <w:sz w:val="21"/>
                <w:color w:val="000000"/>
              </w:rPr>
              <w:t>14号对面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康乐一街</w:t>
            </w:r>
            <w:r>
              <w:rPr>
                <w:sz w:val="21"/>
                <w:color w:val="000000"/>
              </w:rPr>
              <w:t>4号门前路边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威远公园小区</w:t>
            </w:r>
            <w:r>
              <w:rPr>
                <w:sz w:val="21"/>
                <w:color w:val="000000"/>
              </w:rPr>
              <w:t>5、8栋门前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威远康乐二街</w:t>
            </w:r>
            <w:r>
              <w:rPr>
                <w:sz w:val="21"/>
                <w:color w:val="000000"/>
              </w:rPr>
              <w:t>6号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康乐三街一巷</w:t>
            </w:r>
            <w:r>
              <w:rPr>
                <w:sz w:val="21"/>
                <w:color w:val="000000"/>
              </w:rPr>
              <w:t>18号路边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威远康乐三街三巷</w:t>
            </w:r>
            <w:r>
              <w:rPr>
                <w:sz w:val="21"/>
                <w:color w:val="000000"/>
              </w:rPr>
              <w:t>16号对面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威远康乐三街一巷</w:t>
            </w:r>
            <w:r>
              <w:rPr>
                <w:sz w:val="21"/>
                <w:color w:val="000000"/>
              </w:rPr>
              <w:t>44号门前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威远滨江南路与沿江路交汇处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莞佛高速下滨江南路往北约</w:t>
            </w:r>
            <w:r>
              <w:rPr>
                <w:sz w:val="21"/>
                <w:color w:val="000000"/>
              </w:rPr>
              <w:t>200米右</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镇远桥下滨江南路往南约</w:t>
            </w:r>
            <w:r>
              <w:rPr>
                <w:sz w:val="21"/>
                <w:color w:val="000000"/>
              </w:rPr>
              <w:t>250米左边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威远五围路</w:t>
            </w:r>
            <w:r>
              <w:rPr>
                <w:sz w:val="21"/>
                <w:color w:val="000000"/>
              </w:rPr>
              <w:t>30号门前</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威远外环岛路海战花园路口对面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宴岗大道宴岗村出入口</w:t>
            </w:r>
            <w:r>
              <w:rPr>
                <w:sz w:val="21"/>
                <w:color w:val="000000"/>
              </w:rPr>
              <w:t>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宴岗大道宴岗村出入口</w:t>
            </w:r>
            <w:r>
              <w:rPr>
                <w:sz w:val="21"/>
                <w:color w:val="000000"/>
              </w:rPr>
              <w:t>5</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宴岗水产市场外围</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宴岗水产市场外围</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宴岗捷胜学校南门旁与连升路交界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新湾东湾卫生所门口路段</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新湾敬老院路口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新湾傍海路新路祥记对出路面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新湾傍海路中间段波记门口附近</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00139虎门新湾旧渔港市场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新湾金湾路与新安路交界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沙角居委会</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沙角社区凤凰一路与振中路交汇处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沙角社区凤凰二路</w:t>
            </w:r>
            <w:r>
              <w:rPr>
                <w:sz w:val="21"/>
                <w:color w:val="000000"/>
              </w:rPr>
              <w:t>21号骏骁鞋材公司对面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沙角社区凤凰三路与凤凰二路汇合处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沙角社区凤凰西路与临海工业路交汇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沙角社区凤凰西路与凤凰路交汇处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沙角社区凤凰东路与凤凰路交汇处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沙角社区凤凰二路福彩投注站人行道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沙角社区凤凰路</w:t>
            </w:r>
            <w:r>
              <w:rPr>
                <w:sz w:val="21"/>
                <w:color w:val="000000"/>
              </w:rPr>
              <w:t>4号旁人行道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沙角社区沙电路与凤凰路交汇处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沙角社区路中大道与光明一路交汇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沙角社区沙太路仁正医药店旁人行道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沙角社区西正二路路尾绿化带除</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沙角社区岗仔新村下一巷</w:t>
            </w:r>
            <w:r>
              <w:rPr>
                <w:sz w:val="21"/>
                <w:color w:val="000000"/>
              </w:rPr>
              <w:t>6号军民路</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沙角社区新围一路</w:t>
            </w:r>
            <w:r>
              <w:rPr>
                <w:sz w:val="21"/>
                <w:color w:val="000000"/>
              </w:rPr>
              <w:t>5号大门对面路口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沙角社区西湖路与西正一路交汇处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沙角社区西正一路沙角富民路交汇处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沙角社区太沙路与沙角富民路交汇处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沙角社区村委会正大门右边人行道口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沙角社区沙电路沙角公交站左面</w:t>
            </w:r>
            <w:r>
              <w:rPr>
                <w:sz w:val="21"/>
                <w:color w:val="000000"/>
              </w:rPr>
              <w:t>50米电线</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沙角社区沙角电厂正大门水厂路交汇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沙角社区新市路与新围二路交汇处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振兴东路与大沙头新村路交叉口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坭只路与路中东路交叉口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路中东路与路中大路交叉口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宏业货柜码头红绿灯处</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虎门沙角社区市场门前路段</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新湾长堤</w:t>
            </w:r>
            <w:r>
              <w:rPr>
                <w:sz w:val="21"/>
                <w:color w:val="000000"/>
              </w:rPr>
              <w:t>1号路口至沙角炮台1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新湾长堤</w:t>
            </w:r>
            <w:r>
              <w:rPr>
                <w:sz w:val="21"/>
                <w:color w:val="000000"/>
              </w:rPr>
              <w:t>1号路口至沙角炮台4</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沙角西湖路与新市路交汇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沙角太沙路与三江路交界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沙角光明二路与鸿兴路交界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沙角前进路与光明二路交界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沙角光明二路与鸿福路交界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沙角凤凰路与江前路交界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沙角西雅三路与三江路交界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沙角西湖路与炮台路交界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沙角西正一路与三江路交界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沙角西雅一路与新围一路交界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沙角新市路与教育路交汇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沙角市场西路与康乐路交汇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沙角新兴路与西雅二路交汇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沙角振兴西路与西雅二路交汇</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沙角长堤路与德隆围西路交界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路东新安大道农贸市场门口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路东新安大道路东小学门口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路东永和家具旁进解放村路口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路东新安东路与新一路交界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路东新安东路尽头</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路东东环一路进翻身村</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路东东环一路进翻身村</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路东东环一路进翻身村</w:t>
            </w:r>
            <w:r>
              <w:rPr>
                <w:sz w:val="21"/>
                <w:color w:val="000000"/>
              </w:rPr>
              <w:t>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路东东环一路申通快递门口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路东长元二路与新园南三路交界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路东长元二路与新园南路交界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路东长元二路与濠咏超市侧门</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路东濠咏超市与步行街交界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路东广场中间和角落</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路东长元路足球场旁路口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路东长元路与教育路交界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路东顷八村路与滨海大道交界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路东大路与长虹路交界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路东大路与长青一路交界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路东教育路与长虹路交界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路东教育路与长福路交界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路东东环二路与旧围三巷交界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路东东环二路与长福路交界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路东东环二路与长青三路交界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路东东环二路与红石路交界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路东红石路中间段</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路东东环二路尽头</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威远虎门大道盛马桂电子玩具厂</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3</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4</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5</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6</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路东滨海大道宴岗路口至信仪玻璃厂</w:t>
            </w:r>
            <w:r>
              <w:rPr>
                <w:sz w:val="21"/>
                <w:color w:val="000000"/>
              </w:rPr>
              <w:t>7</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沙角长提路与西湖路交界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沙角东宝钓鱼场对面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沙角炮台路</w:t>
            </w:r>
            <w:r>
              <w:rPr>
                <w:sz w:val="21"/>
                <w:color w:val="000000"/>
              </w:rPr>
              <w:t>2号T字路口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虎门镇沙角小学</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虎门镇沙角小学门口旁人行道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沙角人民路</w:t>
            </w:r>
            <w:r>
              <w:rPr>
                <w:sz w:val="21"/>
                <w:color w:val="000000"/>
              </w:rPr>
              <w:t>40号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沙角工业一路</w:t>
            </w:r>
            <w:r>
              <w:rPr>
                <w:sz w:val="21"/>
                <w:color w:val="000000"/>
              </w:rPr>
              <w:t>8号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新围一路与西正二路交界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路东滨海大道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新安西路路东市场北面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新安西路兴和酒店北面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翻身八巷路东水闸对面</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新安东路与新一路交界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沙角新兴东路</w:t>
            </w:r>
            <w:r>
              <w:rPr>
                <w:sz w:val="21"/>
                <w:color w:val="000000"/>
              </w:rPr>
              <w:t>5号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沙角新围一路篮球场</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沙角美慧幼儿园</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金湾路与长提路交界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宴兴路</w:t>
            </w:r>
            <w:r>
              <w:rPr>
                <w:sz w:val="21"/>
                <w:color w:val="000000"/>
              </w:rPr>
              <w:t>11号129</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宴兴路</w:t>
            </w:r>
            <w:r>
              <w:rPr>
                <w:sz w:val="21"/>
                <w:color w:val="000000"/>
              </w:rPr>
              <w:t>15号旁绿化带</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威远九门寨综合市场斜对面路口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沙角太沙路南冲桥西边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沙角太沙路南冲桥东边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新湾兴渔路新湾冰厂海边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沙角德隆围西路水闸旁海边</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沙角西湖路与河仔大围二路交界</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长堤路新湾新渔村码头</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路东东环二路海边尽头草地旁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沙角</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路东东环二路海边尽头小厂房旁</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滨海湾湾区一号外绿道</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滨海湾湾区一号门口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滨海湾长安高速入口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滨海湾长安高速出口</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滨海湾湾区一号桥底公共停车场</w:t>
            </w:r>
            <w:r>
              <w:rPr>
                <w:sz w:val="21"/>
                <w:color w:val="000000"/>
              </w:rPr>
              <w:t>1</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滨海湾湾区一号桥底公共停车场</w:t>
            </w:r>
            <w:r>
              <w:rPr>
                <w:sz w:val="21"/>
                <w:color w:val="000000"/>
              </w:rPr>
              <w:t>2</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交椅湾（主）</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A端：东莞滨海湾新区管委会数据中心机房；</w:t>
            </w:r>
            <w:r>
              <w:br/>
            </w:r>
            <w:r>
              <w:rPr>
                <w:sz w:val="21"/>
                <w:color w:val="000000"/>
              </w:rPr>
              <w:t>Z端：东莞市虎门镇莞太路博涌派出所8楼机房</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交椅湾（备）</w:t>
            </w:r>
          </w:p>
        </w:tc>
        <w:tc>
          <w:tcPr>
            <w:tcW w:type="dxa" w:w="4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A端 东莞滨海湾新区管委会数据中心机房；</w:t>
            </w:r>
            <w:r>
              <w:br/>
            </w:r>
            <w:r>
              <w:rPr>
                <w:sz w:val="21"/>
                <w:color w:val="000000"/>
              </w:rPr>
              <w:t>Z端 东莞市虎门镇莞太路博涌派出所8楼机房</w:t>
            </w:r>
          </w:p>
        </w:tc>
      </w:tr>
    </w:tbl>
    <w:p>
      <w:pPr>
        <w:pStyle w:val="null3"/>
        <w:jc w:val="both"/>
      </w:pPr>
      <w:r>
        <w:rPr>
          <w:sz w:val="21"/>
        </w:rPr>
        <w:t>注：具体位置以实际施工为准。</w:t>
      </w:r>
    </w:p>
    <w:p>
      <w:pPr>
        <w:pStyle w:val="null3"/>
        <w:jc w:val="both"/>
        <w:outlineLvl w:val="3"/>
      </w:pPr>
      <w:r>
        <w:rPr>
          <w:sz w:val="21"/>
          <w:b/>
        </w:rPr>
        <w:t>二</w:t>
      </w:r>
      <w:r>
        <w:rPr>
          <w:sz w:val="21"/>
          <w:b/>
        </w:rPr>
        <w:t>）项目要求</w:t>
      </w:r>
    </w:p>
    <w:p>
      <w:pPr>
        <w:pStyle w:val="null3"/>
        <w:ind w:firstLine="420"/>
        <w:jc w:val="both"/>
      </w:pPr>
      <w:r>
        <w:rPr>
          <w:sz w:val="21"/>
        </w:rPr>
        <w:t>1、总体要求</w:t>
      </w:r>
    </w:p>
    <w:p>
      <w:pPr>
        <w:pStyle w:val="null3"/>
        <w:ind w:firstLine="420"/>
        <w:jc w:val="both"/>
      </w:pPr>
      <w:r>
        <w:rPr>
          <w:sz w:val="21"/>
        </w:rPr>
        <w:t>乙方</w:t>
      </w:r>
      <w:r>
        <w:rPr>
          <w:sz w:val="21"/>
        </w:rPr>
        <w:t>应充分考虑项目现有情况，优先使用现有管道，未经</w:t>
      </w:r>
      <w:r>
        <w:rPr>
          <w:sz w:val="21"/>
        </w:rPr>
        <w:t>甲方</w:t>
      </w:r>
      <w:r>
        <w:rPr>
          <w:sz w:val="21"/>
        </w:rPr>
        <w:t>同意，不得擅自新挖管道。</w:t>
      </w:r>
    </w:p>
    <w:p>
      <w:pPr>
        <w:pStyle w:val="null3"/>
        <w:ind w:firstLine="420"/>
        <w:jc w:val="both"/>
      </w:pPr>
      <w:r>
        <w:rPr>
          <w:sz w:val="21"/>
        </w:rPr>
        <w:t>乙方</w:t>
      </w:r>
      <w:r>
        <w:rPr>
          <w:sz w:val="21"/>
        </w:rPr>
        <w:t>使用管道应征得管道所有者同意，并遵循相关管理规定，未经</w:t>
      </w:r>
      <w:r>
        <w:rPr>
          <w:sz w:val="21"/>
        </w:rPr>
        <w:t>甲方</w:t>
      </w:r>
      <w:r>
        <w:rPr>
          <w:sz w:val="21"/>
        </w:rPr>
        <w:t>同意，不得擅自使用现有管道。</w:t>
      </w:r>
    </w:p>
    <w:p>
      <w:pPr>
        <w:pStyle w:val="null3"/>
        <w:ind w:firstLine="420"/>
        <w:jc w:val="both"/>
      </w:pPr>
      <w:r>
        <w:rPr>
          <w:sz w:val="21"/>
        </w:rPr>
        <w:t>乙方</w:t>
      </w:r>
      <w:r>
        <w:rPr>
          <w:sz w:val="21"/>
        </w:rPr>
        <w:t>施工应符合文明施工管理规定。</w:t>
      </w:r>
    </w:p>
    <w:p>
      <w:pPr>
        <w:pStyle w:val="null3"/>
        <w:ind w:firstLine="420"/>
        <w:jc w:val="both"/>
      </w:pPr>
      <w:r>
        <w:rPr>
          <w:sz w:val="21"/>
        </w:rPr>
        <w:t>乙方</w:t>
      </w:r>
      <w:r>
        <w:rPr>
          <w:sz w:val="21"/>
        </w:rPr>
        <w:t>提供的传输网络必须具有高可靠性，保证滨海湾新区</w:t>
      </w:r>
      <w:r>
        <w:rPr>
          <w:sz w:val="21"/>
        </w:rPr>
        <w:t>监控</w:t>
      </w:r>
      <w:r>
        <w:rPr>
          <w:sz w:val="21"/>
        </w:rPr>
        <w:t>点位</w:t>
      </w:r>
      <w:r>
        <w:rPr>
          <w:sz w:val="21"/>
        </w:rPr>
        <w:t>对应应用系统的正常运行，具有完备的网络健康保障及运营支撑体系。</w:t>
      </w:r>
    </w:p>
    <w:p>
      <w:pPr>
        <w:pStyle w:val="null3"/>
        <w:ind w:firstLine="420"/>
        <w:jc w:val="both"/>
      </w:pPr>
      <w:r>
        <w:rPr>
          <w:sz w:val="21"/>
        </w:rPr>
        <w:t>乙方</w:t>
      </w:r>
      <w:r>
        <w:rPr>
          <w:sz w:val="21"/>
        </w:rPr>
        <w:t>提供的传输网络必须具有很强的安全保密性，确保滨海湾新区</w:t>
      </w:r>
      <w:r>
        <w:rPr>
          <w:sz w:val="21"/>
        </w:rPr>
        <w:t>监控</w:t>
      </w:r>
      <w:r>
        <w:rPr>
          <w:sz w:val="21"/>
        </w:rPr>
        <w:t>点位</w:t>
      </w:r>
      <w:r>
        <w:rPr>
          <w:sz w:val="21"/>
        </w:rPr>
        <w:t>的业务传输的安全与保密性，具有完善的安全保障措施。</w:t>
      </w:r>
    </w:p>
    <w:p>
      <w:pPr>
        <w:pStyle w:val="null3"/>
        <w:ind w:firstLine="420"/>
        <w:jc w:val="both"/>
      </w:pPr>
      <w:r>
        <w:rPr>
          <w:sz w:val="21"/>
        </w:rPr>
        <w:t>乙方</w:t>
      </w:r>
      <w:r>
        <w:rPr>
          <w:sz w:val="21"/>
        </w:rPr>
        <w:t>提供的传输网络必须具备可扩展能力，能够适应滨海湾新区</w:t>
      </w:r>
      <w:r>
        <w:rPr>
          <w:sz w:val="21"/>
        </w:rPr>
        <w:t>监控</w:t>
      </w:r>
      <w:r>
        <w:rPr>
          <w:sz w:val="21"/>
        </w:rPr>
        <w:t>点位</w:t>
      </w:r>
      <w:r>
        <w:rPr>
          <w:sz w:val="21"/>
        </w:rPr>
        <w:t>关联系统的网络结构变化，具有灵活的伸缩能力与契合性，满足业务发展的需要。</w:t>
      </w:r>
    </w:p>
    <w:p>
      <w:pPr>
        <w:pStyle w:val="null3"/>
        <w:ind w:firstLine="420"/>
        <w:jc w:val="both"/>
      </w:pPr>
      <w:r>
        <w:rPr>
          <w:sz w:val="21"/>
        </w:rPr>
        <w:t>乙方</w:t>
      </w:r>
      <w:r>
        <w:rPr>
          <w:sz w:val="21"/>
        </w:rPr>
        <w:t>提供的传输网络须与滨海湾新区</w:t>
      </w:r>
      <w:r>
        <w:rPr>
          <w:sz w:val="21"/>
        </w:rPr>
        <w:t>监控</w:t>
      </w:r>
      <w:r>
        <w:rPr>
          <w:sz w:val="21"/>
        </w:rPr>
        <w:t>点位</w:t>
      </w:r>
      <w:r>
        <w:rPr>
          <w:sz w:val="21"/>
        </w:rPr>
        <w:t>现有系统和平台无缝契合，且保证新线路的建设不对现有业务网络造成影响，新旧线路切换平滑过渡。</w:t>
      </w:r>
    </w:p>
    <w:p>
      <w:pPr>
        <w:pStyle w:val="null3"/>
        <w:ind w:firstLine="420"/>
        <w:jc w:val="both"/>
      </w:pPr>
      <w:r>
        <w:rPr>
          <w:sz w:val="21"/>
        </w:rPr>
        <w:t>网络传输协议要求：联网系统网络层应支持</w:t>
      </w:r>
      <w:r>
        <w:rPr>
          <w:sz w:val="21"/>
        </w:rPr>
        <w:t>IP 协议，传输层应支持TCP 和UDP 协议。</w:t>
      </w:r>
    </w:p>
    <w:p>
      <w:pPr>
        <w:pStyle w:val="null3"/>
        <w:ind w:firstLine="420"/>
        <w:jc w:val="both"/>
      </w:pPr>
      <w:r>
        <w:rPr>
          <w:sz w:val="21"/>
        </w:rPr>
        <w:t>信息传输延迟时间：当信息（包括视音频信息、控制信息及报警信息等）经由</w:t>
      </w:r>
      <w:r>
        <w:rPr>
          <w:sz w:val="21"/>
        </w:rPr>
        <w:t>IP网络传输时，端到端的信息延迟时间（包括发送端信息采集、编码、网络传输、接收端解码、显示等过程所经历的时间）应满足下列要求：PE节点之间的时延，即从SRC 向DST发送指定长度的ICMP报文，并记录发送时间；当收到DST回送的测量数据包即记录接收时间，并计算时延值，时延值要小于150ms。</w:t>
      </w:r>
    </w:p>
    <w:p>
      <w:pPr>
        <w:pStyle w:val="null3"/>
        <w:ind w:firstLine="420"/>
        <w:jc w:val="both"/>
      </w:pPr>
      <w:r>
        <w:rPr>
          <w:sz w:val="21"/>
        </w:rPr>
        <w:t>2、数量要求</w:t>
      </w:r>
    </w:p>
    <w:p>
      <w:pPr>
        <w:pStyle w:val="null3"/>
        <w:ind w:firstLine="420"/>
        <w:jc w:val="both"/>
      </w:pPr>
      <w:r>
        <w:rPr>
          <w:sz w:val="21"/>
        </w:rPr>
        <w:t>合共</w:t>
      </w:r>
      <w:r>
        <w:rPr>
          <w:sz w:val="21"/>
        </w:rPr>
        <w:t>293</w:t>
      </w:r>
      <w:r>
        <w:rPr>
          <w:sz w:val="21"/>
        </w:rPr>
        <w:t>条新建线路，安装地址见安装位置清单，部分点位调整安装位置，由</w:t>
      </w:r>
      <w:r>
        <w:rPr>
          <w:sz w:val="21"/>
        </w:rPr>
        <w:t>甲方</w:t>
      </w:r>
      <w:r>
        <w:rPr>
          <w:sz w:val="21"/>
        </w:rPr>
        <w:t>与</w:t>
      </w:r>
      <w:r>
        <w:rPr>
          <w:sz w:val="21"/>
        </w:rPr>
        <w:t>乙方</w:t>
      </w:r>
      <w:r>
        <w:rPr>
          <w:sz w:val="21"/>
        </w:rPr>
        <w:t>协商确定。最终新建线路数量以实际施工需求为准。</w:t>
      </w:r>
    </w:p>
    <w:p>
      <w:pPr>
        <w:pStyle w:val="null3"/>
        <w:ind w:firstLine="420"/>
        <w:jc w:val="both"/>
      </w:pPr>
      <w:r>
        <w:rPr>
          <w:sz w:val="21"/>
        </w:rPr>
        <w:t>3、带宽要求</w:t>
      </w:r>
    </w:p>
    <w:p>
      <w:pPr>
        <w:pStyle w:val="null3"/>
        <w:ind w:firstLine="420"/>
        <w:jc w:val="both"/>
      </w:pPr>
      <w:r>
        <w:rPr>
          <w:sz w:val="21"/>
        </w:rPr>
        <w:t>结合本项目的实际需求，传输网络的带宽设计应能满足前端设备接入、控制中心互联、用户终端接入控制中心的带宽要求，并留有余量。</w:t>
      </w:r>
    </w:p>
    <w:p>
      <w:pPr>
        <w:pStyle w:val="null3"/>
        <w:ind w:firstLine="420"/>
        <w:jc w:val="both"/>
      </w:pPr>
      <w:r>
        <w:rPr>
          <w:sz w:val="21"/>
        </w:rPr>
        <w:t>前端设备接入线路须满足</w:t>
      </w:r>
      <w:r>
        <w:rPr>
          <w:sz w:val="21"/>
        </w:rPr>
        <w:t>监控</w:t>
      </w:r>
      <w:r>
        <w:rPr>
          <w:sz w:val="21"/>
        </w:rPr>
        <w:t>点位</w:t>
      </w:r>
      <w:r>
        <w:rPr>
          <w:sz w:val="21"/>
        </w:rPr>
        <w:t>前端的数据传输需求，每条光纤</w:t>
      </w:r>
      <w:r>
        <w:rPr>
          <w:sz w:val="21"/>
        </w:rPr>
        <w:t>乙方</w:t>
      </w:r>
      <w:r>
        <w:rPr>
          <w:sz w:val="21"/>
        </w:rPr>
        <w:t>需提供</w:t>
      </w:r>
      <w:r>
        <w:rPr>
          <w:sz w:val="21"/>
        </w:rPr>
        <w:t>100Mbp的接入带宽。</w:t>
      </w:r>
    </w:p>
    <w:p>
      <w:pPr>
        <w:pStyle w:val="null3"/>
        <w:ind w:firstLine="420"/>
        <w:jc w:val="both"/>
      </w:pPr>
      <w:r>
        <w:rPr>
          <w:sz w:val="21"/>
        </w:rPr>
        <w:t>中心网络设备需满足服务器、存储设备接入带宽需求，接入带宽达到</w:t>
      </w:r>
      <w:r>
        <w:rPr>
          <w:sz w:val="21"/>
        </w:rPr>
        <w:t>40G,并提供物理双路由接入。</w:t>
      </w:r>
    </w:p>
    <w:p>
      <w:pPr>
        <w:pStyle w:val="null3"/>
        <w:ind w:firstLine="420"/>
        <w:jc w:val="both"/>
      </w:pPr>
      <w:r>
        <w:rPr>
          <w:sz w:val="21"/>
        </w:rPr>
        <w:t>4、质量要求</w:t>
      </w:r>
    </w:p>
    <w:p>
      <w:pPr>
        <w:pStyle w:val="null3"/>
        <w:ind w:firstLine="420"/>
        <w:jc w:val="both"/>
      </w:pPr>
      <w:r>
        <w:rPr>
          <w:sz w:val="21"/>
        </w:rPr>
        <w:t>联网系统网络的传输质量（如网络时延、时延抖动、丢包率、包误差率等）应符合如下要求：</w:t>
      </w:r>
    </w:p>
    <w:p>
      <w:pPr>
        <w:pStyle w:val="null3"/>
        <w:ind w:firstLine="420"/>
        <w:jc w:val="both"/>
      </w:pPr>
      <w:r>
        <w:rPr>
          <w:sz w:val="21"/>
        </w:rPr>
        <w:t>网络时延上限值：</w:t>
      </w:r>
      <w:r>
        <w:rPr>
          <w:sz w:val="21"/>
        </w:rPr>
        <w:t>400ms；</w:t>
      </w:r>
    </w:p>
    <w:p>
      <w:pPr>
        <w:pStyle w:val="null3"/>
        <w:ind w:firstLine="420"/>
        <w:jc w:val="both"/>
      </w:pPr>
      <w:r>
        <w:rPr>
          <w:sz w:val="21"/>
        </w:rPr>
        <w:t>时延抖动上限值：</w:t>
      </w:r>
      <w:r>
        <w:rPr>
          <w:sz w:val="21"/>
        </w:rPr>
        <w:t>50ms；</w:t>
      </w:r>
    </w:p>
    <w:p>
      <w:pPr>
        <w:pStyle w:val="null3"/>
        <w:ind w:firstLine="420"/>
        <w:jc w:val="both"/>
      </w:pPr>
      <w:r>
        <w:rPr>
          <w:sz w:val="21"/>
        </w:rPr>
        <w:t>丢包率上限值：</w:t>
      </w:r>
      <w:r>
        <w:rPr>
          <w:sz w:val="21"/>
        </w:rPr>
        <w:t>1×10-3；</w:t>
      </w:r>
    </w:p>
    <w:p>
      <w:pPr>
        <w:pStyle w:val="null3"/>
        <w:ind w:firstLine="420"/>
        <w:jc w:val="both"/>
      </w:pPr>
      <w:r>
        <w:rPr>
          <w:sz w:val="21"/>
        </w:rPr>
        <w:t>5、整体架构要求</w:t>
      </w:r>
    </w:p>
    <w:p>
      <w:pPr>
        <w:pStyle w:val="null3"/>
        <w:ind w:firstLine="420"/>
        <w:jc w:val="both"/>
      </w:pPr>
      <w:r>
        <w:rPr>
          <w:sz w:val="21"/>
        </w:rPr>
        <w:t>本项目传输网络的整体架构应采用星形，以利于扩展、故障隔离、控制、网络维护等。</w:t>
      </w:r>
    </w:p>
    <w:p>
      <w:pPr>
        <w:pStyle w:val="null3"/>
        <w:ind w:firstLine="420"/>
        <w:jc w:val="both"/>
      </w:pPr>
      <w:r>
        <w:rPr>
          <w:sz w:val="21"/>
        </w:rPr>
        <w:t>1）前端设备接入</w:t>
      </w:r>
    </w:p>
    <w:p>
      <w:pPr>
        <w:pStyle w:val="null3"/>
        <w:ind w:firstLine="420"/>
        <w:jc w:val="both"/>
      </w:pPr>
      <w:r>
        <w:rPr>
          <w:sz w:val="21"/>
        </w:rPr>
        <w:t>前端设备组成若干个点位局域网，并采用独立的</w:t>
      </w:r>
      <w:r>
        <w:rPr>
          <w:sz w:val="21"/>
        </w:rPr>
        <w:t>IP地址网段，完成对点位多个设备及终端服务器的互联。</w:t>
      </w:r>
    </w:p>
    <w:p>
      <w:pPr>
        <w:pStyle w:val="null3"/>
        <w:ind w:firstLine="420"/>
        <w:jc w:val="both"/>
      </w:pPr>
      <w:r>
        <w:rPr>
          <w:sz w:val="21"/>
        </w:rPr>
        <w:t>2）</w:t>
      </w:r>
      <w:r>
        <w:rPr>
          <w:sz w:val="21"/>
        </w:rPr>
        <w:t>乙方</w:t>
      </w:r>
      <w:r>
        <w:rPr>
          <w:sz w:val="21"/>
        </w:rPr>
        <w:t>传输接入</w:t>
      </w:r>
    </w:p>
    <w:p>
      <w:pPr>
        <w:pStyle w:val="null3"/>
        <w:ind w:firstLine="420"/>
        <w:jc w:val="both"/>
      </w:pPr>
      <w:r>
        <w:rPr>
          <w:sz w:val="21"/>
        </w:rPr>
        <w:t>乙方</w:t>
      </w:r>
      <w:r>
        <w:rPr>
          <w:sz w:val="21"/>
        </w:rPr>
        <w:t>机房汇聚后通过其机房的核心交换机与</w:t>
      </w:r>
      <w:r>
        <w:rPr>
          <w:sz w:val="21"/>
        </w:rPr>
        <w:t>甲方</w:t>
      </w:r>
      <w:r>
        <w:rPr>
          <w:sz w:val="21"/>
        </w:rPr>
        <w:t>机房核心交换机相连，形成整体传输网络。</w:t>
      </w:r>
    </w:p>
    <w:p>
      <w:pPr>
        <w:pStyle w:val="null3"/>
        <w:ind w:firstLine="420"/>
        <w:jc w:val="both"/>
      </w:pPr>
      <w:r>
        <w:rPr>
          <w:sz w:val="21"/>
        </w:rPr>
        <w:t>3）</w:t>
      </w:r>
      <w:r>
        <w:rPr>
          <w:sz w:val="21"/>
        </w:rPr>
        <w:t>甲方</w:t>
      </w:r>
      <w:r>
        <w:rPr>
          <w:sz w:val="21"/>
        </w:rPr>
        <w:t>控制中心</w:t>
      </w:r>
    </w:p>
    <w:p>
      <w:pPr>
        <w:pStyle w:val="null3"/>
        <w:ind w:firstLine="420"/>
        <w:jc w:val="both"/>
      </w:pPr>
      <w:r>
        <w:rPr>
          <w:sz w:val="21"/>
        </w:rPr>
        <w:t>本项目</w:t>
      </w:r>
      <w:r>
        <w:rPr>
          <w:sz w:val="21"/>
        </w:rPr>
        <w:t>甲方</w:t>
      </w:r>
      <w:r>
        <w:rPr>
          <w:sz w:val="21"/>
        </w:rPr>
        <w:t>控制中心已部署管理平台，前端设备的所有数据信息将在该控制中心机房汇聚并存储。目前，该控制中心机房部署了大量的服务器和存储设备，</w:t>
      </w:r>
      <w:r>
        <w:rPr>
          <w:sz w:val="21"/>
        </w:rPr>
        <w:t>乙方</w:t>
      </w:r>
      <w:r>
        <w:rPr>
          <w:sz w:val="21"/>
        </w:rPr>
        <w:t>应充分考虑服务器及存储设备对网络接入的要求（如稳定性、可靠性、网络带宽等方面），在</w:t>
      </w:r>
      <w:r>
        <w:rPr>
          <w:sz w:val="21"/>
        </w:rPr>
        <w:t>甲方</w:t>
      </w:r>
      <w:r>
        <w:rPr>
          <w:sz w:val="21"/>
        </w:rPr>
        <w:t>控制中心机房按需调增部署相应的传输（数通）设备，为</w:t>
      </w:r>
      <w:r>
        <w:rPr>
          <w:sz w:val="21"/>
        </w:rPr>
        <w:t>甲方</w:t>
      </w:r>
      <w:r>
        <w:rPr>
          <w:sz w:val="21"/>
        </w:rPr>
        <w:t>控制中心管理平台的统一接入提供基础保障，以便使相关的系统能够更好地服务于各项业务应用。</w:t>
      </w:r>
    </w:p>
    <w:p>
      <w:pPr>
        <w:pStyle w:val="null3"/>
        <w:ind w:firstLine="420"/>
        <w:jc w:val="both"/>
      </w:pPr>
      <w:r>
        <w:rPr>
          <w:sz w:val="21"/>
        </w:rPr>
        <w:t>4）网络架构</w:t>
      </w:r>
    </w:p>
    <w:p>
      <w:pPr>
        <w:pStyle w:val="null3"/>
        <w:ind w:firstLine="420"/>
        <w:jc w:val="both"/>
      </w:pPr>
      <w:r>
        <w:rPr>
          <w:sz w:val="21"/>
        </w:rPr>
        <w:t>技术方案</w:t>
      </w:r>
      <w:r>
        <w:rPr>
          <w:sz w:val="21"/>
        </w:rPr>
        <w:t>:根据大型网络项目的建设情况以及根据网络建设中的先进可靠性、安全保密性、易用扩展性、经济适用性及标准和规范的原则，网络架构图如下：</w:t>
      </w:r>
    </w:p>
    <w:p>
      <w:pPr>
        <w:pStyle w:val="null3"/>
        <w:ind w:firstLine="420"/>
        <w:jc w:val="both"/>
      </w:pPr>
      <w:r>
        <w:rPr>
          <w:sz w:val="21"/>
        </w:rPr>
        <w:t>整个网络划分为</w:t>
      </w:r>
      <w:r>
        <w:rPr>
          <w:sz w:val="21"/>
        </w:rPr>
        <w:t>2个层次：骨干网和接入网。</w:t>
      </w:r>
    </w:p>
    <w:p>
      <w:pPr>
        <w:pStyle w:val="null3"/>
      </w:pPr>
      <w:r>
        <w:drawing>
          <wp:inline distT="0" distR="0" distB="0" distL="0">
            <wp:extent cx="4648200" cy="33813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4648200" cy="3381375"/>
                    </a:xfrm>
                    <a:prstGeom prst="rect">
                      <a:avLst/>
                    </a:prstGeom>
                  </pic:spPr>
                </pic:pic>
              </a:graphicData>
            </a:graphic>
          </wp:inline>
        </w:drawing>
      </w:r>
    </w:p>
    <w:p>
      <w:pPr>
        <w:pStyle w:val="null3"/>
        <w:jc w:val="both"/>
      </w:pPr>
      <w:r>
        <w:drawing>
          <wp:inline distT="0" distR="0" distB="0" distL="0">
            <wp:extent cx="4638675" cy="37433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7"/>
                    <a:stretch>
                      <a:fillRect/>
                    </a:stretch>
                  </pic:blipFill>
                  <pic:spPr>
                    <a:xfrm>
                      <a:off x="0" y="0"/>
                      <a:ext cx="4638675" cy="3743325"/>
                    </a:xfrm>
                    <a:prstGeom prst="rect">
                      <a:avLst/>
                    </a:prstGeom>
                  </pic:spPr>
                </pic:pic>
              </a:graphicData>
            </a:graphic>
          </wp:inline>
        </w:drawing>
      </w:r>
    </w:p>
    <w:p>
      <w:pPr>
        <w:pStyle w:val="null3"/>
        <w:jc w:val="both"/>
        <w:outlineLvl w:val="3"/>
      </w:pPr>
      <w:r>
        <w:rPr>
          <w:sz w:val="21"/>
          <w:b/>
        </w:rPr>
        <w:t>三</w:t>
      </w:r>
      <w:r>
        <w:rPr>
          <w:sz w:val="21"/>
          <w:b/>
        </w:rPr>
        <w:t>）</w:t>
      </w:r>
      <w:r>
        <w:rPr>
          <w:sz w:val="21"/>
          <w:b/>
        </w:rPr>
        <w:t>维护</w:t>
      </w:r>
      <w:r>
        <w:rPr>
          <w:sz w:val="21"/>
          <w:b/>
        </w:rPr>
        <w:t>服务</w:t>
      </w:r>
      <w:r>
        <w:rPr>
          <w:sz w:val="21"/>
          <w:b/>
        </w:rPr>
        <w:t>要求</w:t>
      </w:r>
    </w:p>
    <w:p>
      <w:pPr>
        <w:pStyle w:val="null3"/>
        <w:ind w:firstLine="420"/>
        <w:jc w:val="both"/>
      </w:pPr>
      <w:r>
        <w:rPr>
          <w:sz w:val="21"/>
        </w:rPr>
        <w:t>1、服务期内，</w:t>
      </w:r>
      <w:r>
        <w:rPr>
          <w:sz w:val="21"/>
        </w:rPr>
        <w:t>乙方</w:t>
      </w:r>
      <w:r>
        <w:rPr>
          <w:sz w:val="21"/>
        </w:rPr>
        <w:t>需为本项目的光纤线路提供免费保修以及软件维护、升级，保证所有光纤符合正常运行标准。</w:t>
      </w:r>
    </w:p>
    <w:p>
      <w:pPr>
        <w:pStyle w:val="null3"/>
        <w:ind w:firstLine="420"/>
        <w:jc w:val="both"/>
      </w:pPr>
      <w:r>
        <w:rPr>
          <w:sz w:val="21"/>
        </w:rPr>
        <w:t>2、服务期内，</w:t>
      </w:r>
      <w:r>
        <w:rPr>
          <w:sz w:val="21"/>
        </w:rPr>
        <w:t>乙方</w:t>
      </w:r>
      <w:r>
        <w:rPr>
          <w:sz w:val="21"/>
        </w:rPr>
        <w:t>需为本项目提供</w:t>
      </w:r>
      <w:r>
        <w:rPr>
          <w:sz w:val="21"/>
        </w:rPr>
        <w:t>7×24小时的技术咨询服务和报障专门联系人及电话。</w:t>
      </w:r>
    </w:p>
    <w:p>
      <w:pPr>
        <w:pStyle w:val="null3"/>
        <w:ind w:firstLine="420"/>
        <w:jc w:val="both"/>
      </w:pPr>
      <w:r>
        <w:rPr>
          <w:sz w:val="21"/>
        </w:rPr>
        <w:t>3、服务期内，</w:t>
      </w:r>
      <w:r>
        <w:rPr>
          <w:sz w:val="21"/>
        </w:rPr>
        <w:t>乙方</w:t>
      </w:r>
      <w:r>
        <w:rPr>
          <w:sz w:val="21"/>
        </w:rPr>
        <w:t>在接到</w:t>
      </w:r>
      <w:r>
        <w:rPr>
          <w:sz w:val="21"/>
        </w:rPr>
        <w:t>甲方</w:t>
      </w:r>
      <w:r>
        <w:rPr>
          <w:sz w:val="21"/>
        </w:rPr>
        <w:t>的报障通知后，务必</w:t>
      </w:r>
      <w:r>
        <w:rPr>
          <w:sz w:val="21"/>
        </w:rPr>
        <w:t>30分钟内响应，24小时内修复（不可抗力除外）。</w:t>
      </w:r>
    </w:p>
    <w:p>
      <w:pPr>
        <w:pStyle w:val="null3"/>
        <w:ind w:firstLine="420"/>
        <w:jc w:val="both"/>
      </w:pPr>
      <w:r>
        <w:rPr>
          <w:sz w:val="21"/>
        </w:rPr>
        <w:t>4、服务期内，</w:t>
      </w:r>
      <w:r>
        <w:rPr>
          <w:sz w:val="21"/>
        </w:rPr>
        <w:t>乙方</w:t>
      </w:r>
      <w:r>
        <w:rPr>
          <w:sz w:val="21"/>
        </w:rPr>
        <w:t>需保证本项目所涉及的所有光纤线路处于正常工作状态的比例不小于</w:t>
      </w:r>
      <w:r>
        <w:rPr>
          <w:sz w:val="21"/>
        </w:rPr>
        <w:t>95%；</w:t>
      </w:r>
      <w:r>
        <w:rPr>
          <w:sz w:val="21"/>
        </w:rPr>
        <w:t>乙方</w:t>
      </w:r>
      <w:r>
        <w:rPr>
          <w:sz w:val="21"/>
        </w:rPr>
        <w:t>应对其中的故障线路、设备负责免费维修，对不能修复的线路、设备负责免费更换。</w:t>
      </w:r>
    </w:p>
    <w:p>
      <w:pPr>
        <w:pStyle w:val="null3"/>
        <w:ind w:firstLine="420"/>
        <w:jc w:val="both"/>
      </w:pPr>
      <w:r>
        <w:rPr>
          <w:sz w:val="21"/>
        </w:rPr>
        <w:t>5、服务期内，本项目所涉及的线路、设备和软件的维护方式均为</w:t>
      </w:r>
      <w:r>
        <w:rPr>
          <w:sz w:val="21"/>
        </w:rPr>
        <w:t>乙方</w:t>
      </w:r>
      <w:r>
        <w:rPr>
          <w:sz w:val="21"/>
        </w:rPr>
        <w:t>上门服务，即由</w:t>
      </w:r>
      <w:r>
        <w:rPr>
          <w:sz w:val="21"/>
        </w:rPr>
        <w:t>乙方</w:t>
      </w:r>
      <w:r>
        <w:rPr>
          <w:sz w:val="21"/>
        </w:rPr>
        <w:t>派员到</w:t>
      </w:r>
      <w:r>
        <w:rPr>
          <w:sz w:val="21"/>
        </w:rPr>
        <w:t>甲方</w:t>
      </w:r>
      <w:r>
        <w:rPr>
          <w:sz w:val="21"/>
        </w:rPr>
        <w:t>的使用现场进行维护，由此产生的一切费用均由</w:t>
      </w:r>
      <w:r>
        <w:rPr>
          <w:sz w:val="21"/>
        </w:rPr>
        <w:t>乙方</w:t>
      </w:r>
      <w:r>
        <w:rPr>
          <w:sz w:val="21"/>
        </w:rPr>
        <w:t>承担。</w:t>
      </w:r>
    </w:p>
    <w:p>
      <w:pPr>
        <w:pStyle w:val="null3"/>
        <w:jc w:val="both"/>
        <w:outlineLvl w:val="3"/>
      </w:pPr>
      <w:r>
        <w:rPr>
          <w:sz w:val="21"/>
          <w:b/>
        </w:rPr>
        <w:t>四</w:t>
      </w:r>
      <w:r>
        <w:rPr>
          <w:sz w:val="21"/>
          <w:b/>
        </w:rPr>
        <w:t>）</w:t>
      </w:r>
      <w:r>
        <w:rPr>
          <w:sz w:val="21"/>
          <w:b/>
        </w:rPr>
        <w:t>其他要求</w:t>
      </w:r>
    </w:p>
    <w:p>
      <w:pPr>
        <w:pStyle w:val="null3"/>
        <w:ind w:firstLine="420"/>
        <w:jc w:val="both"/>
      </w:pPr>
      <w:r>
        <w:rPr>
          <w:sz w:val="21"/>
        </w:rPr>
        <w:t>1、</w:t>
      </w:r>
      <w:r>
        <w:rPr>
          <w:sz w:val="21"/>
        </w:rPr>
        <w:t>乙方</w:t>
      </w:r>
      <w:r>
        <w:rPr>
          <w:sz w:val="21"/>
        </w:rPr>
        <w:t>应根据采购要求，在投标文件中提供切实可行的项目技术方案</w:t>
      </w:r>
      <w:r>
        <w:rPr>
          <w:sz w:val="21"/>
        </w:rPr>
        <w:t>、</w:t>
      </w:r>
      <w:r>
        <w:rPr>
          <w:sz w:val="21"/>
        </w:rPr>
        <w:t>项目实施方案</w:t>
      </w:r>
      <w:r>
        <w:rPr>
          <w:sz w:val="21"/>
        </w:rPr>
        <w:t>、</w:t>
      </w:r>
      <w:r>
        <w:rPr>
          <w:sz w:val="21"/>
        </w:rPr>
        <w:t>售后服务方案</w:t>
      </w:r>
      <w:r>
        <w:rPr>
          <w:sz w:val="21"/>
        </w:rPr>
        <w:t>等</w:t>
      </w:r>
      <w:r>
        <w:rPr>
          <w:sz w:val="21"/>
        </w:rPr>
        <w:t>。</w:t>
      </w:r>
    </w:p>
    <w:p>
      <w:pPr>
        <w:pStyle w:val="null3"/>
        <w:ind w:firstLine="420"/>
        <w:jc w:val="both"/>
      </w:pPr>
      <w:r>
        <w:rPr>
          <w:sz w:val="21"/>
        </w:rPr>
        <w:t>2、项目未尽事宜将在采购合同中另行约定，</w:t>
      </w:r>
      <w:r>
        <w:rPr>
          <w:sz w:val="21"/>
        </w:rPr>
        <w:t>乙方</w:t>
      </w:r>
      <w:r>
        <w:rPr>
          <w:sz w:val="21"/>
        </w:rPr>
        <w:t>需无条件同意</w:t>
      </w:r>
      <w:r>
        <w:rPr>
          <w:sz w:val="21"/>
        </w:rPr>
        <w:t>甲方</w:t>
      </w:r>
      <w:r>
        <w:rPr>
          <w:sz w:val="21"/>
        </w:rPr>
        <w:t>基于为顺利完成本项目所提出的各项合理要求。</w:t>
      </w:r>
    </w:p>
    <w:p>
      <w:pPr>
        <w:pStyle w:val="null3"/>
        <w:ind w:firstLine="420"/>
        <w:jc w:val="both"/>
      </w:pPr>
      <w:r>
        <w:rPr>
          <w:sz w:val="21"/>
        </w:rPr>
        <w:t>（二）合同交付时限</w:t>
      </w:r>
    </w:p>
    <w:p>
      <w:pPr>
        <w:pStyle w:val="null3"/>
        <w:ind w:firstLine="420"/>
        <w:jc w:val="both"/>
      </w:pPr>
      <w:r>
        <w:rPr>
          <w:sz w:val="21"/>
        </w:rPr>
        <w:t>完工期：签订合同后，</w:t>
      </w:r>
      <w:r>
        <w:rPr>
          <w:sz w:val="21"/>
        </w:rPr>
        <w:t>30个自然日内完工。服务期：自项目验收通过次日起24个月。</w:t>
      </w:r>
    </w:p>
    <w:p>
      <w:pPr>
        <w:pStyle w:val="null3"/>
        <w:ind w:firstLine="420"/>
        <w:jc w:val="both"/>
      </w:pPr>
      <w:r>
        <w:rPr>
          <w:sz w:val="21"/>
        </w:rPr>
        <w:t>（三）维保服务</w:t>
      </w:r>
    </w:p>
    <w:p>
      <w:pPr>
        <w:pStyle w:val="null3"/>
        <w:ind w:firstLine="420"/>
        <w:jc w:val="both"/>
      </w:pPr>
      <w:r>
        <w:rPr>
          <w:sz w:val="21"/>
        </w:rPr>
        <w:t>1.乙方为</w:t>
      </w:r>
      <w:r>
        <w:rPr>
          <w:sz w:val="21"/>
        </w:rPr>
        <w:t>本</w:t>
      </w:r>
      <w:r>
        <w:rPr>
          <w:sz w:val="21"/>
        </w:rPr>
        <w:t>项目中涉及所租点位的光纤租赁，保证所服务</w:t>
      </w:r>
      <w:r>
        <w:rPr>
          <w:sz w:val="21"/>
        </w:rPr>
        <w:t>的内容</w:t>
      </w:r>
      <w:r>
        <w:rPr>
          <w:sz w:val="21"/>
        </w:rPr>
        <w:t>符合正常运行标准。</w:t>
      </w:r>
    </w:p>
    <w:p>
      <w:pPr>
        <w:pStyle w:val="null3"/>
        <w:ind w:firstLine="420"/>
        <w:jc w:val="both"/>
      </w:pPr>
      <w:r>
        <w:rPr>
          <w:sz w:val="21"/>
        </w:rPr>
        <w:t>2.乙方指定7*24小时报障专门联系人及电话</w:t>
      </w:r>
    </w:p>
    <w:p>
      <w:pPr>
        <w:pStyle w:val="null3"/>
        <w:ind w:firstLine="420"/>
        <w:jc w:val="both"/>
      </w:pPr>
      <w:r>
        <w:rPr>
          <w:sz w:val="21"/>
        </w:rPr>
        <w:t>3.乙方应在接到甲方报障后的30分钟内响应，2小时内到达现场维修。</w:t>
      </w:r>
    </w:p>
    <w:p>
      <w:pPr>
        <w:pStyle w:val="null3"/>
        <w:ind w:firstLine="420"/>
        <w:jc w:val="both"/>
      </w:pPr>
      <w:r>
        <w:rPr>
          <w:sz w:val="21"/>
        </w:rPr>
        <w:t>4.因乙方日常维修而影响甲方正常使用光纤，乙方须提前1天书面通知甲方。</w:t>
      </w:r>
    </w:p>
    <w:p>
      <w:pPr>
        <w:pStyle w:val="null3"/>
        <w:ind w:right="-60" w:firstLine="422"/>
        <w:jc w:val="both"/>
      </w:pPr>
      <w:r>
        <w:rPr>
          <w:sz w:val="21"/>
          <w:b/>
        </w:rPr>
        <w:t>三</w:t>
      </w:r>
      <w:r>
        <w:rPr>
          <w:sz w:val="21"/>
          <w:b/>
        </w:rPr>
        <w:t>.项目验收方式及标准</w:t>
      </w:r>
    </w:p>
    <w:p>
      <w:pPr>
        <w:pStyle w:val="null3"/>
        <w:ind w:firstLine="420"/>
        <w:jc w:val="both"/>
      </w:pPr>
      <w:r>
        <w:rPr>
          <w:sz w:val="21"/>
        </w:rPr>
        <w:t>1、验收应在</w:t>
      </w:r>
      <w:r>
        <w:rPr>
          <w:sz w:val="21"/>
        </w:rPr>
        <w:t>甲方</w:t>
      </w:r>
      <w:r>
        <w:rPr>
          <w:sz w:val="21"/>
        </w:rPr>
        <w:t>与</w:t>
      </w:r>
      <w:r>
        <w:rPr>
          <w:sz w:val="21"/>
        </w:rPr>
        <w:t>乙方</w:t>
      </w:r>
      <w:r>
        <w:rPr>
          <w:sz w:val="21"/>
        </w:rPr>
        <w:t>共同参加下进行，依据招标文件及本合同的有关规定制定的方案进行验收，并按国家有关规定、规范进行。</w:t>
      </w:r>
    </w:p>
    <w:p>
      <w:pPr>
        <w:pStyle w:val="null3"/>
        <w:ind w:firstLine="420"/>
        <w:jc w:val="both"/>
      </w:pPr>
      <w:r>
        <w:rPr>
          <w:sz w:val="21"/>
        </w:rPr>
        <w:t>2、</w:t>
      </w:r>
      <w:r>
        <w:rPr>
          <w:sz w:val="21"/>
        </w:rPr>
        <w:t>甲方</w:t>
      </w:r>
      <w:r>
        <w:rPr>
          <w:sz w:val="21"/>
        </w:rPr>
        <w:t>组织项目验收小组按国家有关规定、规范进行验收，必要时邀请相关专业人员或机构参与验收。</w:t>
      </w:r>
    </w:p>
    <w:p>
      <w:pPr>
        <w:pStyle w:val="null3"/>
        <w:ind w:firstLine="420"/>
        <w:jc w:val="both"/>
      </w:pPr>
      <w:r>
        <w:rPr>
          <w:sz w:val="21"/>
        </w:rPr>
        <w:t>3、对验收不合格的部分，</w:t>
      </w:r>
      <w:r>
        <w:rPr>
          <w:sz w:val="21"/>
        </w:rPr>
        <w:t>乙方</w:t>
      </w:r>
      <w:r>
        <w:rPr>
          <w:sz w:val="21"/>
        </w:rPr>
        <w:t>应在</w:t>
      </w:r>
      <w:r>
        <w:rPr>
          <w:sz w:val="21"/>
        </w:rPr>
        <w:t>甲方</w:t>
      </w:r>
      <w:r>
        <w:rPr>
          <w:sz w:val="21"/>
        </w:rPr>
        <w:t>规定时间内及时整改完善直至合格。</w:t>
      </w:r>
    </w:p>
    <w:p>
      <w:pPr>
        <w:pStyle w:val="null3"/>
        <w:ind w:firstLine="422"/>
        <w:jc w:val="both"/>
      </w:pPr>
      <w:r>
        <w:rPr>
          <w:sz w:val="21"/>
          <w:b/>
        </w:rPr>
        <w:t>四</w:t>
      </w:r>
      <w:r>
        <w:rPr>
          <w:sz w:val="21"/>
          <w:b/>
        </w:rPr>
        <w:t>.合同价款</w:t>
      </w:r>
    </w:p>
    <w:p>
      <w:pPr>
        <w:pStyle w:val="null3"/>
        <w:ind w:firstLine="420"/>
        <w:jc w:val="both"/>
      </w:pPr>
      <w:r>
        <w:rPr>
          <w:sz w:val="21"/>
        </w:rPr>
        <w:t>（一）合同总价：</w:t>
      </w:r>
      <w:r>
        <w:rPr>
          <w:sz w:val="21"/>
          <w:u w:val="single"/>
        </w:rPr>
        <w:t xml:space="preserve">           </w:t>
      </w:r>
      <w:r>
        <w:rPr>
          <w:sz w:val="21"/>
        </w:rPr>
        <w:t>。合同期内，如存在租用点位数量增减，按实结算。</w:t>
      </w:r>
    </w:p>
    <w:p>
      <w:pPr>
        <w:pStyle w:val="null3"/>
        <w:ind w:firstLine="420"/>
        <w:jc w:val="both"/>
      </w:pPr>
      <w:r>
        <w:rPr>
          <w:sz w:val="21"/>
        </w:rPr>
        <w:t>（二）合同总价包含：完成本次招标所有服务内容的费用，包括合同期间所有调度平台网络业务的运行、维护费用及合同实施过程中不可预见费用等全部费用。</w:t>
      </w:r>
    </w:p>
    <w:p>
      <w:pPr>
        <w:pStyle w:val="null3"/>
        <w:ind w:firstLine="422"/>
        <w:jc w:val="both"/>
      </w:pPr>
      <w:r>
        <w:rPr>
          <w:sz w:val="21"/>
          <w:b/>
        </w:rPr>
        <w:t>五</w:t>
      </w:r>
      <w:r>
        <w:rPr>
          <w:sz w:val="21"/>
          <w:b/>
        </w:rPr>
        <w:t>.合同支付方式</w:t>
      </w:r>
    </w:p>
    <w:p>
      <w:pPr>
        <w:pStyle w:val="null3"/>
        <w:ind w:right="-60" w:firstLine="420"/>
        <w:jc w:val="both"/>
      </w:pPr>
      <w:r>
        <w:rPr>
          <w:sz w:val="21"/>
        </w:rPr>
        <w:t>（一）</w:t>
      </w:r>
      <w:r>
        <w:rPr>
          <w:sz w:val="21"/>
        </w:rPr>
        <w:t>1期：支付比例25%,本项目自正式开通并验收通过次日起，服务期满6个月后支付租赁服务费用，按照“实际中标光纤租赁费单价×实际开通使用租赁线路（条数）×6个月”的计算方式据实支付。</w:t>
      </w:r>
    </w:p>
    <w:p>
      <w:pPr>
        <w:pStyle w:val="null3"/>
        <w:ind w:right="-60" w:firstLine="420"/>
        <w:jc w:val="both"/>
      </w:pPr>
      <w:r>
        <w:rPr>
          <w:sz w:val="21"/>
        </w:rPr>
        <w:t>（二）</w:t>
      </w:r>
      <w:r>
        <w:rPr>
          <w:sz w:val="21"/>
        </w:rPr>
        <w:t>2期：支付比例25%,服务期满12个月后支付租赁服务费用，按照“实际中标光纤租赁费单价×实际开通使用租赁线路（条数）×6个月”的计算方式据实支付。</w:t>
      </w:r>
    </w:p>
    <w:p>
      <w:pPr>
        <w:pStyle w:val="null3"/>
        <w:ind w:right="-60" w:firstLine="420"/>
        <w:jc w:val="both"/>
      </w:pPr>
      <w:r>
        <w:rPr>
          <w:sz w:val="21"/>
        </w:rPr>
        <w:t>（三）</w:t>
      </w:r>
      <w:r>
        <w:rPr>
          <w:sz w:val="21"/>
        </w:rPr>
        <w:t>3期：支付比例25%,服务期满18个月后支付租赁服务费用，按照“实际中标光纤租赁费单价×实际开通使用租赁线路（条数）×6个月”的计算方式据实支付。</w:t>
      </w:r>
    </w:p>
    <w:p>
      <w:pPr>
        <w:pStyle w:val="null3"/>
        <w:ind w:right="-60" w:firstLine="420"/>
        <w:jc w:val="both"/>
      </w:pPr>
      <w:r>
        <w:rPr>
          <w:sz w:val="21"/>
        </w:rPr>
        <w:t>（四）</w:t>
      </w:r>
      <w:r>
        <w:rPr>
          <w:sz w:val="21"/>
        </w:rPr>
        <w:t>4期：支付比例25%,服务期满24个月后支付租赁服务费用，按照“实际中标光纤租赁费单价×实际开通使用租赁线路（条数）×6个月”的计算方式据实支付。</w:t>
      </w:r>
    </w:p>
    <w:p>
      <w:pPr>
        <w:pStyle w:val="null3"/>
        <w:ind w:right="-60" w:firstLine="420"/>
        <w:jc w:val="both"/>
      </w:pPr>
      <w:r>
        <w:rPr>
          <w:sz w:val="21"/>
        </w:rPr>
        <w:t>注</w:t>
      </w:r>
      <w:r>
        <w:rPr>
          <w:sz w:val="21"/>
        </w:rPr>
        <w:t>: 每路租赁费用不超380元/月。1、乙方在每 6个月末结束后5个工作日内开出等额发票及相关付款资料给甲方，甲方在收到发票及相关付款资料确认无误后30个工作日内支付相应服务费。2、甲方不再另行支付除合同金额外的任何其他费用。</w:t>
      </w:r>
    </w:p>
    <w:p>
      <w:pPr>
        <w:pStyle w:val="null3"/>
        <w:ind w:right="-60" w:firstLine="420"/>
        <w:jc w:val="both"/>
      </w:pPr>
      <w:r>
        <w:rPr>
          <w:sz w:val="21"/>
        </w:rPr>
        <w:t>说明：（</w:t>
      </w:r>
      <w:r>
        <w:rPr>
          <w:sz w:val="21"/>
        </w:rPr>
        <w:t>1）最终结算价以新区财政部门审定为准，最终实际结算时参照《关于印发东莞市财政性资金投资基本建设项目工程价款管理办法的通知（东财〔2021〕20号）》的规定执行。（2）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3）因甲方内部财政审批程序或因乙方提供发票等请款文件不符合要求导致逾期付款的，甲方不承担逾期付款的违约责任。</w:t>
      </w:r>
    </w:p>
    <w:p>
      <w:pPr>
        <w:pStyle w:val="null3"/>
        <w:ind w:right="-60" w:firstLine="420"/>
        <w:jc w:val="both"/>
      </w:pPr>
      <w:r>
        <w:rPr>
          <w:sz w:val="21"/>
        </w:rPr>
        <w:t>（</w:t>
      </w:r>
      <w:r>
        <w:rPr>
          <w:sz w:val="21"/>
        </w:rPr>
        <w:t>五</w:t>
      </w:r>
      <w:r>
        <w:rPr>
          <w:sz w:val="21"/>
        </w:rPr>
        <w:t>）乙方收款银户信息：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right="-60" w:firstLine="420"/>
        <w:jc w:val="both"/>
      </w:pPr>
      <w:r>
        <w:rPr>
          <w:sz w:val="21"/>
        </w:rPr>
        <w:t>（</w:t>
      </w:r>
      <w:r>
        <w:rPr>
          <w:sz w:val="21"/>
        </w:rPr>
        <w:t>六</w:t>
      </w:r>
      <w:r>
        <w:rPr>
          <w:sz w:val="21"/>
        </w:rPr>
        <w:t>）在合同履行过程中，如遇国家税率政策变更，对于合同未履行完毕的部分，按照原标的含税（单）价不变的原则继续履行，后续不再另行签订补充协议。</w:t>
      </w:r>
    </w:p>
    <w:p>
      <w:pPr>
        <w:pStyle w:val="null3"/>
        <w:ind w:firstLine="422"/>
        <w:jc w:val="both"/>
      </w:pPr>
      <w:r>
        <w:rPr>
          <w:sz w:val="21"/>
          <w:b/>
        </w:rPr>
        <w:t>六</w:t>
      </w:r>
      <w:r>
        <w:rPr>
          <w:sz w:val="21"/>
          <w:b/>
        </w:rPr>
        <w:t>.</w:t>
      </w:r>
      <w:r>
        <w:rPr>
          <w:sz w:val="21"/>
          <w:b/>
        </w:rPr>
        <w:t>履约保证金</w:t>
      </w:r>
    </w:p>
    <w:p>
      <w:pPr>
        <w:pStyle w:val="null3"/>
        <w:ind w:firstLine="420"/>
        <w:jc w:val="both"/>
      </w:pPr>
      <w:r>
        <w:rPr>
          <w:sz w:val="21"/>
        </w:rPr>
        <w:t>乙方</w:t>
      </w:r>
      <w:r>
        <w:rPr>
          <w:sz w:val="21"/>
        </w:rPr>
        <w:t>应在领取中标通知书之后签订合同之前递交履约保证金，履约保证金金额为合同金额的</w:t>
      </w:r>
      <w:r>
        <w:rPr>
          <w:sz w:val="21"/>
        </w:rPr>
        <w:t>5%，履约保证金可采用保证金（银行转账、电汇）方式，或采用银行出具的履约担保函方式。①以银行转账形式提供履约担保的，履约保证金在合同期满后或最终验收合格后，</w:t>
      </w:r>
      <w:r>
        <w:rPr>
          <w:sz w:val="21"/>
        </w:rPr>
        <w:t>乙方</w:t>
      </w:r>
      <w:r>
        <w:rPr>
          <w:sz w:val="21"/>
        </w:rPr>
        <w:t>向</w:t>
      </w:r>
      <w:r>
        <w:rPr>
          <w:sz w:val="21"/>
        </w:rPr>
        <w:t>甲方</w:t>
      </w:r>
      <w:r>
        <w:rPr>
          <w:sz w:val="21"/>
        </w:rPr>
        <w:t>提交退回履约保证金的申请、履约保证金汇款凭证复印件、采购合同、采购项目验收报告原件、中标通知书复印件，前往</w:t>
      </w:r>
      <w:r>
        <w:rPr>
          <w:sz w:val="21"/>
        </w:rPr>
        <w:t>甲方</w:t>
      </w:r>
      <w:r>
        <w:rPr>
          <w:sz w:val="21"/>
        </w:rPr>
        <w:t>办理履约保证金退还手续。在本项目合同执行期间，如因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有权根据损失的数额直接在履约保证金中扣除并书面通知</w:t>
      </w:r>
      <w:r>
        <w:rPr>
          <w:sz w:val="21"/>
        </w:rPr>
        <w:t>乙方</w:t>
      </w:r>
      <w:r>
        <w:rPr>
          <w:sz w:val="21"/>
        </w:rPr>
        <w:t>。发生下列情况之一的，履约保证金不予退还：（</w:t>
      </w:r>
      <w:r>
        <w:rPr>
          <w:sz w:val="21"/>
        </w:rPr>
        <w:t>1）</w:t>
      </w:r>
      <w:r>
        <w:rPr>
          <w:sz w:val="21"/>
        </w:rPr>
        <w:t>乙方</w:t>
      </w:r>
      <w:r>
        <w:rPr>
          <w:sz w:val="21"/>
        </w:rPr>
        <w:t>将本项目转让给他人，或者在投标文件中未说明，且未经</w:t>
      </w:r>
      <w:r>
        <w:rPr>
          <w:sz w:val="21"/>
        </w:rPr>
        <w:t>甲方</w:t>
      </w:r>
      <w:r>
        <w:rPr>
          <w:sz w:val="21"/>
        </w:rPr>
        <w:t>同意，将中标项目分包给他人的，</w:t>
      </w:r>
      <w:r>
        <w:rPr>
          <w:sz w:val="21"/>
        </w:rPr>
        <w:t>甲方</w:t>
      </w:r>
      <w:r>
        <w:rPr>
          <w:sz w:val="21"/>
        </w:rPr>
        <w:t>可依法不予退还其履约保证金；（</w:t>
      </w:r>
      <w:r>
        <w:rPr>
          <w:sz w:val="21"/>
        </w:rPr>
        <w:t>2）</w:t>
      </w:r>
      <w:r>
        <w:rPr>
          <w:sz w:val="21"/>
        </w:rPr>
        <w:t>乙方</w:t>
      </w:r>
      <w:r>
        <w:rPr>
          <w:sz w:val="21"/>
        </w:rPr>
        <w:t>在履行采购合同期间，违反有关法律法规的规定及合同约定的条款，损害了</w:t>
      </w:r>
      <w:r>
        <w:rPr>
          <w:sz w:val="21"/>
        </w:rPr>
        <w:t>甲方</w:t>
      </w:r>
      <w:r>
        <w:rPr>
          <w:sz w:val="21"/>
        </w:rPr>
        <w:t>的利益，</w:t>
      </w:r>
      <w:r>
        <w:rPr>
          <w:sz w:val="21"/>
        </w:rPr>
        <w:t>甲方</w:t>
      </w:r>
      <w:r>
        <w:rPr>
          <w:sz w:val="21"/>
        </w:rPr>
        <w:t>可依法不予退还其履约保证金。</w:t>
      </w:r>
      <w:r>
        <w:rPr>
          <w:sz w:val="21"/>
        </w:rPr>
        <w:t>②以履约保函形式提供履约担保的，</w:t>
      </w:r>
      <w:r>
        <w:rPr>
          <w:sz w:val="21"/>
        </w:rPr>
        <w:t>乙方</w:t>
      </w:r>
      <w:r>
        <w:rPr>
          <w:sz w:val="21"/>
        </w:rPr>
        <w:t>履行完毕合同义务后，及履约保证函到期时，</w:t>
      </w:r>
      <w:r>
        <w:rPr>
          <w:sz w:val="21"/>
        </w:rPr>
        <w:t>甲方</w:t>
      </w:r>
      <w:r>
        <w:rPr>
          <w:sz w:val="21"/>
        </w:rPr>
        <w:t>将履约保函退回给</w:t>
      </w:r>
      <w:r>
        <w:rPr>
          <w:sz w:val="21"/>
        </w:rPr>
        <w:t>乙方</w:t>
      </w:r>
      <w:r>
        <w:rPr>
          <w:sz w:val="21"/>
        </w:rPr>
        <w:t>。在本项目合同执行期间，如因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有权按照履约保函中的条款执行并书面通知</w:t>
      </w:r>
      <w:r>
        <w:rPr>
          <w:sz w:val="21"/>
        </w:rPr>
        <w:t>乙方</w:t>
      </w:r>
      <w:r>
        <w:rPr>
          <w:sz w:val="21"/>
        </w:rPr>
        <w:t>。</w:t>
      </w:r>
    </w:p>
    <w:p>
      <w:pPr>
        <w:pStyle w:val="null3"/>
        <w:ind w:firstLine="211"/>
        <w:jc w:val="both"/>
      </w:pPr>
      <w:r>
        <w:rPr>
          <w:sz w:val="21"/>
          <w:b/>
        </w:rPr>
        <w:t>七</w:t>
      </w:r>
      <w:r>
        <w:rPr>
          <w:sz w:val="21"/>
          <w:b/>
        </w:rPr>
        <w:t>.甲方权利和义务</w:t>
      </w:r>
    </w:p>
    <w:p>
      <w:pPr>
        <w:pStyle w:val="null3"/>
        <w:ind w:firstLine="211"/>
        <w:jc w:val="both"/>
      </w:pPr>
      <w:r>
        <w:rPr>
          <w:sz w:val="21"/>
          <w:b/>
        </w:rPr>
        <w:t>（一）甲方权利</w:t>
      </w:r>
    </w:p>
    <w:p>
      <w:pPr>
        <w:pStyle w:val="null3"/>
        <w:ind w:firstLine="420"/>
        <w:jc w:val="both"/>
      </w:pPr>
      <w:r>
        <w:rPr>
          <w:sz w:val="21"/>
        </w:rPr>
        <w:t>1.甲方作为乙方的客户，享受乙方为客户提供的优质服务。</w:t>
      </w:r>
    </w:p>
    <w:p>
      <w:pPr>
        <w:pStyle w:val="null3"/>
        <w:ind w:firstLine="420"/>
        <w:jc w:val="both"/>
      </w:pPr>
      <w:r>
        <w:rPr>
          <w:sz w:val="21"/>
        </w:rPr>
        <w:t>2.甲方有权要求乙方指定1名项目负责人，负责本项目协调和调度工作，根据甲方要求随时提供项目进展情况。</w:t>
      </w:r>
    </w:p>
    <w:p>
      <w:pPr>
        <w:pStyle w:val="null3"/>
        <w:ind w:firstLine="420"/>
        <w:jc w:val="both"/>
      </w:pPr>
      <w:r>
        <w:rPr>
          <w:sz w:val="21"/>
        </w:rPr>
        <w:t>3.甲方有权要求乙方指定专人提供7*24小时报障热线服务，负责协调各方及时响应处理各类保障。</w:t>
      </w:r>
    </w:p>
    <w:p>
      <w:pPr>
        <w:pStyle w:val="null3"/>
        <w:ind w:firstLine="420"/>
        <w:jc w:val="both"/>
      </w:pPr>
      <w:r>
        <w:rPr>
          <w:sz w:val="21"/>
        </w:rPr>
        <w:t>4.甲方有权要求乙方建立重大问题应急处置及汇报制度。如出现重大问题或重要变更发生时，乙方需在当天内编制形成应急处理方案并向甲方书面报告，并提出解决问题的办法。</w:t>
      </w:r>
    </w:p>
    <w:p>
      <w:pPr>
        <w:pStyle w:val="null3"/>
        <w:ind w:firstLine="420"/>
        <w:jc w:val="both"/>
      </w:pPr>
      <w:r>
        <w:rPr>
          <w:sz w:val="21"/>
        </w:rPr>
        <w:t>5.甲方有权随时了解项目进展情况，对乙方在本合同项目实施工作进行现场检查及过程监督。</w:t>
      </w:r>
    </w:p>
    <w:p>
      <w:pPr>
        <w:pStyle w:val="null3"/>
        <w:ind w:firstLine="211"/>
        <w:jc w:val="both"/>
      </w:pPr>
      <w:r>
        <w:rPr>
          <w:sz w:val="21"/>
          <w:b/>
        </w:rPr>
        <w:t>（二）甲方义务</w:t>
      </w:r>
    </w:p>
    <w:p>
      <w:pPr>
        <w:pStyle w:val="null3"/>
        <w:ind w:firstLine="420"/>
        <w:jc w:val="both"/>
      </w:pPr>
      <w:r>
        <w:rPr>
          <w:sz w:val="21"/>
        </w:rPr>
        <w:t>1.甲方有义务在发现光纤使用异常时，及时向乙方指定专人进行报障。</w:t>
      </w:r>
    </w:p>
    <w:p>
      <w:pPr>
        <w:pStyle w:val="null3"/>
        <w:ind w:firstLine="420"/>
        <w:jc w:val="both"/>
      </w:pPr>
      <w:r>
        <w:rPr>
          <w:sz w:val="21"/>
        </w:rPr>
        <w:t>2.甲方有义务协调解决乙方在建设及维护过程中所必需的环境，包括提供施工场地.供电.供水及其他。</w:t>
      </w:r>
    </w:p>
    <w:p>
      <w:pPr>
        <w:pStyle w:val="null3"/>
        <w:ind w:firstLine="420"/>
        <w:jc w:val="both"/>
      </w:pPr>
      <w:r>
        <w:rPr>
          <w:sz w:val="21"/>
        </w:rPr>
        <w:t>3.甲方有义务向乙方提供光纤租赁的规划建设需求，提供本项目所涉及的设备图纸.使用说明.线路走向等资料，确认建设方案。</w:t>
      </w:r>
    </w:p>
    <w:p>
      <w:pPr>
        <w:pStyle w:val="null3"/>
        <w:ind w:firstLine="420"/>
        <w:jc w:val="both"/>
      </w:pPr>
      <w:r>
        <w:rPr>
          <w:sz w:val="21"/>
        </w:rPr>
        <w:t>4.甲方如需点位变更及相关设备迁移等，应提前1天书面通知乙</w:t>
      </w:r>
      <w:r>
        <w:rPr>
          <w:sz w:val="21"/>
        </w:rPr>
        <w:t>方</w:t>
      </w:r>
      <w:r>
        <w:rPr>
          <w:sz w:val="21"/>
        </w:rPr>
        <w:t>，</w:t>
      </w:r>
      <w:r>
        <w:rPr>
          <w:sz w:val="21"/>
        </w:rPr>
        <w:t>乙方</w:t>
      </w:r>
      <w:r>
        <w:rPr>
          <w:sz w:val="21"/>
        </w:rPr>
        <w:t>须</w:t>
      </w:r>
      <w:r>
        <w:rPr>
          <w:sz w:val="21"/>
        </w:rPr>
        <w:t>配合</w:t>
      </w:r>
      <w:r>
        <w:rPr>
          <w:sz w:val="21"/>
        </w:rPr>
        <w:t>完成点位变更及相关设备迁移，相关费用由乙方承担</w:t>
      </w:r>
      <w:r>
        <w:rPr>
          <w:sz w:val="21"/>
        </w:rPr>
        <w:t>。</w:t>
      </w:r>
    </w:p>
    <w:p>
      <w:pPr>
        <w:pStyle w:val="null3"/>
        <w:ind w:firstLine="420"/>
        <w:jc w:val="both"/>
      </w:pPr>
      <w:r>
        <w:rPr>
          <w:sz w:val="21"/>
        </w:rPr>
        <w:t>5.本项目光纤租赁产生的电费.空调费等费用，由甲方自行承担。</w:t>
      </w:r>
    </w:p>
    <w:p>
      <w:pPr>
        <w:pStyle w:val="null3"/>
        <w:ind w:firstLine="420"/>
        <w:jc w:val="both"/>
      </w:pPr>
      <w:r>
        <w:rPr>
          <w:sz w:val="21"/>
        </w:rPr>
        <w:t>6.甲方有义务及时支付合同费用。</w:t>
      </w:r>
    </w:p>
    <w:p>
      <w:pPr>
        <w:pStyle w:val="null3"/>
        <w:ind w:firstLine="422"/>
        <w:jc w:val="both"/>
      </w:pPr>
      <w:r>
        <w:rPr>
          <w:sz w:val="21"/>
          <w:b/>
        </w:rPr>
        <w:t>八</w:t>
      </w:r>
      <w:r>
        <w:rPr>
          <w:sz w:val="21"/>
          <w:b/>
        </w:rPr>
        <w:t>.乙方权利和义务</w:t>
      </w:r>
    </w:p>
    <w:p>
      <w:pPr>
        <w:pStyle w:val="null3"/>
        <w:ind w:right="-60" w:firstLine="420"/>
        <w:jc w:val="both"/>
      </w:pPr>
      <w:r>
        <w:rPr>
          <w:sz w:val="21"/>
        </w:rPr>
        <w:t>（一）乙方的权利</w:t>
      </w:r>
    </w:p>
    <w:p>
      <w:pPr>
        <w:pStyle w:val="null3"/>
        <w:ind w:right="-60" w:firstLine="420"/>
        <w:jc w:val="both"/>
      </w:pPr>
      <w:r>
        <w:rPr>
          <w:sz w:val="21"/>
        </w:rPr>
        <w:t>1.乙方有权按照本合同约定向甲方收取合同费用。</w:t>
      </w:r>
    </w:p>
    <w:p>
      <w:pPr>
        <w:pStyle w:val="null3"/>
        <w:ind w:right="-60" w:firstLine="420"/>
        <w:jc w:val="both"/>
      </w:pPr>
      <w:r>
        <w:rPr>
          <w:sz w:val="21"/>
        </w:rPr>
        <w:t>2.乙方有权向甲方获得与履行本合同相关内容的所有必须的文件、资料。</w:t>
      </w:r>
    </w:p>
    <w:p>
      <w:pPr>
        <w:pStyle w:val="null3"/>
        <w:ind w:right="-60" w:firstLine="420"/>
        <w:jc w:val="both"/>
      </w:pPr>
      <w:r>
        <w:rPr>
          <w:sz w:val="21"/>
        </w:rPr>
        <w:t>（二）乙方的义务</w:t>
      </w:r>
    </w:p>
    <w:p>
      <w:pPr>
        <w:pStyle w:val="null3"/>
        <w:ind w:right="-60" w:firstLine="420"/>
        <w:jc w:val="both"/>
      </w:pPr>
      <w:r>
        <w:rPr>
          <w:sz w:val="21"/>
        </w:rPr>
        <w:t>1.乙方应按照本合同约定时间及要求完成本项目。</w:t>
      </w:r>
    </w:p>
    <w:p>
      <w:pPr>
        <w:pStyle w:val="null3"/>
        <w:ind w:right="-60" w:firstLine="420"/>
        <w:jc w:val="both"/>
      </w:pPr>
      <w:r>
        <w:rPr>
          <w:sz w:val="21"/>
        </w:rPr>
        <w:t>2.乙方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等），均由乙方负全责</w:t>
      </w:r>
      <w:r>
        <w:rPr>
          <w:sz w:val="21"/>
        </w:rPr>
        <w:t>，</w:t>
      </w:r>
      <w:r>
        <w:rPr>
          <w:sz w:val="21"/>
        </w:rPr>
        <w:t>如事故造成甲方损失的，乙方还应赔偿甲方损失。</w:t>
      </w:r>
    </w:p>
    <w:p>
      <w:pPr>
        <w:pStyle w:val="null3"/>
        <w:ind w:right="-60" w:firstLine="420"/>
        <w:jc w:val="both"/>
      </w:pPr>
      <w:r>
        <w:rPr>
          <w:sz w:val="21"/>
        </w:rPr>
        <w:t>3.乙方应配备具有相应资质.特定经验并接受过适当培训的工作人员。</w:t>
      </w:r>
    </w:p>
    <w:p>
      <w:pPr>
        <w:pStyle w:val="null3"/>
        <w:ind w:right="-60" w:firstLine="420"/>
        <w:jc w:val="both"/>
      </w:pPr>
      <w:r>
        <w:rPr>
          <w:sz w:val="21"/>
        </w:rPr>
        <w:t>4.乙方保证提供的设备符合国家主管部门规定的质量标准和技术要求。</w:t>
      </w:r>
    </w:p>
    <w:p>
      <w:pPr>
        <w:pStyle w:val="null3"/>
        <w:ind w:right="-60" w:firstLine="420"/>
        <w:jc w:val="both"/>
      </w:pPr>
      <w:r>
        <w:rPr>
          <w:sz w:val="21"/>
        </w:rPr>
        <w:t>5.乙方应接受并配合甲方组织的对本合同履行情况的监督与检查，对于甲方指出的问题，应及时作出合理解释或予以纠正。</w:t>
      </w:r>
    </w:p>
    <w:p>
      <w:pPr>
        <w:pStyle w:val="null3"/>
        <w:ind w:right="-60" w:firstLine="420"/>
        <w:jc w:val="both"/>
      </w:pPr>
      <w:r>
        <w:rPr>
          <w:sz w:val="21"/>
        </w:rPr>
        <w:t>6.乙方保证对其在讨论、签订、履行本合同过程中所获悉的属于甲方的且无法从公开渠道获得的文件资料及信息，甲方在讨论、签订、履行本合同过程中向乙方提供的文件资料及信息等，予以严格保密并应采取相应的保密措施，保证其自身及工作人员不私自使用或向任何第三方泄露；否则，乙方承担由此给甲方造成的一切损失。无论本合同是否被撤销、变更、解除或终止，无论本合同是否生效，本合同之保密条款不受其限制而继续有效。</w:t>
      </w:r>
    </w:p>
    <w:p>
      <w:pPr>
        <w:pStyle w:val="null3"/>
        <w:ind w:firstLine="422"/>
        <w:jc w:val="both"/>
      </w:pPr>
      <w:r>
        <w:rPr>
          <w:sz w:val="21"/>
          <w:b/>
        </w:rPr>
        <w:t>九</w:t>
      </w:r>
      <w:r>
        <w:rPr>
          <w:sz w:val="21"/>
          <w:b/>
        </w:rPr>
        <w:t>.违约与责任</w:t>
      </w:r>
    </w:p>
    <w:p>
      <w:pPr>
        <w:pStyle w:val="null3"/>
        <w:ind w:firstLine="420"/>
        <w:jc w:val="both"/>
      </w:pPr>
      <w:r>
        <w:rPr>
          <w:sz w:val="21"/>
        </w:rPr>
        <w:t>（一）因乙方原因，造成甲方相关业务中断的，且未及时告知的，由此给甲方造成的损失，由乙方赔偿相关损失。</w:t>
      </w:r>
    </w:p>
    <w:p>
      <w:pPr>
        <w:pStyle w:val="null3"/>
        <w:ind w:firstLine="420"/>
        <w:jc w:val="both"/>
      </w:pPr>
      <w:r>
        <w:rPr>
          <w:sz w:val="21"/>
        </w:rPr>
        <w:t>（二）由于甲方机房供电异常、甲方无故阻止乙方的维护人员进行维护工作、甲方人员操作不当等造成光纤租赁使用及甲方相关业务中断的，由此给甲方造成的损失，乙方不承担赔偿责任。</w:t>
      </w:r>
    </w:p>
    <w:p>
      <w:pPr>
        <w:pStyle w:val="null3"/>
        <w:ind w:firstLine="420"/>
        <w:jc w:val="both"/>
      </w:pPr>
      <w:r>
        <w:rPr>
          <w:sz w:val="21"/>
        </w:rPr>
        <w:t>（</w:t>
      </w:r>
      <w:r>
        <w:rPr>
          <w:sz w:val="21"/>
        </w:rPr>
        <w:t>三</w:t>
      </w:r>
      <w:r>
        <w:rPr>
          <w:sz w:val="21"/>
        </w:rPr>
        <w:t>）如本合同因甲方实际情况、政策或不可抗力等非乙方原因提前解除的</w:t>
      </w:r>
      <w:r>
        <w:rPr>
          <w:sz w:val="21"/>
        </w:rPr>
        <w:t>，甲方按照</w:t>
      </w:r>
      <w:r>
        <w:rPr>
          <w:sz w:val="21"/>
        </w:rPr>
        <w:t>“实际中标光纤租赁费单价×实际开通使用租赁线路（条数）×实际租赁时间”的计算方式向乙方据实支付本项目结算金额。</w:t>
      </w:r>
    </w:p>
    <w:p>
      <w:pPr>
        <w:pStyle w:val="null3"/>
        <w:ind w:firstLine="420"/>
        <w:jc w:val="both"/>
      </w:pPr>
      <w:r>
        <w:rPr>
          <w:sz w:val="21"/>
        </w:rPr>
        <w:t>（</w:t>
      </w:r>
      <w:r>
        <w:rPr>
          <w:sz w:val="21"/>
        </w:rPr>
        <w:t>四</w:t>
      </w:r>
      <w:r>
        <w:rPr>
          <w:sz w:val="21"/>
        </w:rPr>
        <w:t>）如甲方擅自终止本协议的，应向乙方承担违约责任，并赔偿乙方由此遭受的所有损失，包括但不限于乙方为履行本协议已支出的相关款项。</w:t>
      </w:r>
    </w:p>
    <w:p>
      <w:pPr>
        <w:pStyle w:val="null3"/>
        <w:ind w:firstLine="420"/>
        <w:jc w:val="both"/>
      </w:pPr>
      <w:r>
        <w:rPr>
          <w:sz w:val="21"/>
        </w:rPr>
        <w:t>（</w:t>
      </w:r>
      <w:r>
        <w:rPr>
          <w:sz w:val="21"/>
        </w:rPr>
        <w:t>五</w:t>
      </w:r>
      <w:r>
        <w:rPr>
          <w:sz w:val="21"/>
        </w:rPr>
        <w:t>）如乙方擅自终止本协议的，应向甲方支付合同款项的</w:t>
      </w:r>
      <w:r>
        <w:rPr>
          <w:sz w:val="21"/>
        </w:rPr>
        <w:t>20%</w:t>
      </w:r>
      <w:r>
        <w:rPr>
          <w:sz w:val="21"/>
        </w:rPr>
        <w:t>作为违约金</w:t>
      </w:r>
      <w:r>
        <w:rPr>
          <w:sz w:val="21"/>
        </w:rPr>
        <w:t>，并赔偿甲方由此遭受的所有损失。</w:t>
      </w:r>
    </w:p>
    <w:p>
      <w:pPr>
        <w:pStyle w:val="null3"/>
        <w:ind w:firstLine="420"/>
        <w:jc w:val="both"/>
      </w:pPr>
      <w:r>
        <w:rPr>
          <w:sz w:val="21"/>
        </w:rPr>
        <w:t>（</w:t>
      </w:r>
      <w:r>
        <w:rPr>
          <w:sz w:val="21"/>
        </w:rPr>
        <w:t>六</w:t>
      </w:r>
      <w:r>
        <w:rPr>
          <w:sz w:val="21"/>
        </w:rPr>
        <w:t>）乙方未在本合同约定的期限内完成光纤租赁或未按本合同约定的期限内将光纤交付甲方使用的，每逾期一天，乙方应按本合同总价的</w:t>
      </w:r>
      <w:r>
        <w:rPr>
          <w:sz w:val="21"/>
          <w:u w:val="single"/>
        </w:rPr>
        <w:t xml:space="preserve"> </w:t>
      </w:r>
      <w:r>
        <w:rPr>
          <w:sz w:val="21"/>
          <w:u w:val="single"/>
        </w:rPr>
        <w:t xml:space="preserve">1 </w:t>
      </w:r>
      <w:r>
        <w:rPr>
          <w:sz w:val="21"/>
        </w:rPr>
        <w:t>‰向甲方支付违约金；逾期达</w:t>
      </w:r>
      <w:r>
        <w:rPr>
          <w:sz w:val="21"/>
          <w:u w:val="single"/>
        </w:rPr>
        <w:t xml:space="preserve"> </w:t>
      </w:r>
      <w:r>
        <w:rPr>
          <w:sz w:val="21"/>
          <w:u w:val="single"/>
        </w:rPr>
        <w:t xml:space="preserve">30 </w:t>
      </w:r>
      <w:r>
        <w:rPr>
          <w:sz w:val="21"/>
        </w:rPr>
        <w:t>天，甲方有权单方解除本合同，且乙方仍应按前述标准支付违约金、直至本合同解除之日。</w:t>
      </w:r>
    </w:p>
    <w:p>
      <w:pPr>
        <w:pStyle w:val="null3"/>
        <w:ind w:firstLine="420"/>
        <w:jc w:val="both"/>
      </w:pPr>
      <w:r>
        <w:rPr>
          <w:sz w:val="21"/>
        </w:rPr>
        <w:t>（</w:t>
      </w:r>
      <w:r>
        <w:rPr>
          <w:sz w:val="21"/>
        </w:rPr>
        <w:t>七</w:t>
      </w:r>
      <w:r>
        <w:rPr>
          <w:sz w:val="21"/>
        </w:rPr>
        <w:t>）光纤租赁期内，乙方提供的光纤服务达不到国家规定的电信服务标准或者其公布的企业标准的，乙方应按本合同总价的</w:t>
      </w:r>
      <w:r>
        <w:rPr>
          <w:sz w:val="21"/>
          <w:u w:val="single"/>
        </w:rPr>
        <w:t xml:space="preserve"> </w:t>
      </w:r>
      <w:r>
        <w:rPr>
          <w:sz w:val="21"/>
          <w:u w:val="single"/>
        </w:rPr>
        <w:t xml:space="preserve">10 </w:t>
      </w:r>
      <w:r>
        <w:rPr>
          <w:sz w:val="21"/>
        </w:rPr>
        <w:t>%向甲方支付为违约金；经甲方提出要求后，乙方拒不解决或无法解决的，甲方有权单方解除本合同，且乙方仍应按前述标准向甲方支付违约金。</w:t>
      </w:r>
    </w:p>
    <w:p>
      <w:pPr>
        <w:pStyle w:val="null3"/>
        <w:ind w:firstLine="420"/>
        <w:jc w:val="both"/>
      </w:pPr>
      <w:r>
        <w:rPr>
          <w:sz w:val="21"/>
        </w:rPr>
        <w:t>（</w:t>
      </w:r>
      <w:r>
        <w:rPr>
          <w:sz w:val="21"/>
        </w:rPr>
        <w:t>八</w:t>
      </w:r>
      <w:r>
        <w:rPr>
          <w:sz w:val="21"/>
        </w:rPr>
        <w:t>）乙方未能按照本合同约定时限及时处理故障的，每出现一次逾期情形，应按本合同总价的</w:t>
      </w:r>
      <w:r>
        <w:rPr>
          <w:sz w:val="21"/>
          <w:u w:val="single"/>
        </w:rPr>
        <w:t xml:space="preserve">1 </w:t>
      </w:r>
      <w:r>
        <w:rPr>
          <w:sz w:val="21"/>
        </w:rPr>
        <w:t>％向甲方支付违约金；前述违约情形累计出现达</w:t>
      </w:r>
      <w:r>
        <w:rPr>
          <w:sz w:val="21"/>
          <w:u w:val="single"/>
        </w:rPr>
        <w:t xml:space="preserve"> </w:t>
      </w:r>
      <w:r>
        <w:rPr>
          <w:sz w:val="21"/>
          <w:u w:val="single"/>
        </w:rPr>
        <w:t xml:space="preserve">10 </w:t>
      </w:r>
      <w:r>
        <w:rPr>
          <w:sz w:val="21"/>
        </w:rPr>
        <w:t>次，甲方有权单方解除本合同，且乙方仍应按前述标准支付违约金。</w:t>
      </w:r>
    </w:p>
    <w:p>
      <w:pPr>
        <w:pStyle w:val="null3"/>
        <w:ind w:firstLine="420"/>
        <w:jc w:val="both"/>
      </w:pPr>
      <w:r>
        <w:rPr>
          <w:sz w:val="21"/>
        </w:rPr>
        <w:t>（</w:t>
      </w:r>
      <w:r>
        <w:rPr>
          <w:sz w:val="21"/>
        </w:rPr>
        <w:t>九</w:t>
      </w:r>
      <w:r>
        <w:rPr>
          <w:sz w:val="21"/>
        </w:rPr>
        <w:t>）未经甲方书面许可，乙方将本合同项下工作整体分包给第三方的，乙方应按本合同总价的</w:t>
      </w:r>
      <w:r>
        <w:rPr>
          <w:sz w:val="21"/>
          <w:u w:val="single"/>
        </w:rPr>
        <w:t xml:space="preserve"> </w:t>
      </w:r>
      <w:r>
        <w:rPr>
          <w:sz w:val="21"/>
          <w:u w:val="single"/>
        </w:rPr>
        <w:t xml:space="preserve">30 </w:t>
      </w:r>
      <w:r>
        <w:rPr>
          <w:sz w:val="21"/>
        </w:rPr>
        <w:t>%向甲方支付违约金，且甲方有权单方解除本合同。</w:t>
      </w:r>
    </w:p>
    <w:p>
      <w:pPr>
        <w:pStyle w:val="null3"/>
        <w:ind w:firstLine="420"/>
        <w:jc w:val="both"/>
      </w:pPr>
      <w:r>
        <w:rPr>
          <w:sz w:val="21"/>
        </w:rPr>
        <w:t>（</w:t>
      </w:r>
      <w:r>
        <w:rPr>
          <w:sz w:val="21"/>
        </w:rPr>
        <w:t>十</w:t>
      </w:r>
      <w:r>
        <w:rPr>
          <w:sz w:val="21"/>
        </w:rPr>
        <w:t>）甲方有权自应付而未付款项中直接抵扣乙方应付之违约金、赔偿款等，并视为已足额付款。且，因乙方违约而导致甲方单方解除本合同的，本合同项下未付款项均不予支付且乙方应全额退还已收取款项（如有）。</w:t>
      </w:r>
    </w:p>
    <w:p>
      <w:pPr>
        <w:pStyle w:val="null3"/>
        <w:ind w:firstLine="420"/>
        <w:jc w:val="both"/>
      </w:pPr>
      <w:r>
        <w:rPr>
          <w:sz w:val="21"/>
        </w:rPr>
        <w:t>（十</w:t>
      </w:r>
      <w:r>
        <w:rPr>
          <w:sz w:val="21"/>
        </w:rPr>
        <w:t>一</w:t>
      </w:r>
      <w:r>
        <w:rPr>
          <w:sz w:val="21"/>
        </w:rPr>
        <w:t>）如因乙方的违约行为导致甲方遭受损失（包括但不限于甲方为本合同履行而发生的支出、诉讼费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（十</w:t>
      </w:r>
      <w:r>
        <w:rPr>
          <w:sz w:val="21"/>
        </w:rPr>
        <w:t>二</w:t>
      </w:r>
      <w:r>
        <w:rPr>
          <w:sz w:val="21"/>
        </w:rPr>
        <w:t>）不可抗力及免责</w:t>
      </w:r>
    </w:p>
    <w:p>
      <w:pPr>
        <w:pStyle w:val="null3"/>
        <w:ind w:firstLine="420"/>
        <w:jc w:val="both"/>
      </w:pPr>
      <w:r>
        <w:rPr>
          <w:sz w:val="21"/>
        </w:rPr>
        <w:t>如由于战争、骚乱、恐怖主义、自然灾害、罢工、政府行为、国家法律法规或规章变动、网络安全、网络无法覆盖、停电及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w:t>
      </w:r>
      <w:r>
        <w:rPr>
          <w:sz w:val="21"/>
        </w:rPr>
        <w:t>乙方</w:t>
      </w:r>
      <w:r>
        <w:rPr>
          <w:sz w:val="21"/>
        </w:rPr>
        <w:t>承担。</w:t>
      </w:r>
    </w:p>
    <w:p>
      <w:pPr>
        <w:pStyle w:val="null3"/>
        <w:ind w:firstLine="420"/>
        <w:jc w:val="both"/>
      </w:pPr>
      <w:r>
        <w:rPr>
          <w:sz w:val="21"/>
        </w:rPr>
        <w:t>（十</w:t>
      </w:r>
      <w:r>
        <w:rPr>
          <w:sz w:val="21"/>
        </w:rPr>
        <w:t>三</w:t>
      </w:r>
      <w:r>
        <w:rPr>
          <w:sz w:val="21"/>
        </w:rPr>
        <w:t>）合同纠纷解决</w:t>
      </w:r>
    </w:p>
    <w:p>
      <w:pPr>
        <w:pStyle w:val="null3"/>
        <w:ind w:firstLine="420"/>
        <w:jc w:val="both"/>
      </w:pPr>
      <w:r>
        <w:rPr>
          <w:sz w:val="21"/>
        </w:rPr>
        <w:t>因光纤租赁的质量问题发生争议，可由辖区质量技术监督局或其指定的质量鉴定单位进行质量鉴定。设备经鉴定符合质量标准的，鉴定费由甲方承担；设备经鉴定不符合质量标准的，鉴定费由乙方承担。</w:t>
      </w:r>
    </w:p>
    <w:p>
      <w:pPr>
        <w:pStyle w:val="null3"/>
        <w:ind w:firstLine="420"/>
        <w:jc w:val="both"/>
      </w:pPr>
      <w:r>
        <w:rPr>
          <w:sz w:val="21"/>
        </w:rPr>
        <w:t>（十</w:t>
      </w:r>
      <w:r>
        <w:rPr>
          <w:sz w:val="21"/>
        </w:rPr>
        <w:t>四</w:t>
      </w:r>
      <w:r>
        <w:rPr>
          <w:sz w:val="21"/>
        </w:rPr>
        <w:t>）甲乙双方如产生合同纠纷，协商不成的情况下，可向甲方所在地人民法院提起诉讼。</w:t>
      </w:r>
    </w:p>
    <w:p>
      <w:pPr>
        <w:pStyle w:val="null3"/>
        <w:ind w:firstLine="422"/>
        <w:jc w:val="both"/>
      </w:pPr>
      <w:r>
        <w:rPr>
          <w:sz w:val="21"/>
          <w:b/>
        </w:rPr>
        <w:t>十</w:t>
      </w:r>
      <w:r>
        <w:rPr>
          <w:sz w:val="21"/>
          <w:b/>
        </w:rPr>
        <w:t>.其他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（二）合同份数：一式伍份，甲方执叁份，乙方执贰份，具有同等法律效力。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0"/>
        <w:jc w:val="left"/>
      </w:pPr>
      <w:r>
        <w:rPr>
          <w:sz w:val="21"/>
        </w:rPr>
        <w:t>（六）本合同第一条列明之当事人联系方式和联系信息适用于双方工作联系往来、法律文书及争议解决时人民法院或仲裁机构的法律文书送达，人民法院或仲裁机构的诉讼文书（含裁判文书）向本合同任何一方的上述地址送达的，视为有效送达。一方变更联系方式和联系信息的，应当在变更后</w:t>
      </w:r>
      <w:r>
        <w:rPr>
          <w:sz w:val="21"/>
          <w:u w:val="single"/>
        </w:rPr>
        <w:t xml:space="preserve">  </w:t>
      </w:r>
      <w:r>
        <w:rPr>
          <w:sz w:val="21"/>
          <w:u w:val="single"/>
        </w:rPr>
        <w:t xml:space="preserve">3  </w:t>
      </w:r>
      <w:r>
        <w:rPr>
          <w:sz w:val="21"/>
        </w:rPr>
        <w:t>日内及时书面通知对方，对方实际收到变更通知前的送达仍为有效送达。</w:t>
      </w:r>
    </w:p>
    <w:p>
      <w:pPr>
        <w:pStyle w:val="null3"/>
        <w:ind w:firstLine="422"/>
        <w:jc w:val="both"/>
      </w:pPr>
      <w:r>
        <w:rPr>
          <w:sz w:val="21"/>
          <w:b/>
        </w:rPr>
        <w:t>十</w:t>
      </w:r>
      <w:r>
        <w:rPr>
          <w:sz w:val="21"/>
          <w:b/>
        </w:rPr>
        <w:t>一</w:t>
      </w:r>
      <w:r>
        <w:rPr>
          <w:sz w:val="21"/>
          <w:b/>
        </w:rPr>
        <w:t>.合同附件</w:t>
      </w:r>
      <w:r>
        <w:rPr>
          <w:sz w:val="21"/>
          <w:b/>
        </w:rPr>
        <w:t>（</w:t>
      </w:r>
      <w:r>
        <w:rPr>
          <w:sz w:val="21"/>
          <w:b/>
        </w:rPr>
        <w:t>如有</w:t>
      </w:r>
      <w:r>
        <w:rPr>
          <w:sz w:val="21"/>
          <w:b/>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68"/>
        <w:gridCol w:w="4145"/>
      </w:tblGrid>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东莞滨海湾新区管理委员会</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rPr>
              <w:t>东莞滨海湾新区湾区</w:t>
            </w:r>
            <w:r>
              <w:rPr>
                <w:sz w:val="21"/>
              </w:rPr>
              <w:t>1号</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p>
            <w:pPr>
              <w:pStyle w:val="null3"/>
              <w:spacing w:before="165"/>
              <w:ind w:left="120"/>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tc>
      </w:tr>
    </w:tbl>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441900011-2025-00116</w:t>
      </w:r>
    </w:p>
    <w:p>
      <w:pPr>
        <w:pStyle w:val="null3"/>
        <w:jc w:val="center"/>
        <w:outlineLvl w:val="3"/>
      </w:pPr>
      <w:r>
        <w:rPr>
          <w:sz w:val="24"/>
          <w:b/>
        </w:rPr>
        <w:t>采购项目编号：</w:t>
      </w:r>
      <w:r>
        <w:rPr>
          <w:sz w:val="24"/>
          <w:b/>
        </w:rPr>
        <w:t>441900011-2025-00116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东莞滨海湾新区科技护城墙光纤租赁服务项目</w:t>
      </w:r>
      <w:r>
        <w:rPr>
          <w:u w:val="single"/>
        </w:rPr>
        <w:t>”</w:t>
      </w:r>
      <w:r>
        <w:rPr/>
        <w:t>项目的招标[采购项目编号为：</w:t>
      </w:r>
      <w:r>
        <w:rPr>
          <w:u w:val="single"/>
        </w:rPr>
        <w:t>441900011-2025-00116</w:t>
      </w:r>
      <w:r>
        <w:rPr/>
        <w:t>]，我方愿参与投标。</w:t>
      </w:r>
    </w:p>
    <w:p>
      <w:pPr>
        <w:pStyle w:val="null3"/>
        <w:ind w:firstLine="480"/>
      </w:pPr>
      <w:r>
        <w:rPr/>
        <w:t>我方确认收到贵方提供的</w:t>
      </w:r>
      <w:r>
        <w:rPr>
          <w:u w:val="single"/>
        </w:rPr>
        <w:t>“</w:t>
      </w:r>
      <w:r>
        <w:rPr>
          <w:u w:val="single"/>
        </w:rPr>
        <w:t>东莞滨海湾新区科技护城墙光纤租赁服务项目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东莞滨海湾新区科技护城墙光纤租赁服务项目</w:t>
      </w:r>
      <w:r>
        <w:rPr/>
        <w:t>”项目采购[采购项目编号为</w:t>
      </w:r>
      <w:r>
        <w:rPr/>
        <w:t>441900011-2025-00116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东莞滨海湾新区科技护城墙光纤租赁服务项目</w:t>
      </w:r>
      <w:r>
        <w:rPr/>
        <w:t>招标中获中标（采购项目编号：</w:t>
      </w:r>
      <w:r>
        <w:rPr/>
        <w:t>441900011-2025-00116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东莞滨海湾新区科技护城墙光纤租赁服务项目</w:t>
      </w:r>
      <w:r>
        <w:rPr/>
        <w:t>”项目（采购项目编号：</w:t>
      </w:r>
      <w:r>
        <w:rPr/>
        <w:t>441900011-2025-00116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