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441900011-2025-00117</w:t>
      </w:r>
    </w:p>
    <w:p>
      <w:pPr>
        <w:pStyle w:val="null3"/>
        <w:jc w:val="center"/>
        <w:outlineLvl w:val="3"/>
      </w:pPr>
      <w:r>
        <w:rPr>
          <w:sz w:val="24"/>
          <w:b/>
        </w:rPr>
        <w:t>采购项目编号：</w:t>
      </w:r>
      <w:r>
        <w:rPr>
          <w:sz w:val="24"/>
          <w:b/>
        </w:rPr>
        <w:t>441900011-2025-00117</w:t>
      </w:r>
    </w:p>
    <w:p>
      <w:pPr>
        <w:pStyle w:val="null3"/>
        <w:jc w:val="center"/>
        <w:outlineLvl w:val="3"/>
      </w:pPr>
      <w:r>
        <w:rPr>
          <w:sz w:val="24"/>
          <w:b/>
        </w:rPr>
        <w:t>项目名称：</w:t>
      </w:r>
      <w:r>
        <w:rPr>
          <w:sz w:val="24"/>
          <w:b/>
        </w:rPr>
        <w:t>东莞滨海湾新区科技护城墙前端设备运维服务项目</w:t>
      </w:r>
    </w:p>
    <w:p>
      <w:pPr>
        <w:pStyle w:val="null3"/>
        <w:jc w:val="center"/>
        <w:outlineLvl w:val="3"/>
      </w:pPr>
      <w:r>
        <w:rPr>
          <w:sz w:val="24"/>
          <w:b/>
        </w:rPr>
        <w:t>采购人：</w:t>
      </w:r>
      <w:r>
        <w:rPr>
          <w:sz w:val="24"/>
          <w:b/>
        </w:rPr>
        <w:t>东莞滨海湾新区管理委员会</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东莞滨海湾新区管理委员会</w:t>
      </w:r>
      <w:r>
        <w:rPr/>
        <w:t>的委托，采用</w:t>
      </w:r>
      <w:r>
        <w:rPr/>
        <w:t>公开招标</w:t>
      </w:r>
      <w:r>
        <w:rPr/>
        <w:t>方式组织采购</w:t>
      </w:r>
      <w:r>
        <w:rPr/>
        <w:t>东莞滨海湾新区科技护城墙前端设备运维服务项目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东莞滨海湾新区科技护城墙前端设备运维服务项目</w:t>
      </w:r>
    </w:p>
    <w:p>
      <w:pPr>
        <w:pStyle w:val="null3"/>
        <w:ind w:firstLine="480"/>
      </w:pPr>
      <w:r>
        <w:rPr/>
        <w:t>采购计划编号：</w:t>
      </w:r>
      <w:r>
        <w:rPr/>
        <w:t>441900011-2025-00117</w:t>
      </w:r>
    </w:p>
    <w:p>
      <w:pPr>
        <w:pStyle w:val="null3"/>
        <w:ind w:firstLine="480"/>
      </w:pPr>
      <w:r>
        <w:rPr/>
        <w:t>采购项目编号：</w:t>
      </w:r>
      <w:r>
        <w:rPr/>
        <w:t>441900011-2025-00117</w:t>
      </w:r>
    </w:p>
    <w:p>
      <w:pPr>
        <w:pStyle w:val="null3"/>
        <w:ind w:firstLine="480"/>
      </w:pPr>
      <w:r>
        <w:rPr/>
        <w:t>采购方式：</w:t>
      </w:r>
      <w:r>
        <w:rPr/>
        <w:t>公开招标</w:t>
      </w:r>
    </w:p>
    <w:p>
      <w:pPr>
        <w:pStyle w:val="null3"/>
        <w:ind w:firstLine="480"/>
      </w:pPr>
      <w:r>
        <w:rPr/>
        <w:t>预算金额：</w:t>
      </w:r>
      <w:r>
        <w:rPr/>
        <w:t>1,472,905.66</w:t>
      </w:r>
      <w:r>
        <w:rPr/>
        <w:t>元</w:t>
      </w:r>
    </w:p>
    <w:p>
      <w:pPr>
        <w:pStyle w:val="null3"/>
        <w:outlineLvl w:val="3"/>
      </w:pPr>
      <w:r>
        <w:rPr>
          <w:sz w:val="24"/>
          <w:b/>
        </w:rPr>
        <w:t>2.项目内容及需求情况（采购项目技术规格、参数及要求）</w:t>
      </w:r>
    </w:p>
    <w:p>
      <w:pPr>
        <w:pStyle w:val="null3"/>
      </w:pPr>
      <w:r>
        <w:rPr/>
        <w:t>采购包1(东莞滨海湾新区科技护城墙前端设备运维服务项目):</w:t>
      </w:r>
    </w:p>
    <w:p>
      <w:pPr>
        <w:pStyle w:val="null3"/>
      </w:pPr>
      <w:r>
        <w:rPr/>
        <w:t>采购包预算金额：1,472,905.66元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硬件运维服务</w:t>
            </w:r>
          </w:p>
        </w:tc>
        <w:tc>
          <w:tcPr>
            <w:tcW w:type="dxa" w:w="2052"/>
          </w:tcPr>
          <w:p>
            <w:pPr>
              <w:pStyle w:val="null3"/>
            </w:pPr>
            <w:r>
              <w:rPr/>
              <w:t>东莞滨海湾新区科技护城墙前端设备运维服务项目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1,472,905.66</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合同履行期限：自合同签订之日起2年。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采购包1（东莞滨海湾新区科技护城墙前端设备运维服务项目）：</w:t>
      </w:r>
      <w:r>
        <w:rPr/>
        <w:t>本项目不属于专门面向中小企业采购项目。</w:t>
      </w:r>
    </w:p>
    <w:p>
      <w:pPr>
        <w:pStyle w:val="null3"/>
        <w:outlineLvl w:val="3"/>
      </w:pPr>
      <w:r>
        <w:rPr>
          <w:sz w:val="24"/>
          <w:b/>
        </w:rPr>
        <w:t>3.本项目特定的资格要求：</w:t>
      </w:r>
    </w:p>
    <w:p>
      <w:pPr>
        <w:pStyle w:val="null3"/>
      </w:pPr>
      <w:r>
        <w:rPr/>
        <w:t>采购包1（东莞滨海湾新区科技护城墙前端设备运维服务项目）：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东莞滨海湾新区管理委员会</w:t>
      </w:r>
    </w:p>
    <w:p>
      <w:pPr>
        <w:pStyle w:val="null3"/>
        <w:ind w:firstLine="480"/>
      </w:pPr>
      <w:r>
        <w:rPr/>
        <w:t xml:space="preserve"> 地址：</w:t>
      </w:r>
      <w:r>
        <w:rPr/>
        <w:t>东莞滨海湾新区湾区1号</w:t>
      </w:r>
    </w:p>
    <w:p>
      <w:pPr>
        <w:pStyle w:val="null3"/>
        <w:ind w:firstLine="480"/>
      </w:pPr>
      <w:r>
        <w:rPr/>
        <w:t xml:space="preserve"> 联系方式：</w:t>
      </w:r>
      <w:r>
        <w:rPr/>
        <w:t>0769-26889224</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1.1项目名称</w:t>
      </w:r>
    </w:p>
    <w:p>
      <w:pPr>
        <w:pStyle w:val="null3"/>
        <w:ind w:firstLine="420"/>
        <w:jc w:val="both"/>
      </w:pPr>
      <w:r>
        <w:rPr>
          <w:sz w:val="21"/>
        </w:rPr>
        <w:t>项目名称：东莞滨海湾新区科技护城墙前端设备运维服务项目</w:t>
      </w:r>
    </w:p>
    <w:p>
      <w:pPr>
        <w:pStyle w:val="null3"/>
        <w:ind w:firstLine="420"/>
        <w:jc w:val="both"/>
      </w:pPr>
      <w:r>
        <w:rPr>
          <w:sz w:val="21"/>
        </w:rPr>
        <w:t>项目性质：运行维护</w:t>
      </w:r>
    </w:p>
    <w:p>
      <w:pPr>
        <w:pStyle w:val="null3"/>
        <w:jc w:val="both"/>
      </w:pPr>
      <w:r>
        <w:rPr>
          <w:sz w:val="21"/>
          <w:b/>
        </w:rPr>
        <w:t>1.2项目概述</w:t>
      </w:r>
    </w:p>
    <w:p>
      <w:pPr>
        <w:pStyle w:val="null3"/>
        <w:jc w:val="both"/>
      </w:pPr>
      <w:r>
        <w:rPr>
          <w:sz w:val="21"/>
          <w:b/>
        </w:rPr>
        <w:t>1.3.1项目基本情况</w:t>
      </w:r>
    </w:p>
    <w:p>
      <w:pPr>
        <w:pStyle w:val="null3"/>
        <w:ind w:firstLine="420"/>
        <w:jc w:val="both"/>
      </w:pPr>
      <w:r>
        <w:rPr>
          <w:sz w:val="21"/>
        </w:rPr>
        <w:t>本维护项目原建设项目于</w:t>
      </w:r>
      <w:r>
        <w:rPr>
          <w:sz w:val="21"/>
        </w:rPr>
        <w:t>2020年12月29日签订合同，从2021年4月开始监控设备陆续投入使用，在2021年5月项目全面竣工，于2021年10月26日通过建设单位验收正式交付使用。</w:t>
      </w:r>
    </w:p>
    <w:p>
      <w:pPr>
        <w:pStyle w:val="null3"/>
        <w:jc w:val="both"/>
      </w:pPr>
      <w:r>
        <w:rPr>
          <w:sz w:val="21"/>
          <w:b/>
        </w:rPr>
        <w:t>1.3.2设备使用情况</w:t>
      </w:r>
    </w:p>
    <w:p>
      <w:pPr>
        <w:pStyle w:val="null3"/>
        <w:ind w:firstLine="420"/>
        <w:jc w:val="left"/>
      </w:pPr>
      <w:r>
        <w:rPr>
          <w:sz w:val="21"/>
        </w:rPr>
        <w:t>截止到</w:t>
      </w:r>
      <w:r>
        <w:rPr>
          <w:sz w:val="21"/>
        </w:rPr>
        <w:t>202</w:t>
      </w:r>
      <w:r>
        <w:rPr>
          <w:sz w:val="21"/>
        </w:rPr>
        <w:t>5</w:t>
      </w:r>
      <w:r>
        <w:rPr>
          <w:sz w:val="21"/>
        </w:rPr>
        <w:t>年</w:t>
      </w:r>
      <w:r>
        <w:rPr>
          <w:sz w:val="21"/>
        </w:rPr>
        <w:t>5</w:t>
      </w:r>
      <w:r>
        <w:rPr>
          <w:sz w:val="21"/>
        </w:rPr>
        <w:t>月，系统设备运行已</w:t>
      </w:r>
      <w:r>
        <w:rPr>
          <w:sz w:val="21"/>
        </w:rPr>
        <w:t>4</w:t>
      </w:r>
      <w:r>
        <w:rPr>
          <w:sz w:val="21"/>
        </w:rPr>
        <w:t>年有余，摄像机、补光灯、交换机、控制箱、防雷器等前端设备处于比较稳定正常的运行状态。</w:t>
      </w:r>
    </w:p>
    <w:p>
      <w:pPr>
        <w:pStyle w:val="null3"/>
        <w:jc w:val="both"/>
      </w:pPr>
      <w:r>
        <w:rPr>
          <w:sz w:val="21"/>
          <w:b/>
        </w:rPr>
        <w:t>1.3项目建设单位</w:t>
      </w:r>
    </w:p>
    <w:p>
      <w:pPr>
        <w:pStyle w:val="null3"/>
        <w:ind w:firstLine="420"/>
        <w:jc w:val="both"/>
      </w:pPr>
      <w:r>
        <w:rPr>
          <w:sz w:val="21"/>
        </w:rPr>
        <w:t>项目建设单位：东莞滨海湾新区管理委员会</w:t>
      </w:r>
    </w:p>
    <w:p>
      <w:pPr>
        <w:pStyle w:val="null3"/>
        <w:jc w:val="both"/>
      </w:pPr>
      <w:r>
        <w:rPr>
          <w:sz w:val="21"/>
          <w:b/>
        </w:rPr>
        <w:t>1.4项目运维目标</w:t>
      </w:r>
    </w:p>
    <w:p>
      <w:pPr>
        <w:pStyle w:val="null3"/>
        <w:jc w:val="both"/>
      </w:pPr>
      <w:r>
        <w:rPr>
          <w:sz w:val="21"/>
        </w:rPr>
        <w:t>本项目主要是对滨海湾新区辖区内前端</w:t>
      </w:r>
      <w:r>
        <w:rPr>
          <w:sz w:val="21"/>
        </w:rPr>
        <w:t>298个监控点位（含全结构化球（800万）3台、全结构化球（400万）228台 、全结构化摄像机（400万黑光枪机）274台、动态</w:t>
      </w:r>
      <w:r>
        <w:rPr>
          <w:sz w:val="21"/>
        </w:rPr>
        <w:t>前端设备</w:t>
      </w:r>
      <w:r>
        <w:rPr>
          <w:sz w:val="21"/>
        </w:rPr>
        <w:t>检测抓拍单元（</w:t>
      </w:r>
      <w:r>
        <w:rPr>
          <w:sz w:val="21"/>
        </w:rPr>
        <w:t>400W）256台、动态</w:t>
      </w:r>
      <w:r>
        <w:rPr>
          <w:sz w:val="21"/>
        </w:rPr>
        <w:t>前端设备</w:t>
      </w:r>
      <w:r>
        <w:rPr>
          <w:sz w:val="21"/>
        </w:rPr>
        <w:t>抓拍单元（</w:t>
      </w:r>
      <w:r>
        <w:rPr>
          <w:sz w:val="21"/>
        </w:rPr>
        <w:t>800W）252台、LED补光灯508台、简易</w:t>
      </w:r>
      <w:r>
        <w:rPr>
          <w:sz w:val="21"/>
        </w:rPr>
        <w:t>前端设备</w:t>
      </w:r>
      <w:r>
        <w:rPr>
          <w:sz w:val="21"/>
        </w:rPr>
        <w:t>抓拍机（</w:t>
      </w:r>
      <w:r>
        <w:rPr>
          <w:sz w:val="21"/>
        </w:rPr>
        <w:t>600万）28台、简易</w:t>
      </w:r>
      <w:r>
        <w:rPr>
          <w:sz w:val="21"/>
        </w:rPr>
        <w:t>前端设备</w:t>
      </w:r>
      <w:r>
        <w:rPr>
          <w:sz w:val="21"/>
        </w:rPr>
        <w:t>抓拍机（</w:t>
      </w:r>
      <w:r>
        <w:rPr>
          <w:sz w:val="21"/>
        </w:rPr>
        <w:t>800万）5台、LED常亮补光灯54台、智能交通终端管理设备33台、控制箱298个、交换机298台等前端设备及配套设施（监控杆、抱杆箱体、机柜、防雷器、供电线路）进行运维保养，项目采用完全外包的模式，服务周期2年。</w:t>
      </w:r>
    </w:p>
    <w:p>
      <w:pPr>
        <w:pStyle w:val="null3"/>
      </w:pPr>
      <w:r>
        <w:rPr/>
        <w:t>采购包1（东莞滨海湾新区科技护城墙前端设备运维服务项目）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自合同签订之日起2年。</w:t>
            </w:r>
          </w:p>
        </w:tc>
      </w:tr>
      <w:tr>
        <w:tc>
          <w:tcPr>
            <w:tcW w:type="dxa" w:w="4153"/>
          </w:tcPr>
          <w:p>
            <w:pPr>
              <w:pStyle w:val="null3"/>
            </w:pPr>
            <w:r>
              <w:rPr/>
              <w:t>标的提供的地点</w:t>
            </w:r>
          </w:p>
        </w:tc>
        <w:tc>
          <w:tcPr>
            <w:tcW w:type="dxa" w:w="4153"/>
          </w:tcPr>
          <w:p>
            <w:pPr>
              <w:pStyle w:val="null3"/>
            </w:pPr>
            <w:r>
              <w:rPr/>
              <w:t>东莞滨海湾 (或采购人指定地点)</w:t>
            </w:r>
          </w:p>
        </w:tc>
      </w:tr>
      <w:tr>
        <w:tc>
          <w:tcPr>
            <w:tcW w:type="dxa" w:w="4153"/>
          </w:tcPr>
          <w:p>
            <w:pPr>
              <w:pStyle w:val="null3"/>
            </w:pPr>
            <w:r>
              <w:rPr/>
              <w:t>付款方式</w:t>
            </w:r>
          </w:p>
        </w:tc>
        <w:tc>
          <w:tcPr>
            <w:tcW w:type="dxa" w:w="4153"/>
          </w:tcPr>
          <w:p>
            <w:pPr>
              <w:pStyle w:val="null3"/>
            </w:pPr>
            <w:r>
              <w:rPr/>
              <w:t>1期：支付比例100%,1、采购人以人民币形式支付给中标人。 2、合同维护期为2年，采购人每3个月支付一次维护费，分8期支付。第1至7期支付维护费=(合同总金额-244,501.80)÷24×3),第8期维护费=项目结算金额-第1至7期累计已付金额。次月10日前中标人开具有效的相应发票给采购人，采购人在收到发票及相关付款资料确认无误后30个工作日内支付相应服务费。(注:(1)其中监控点迁移总费用244,501.80元，以实际迁移点数进行结算；(2)服务期内每一期考核扣款于当期支付维护费时进行核算，项目结算金额以东莞滨海湾新区财政投资审核中心审定为准。) 说明：（1）最终结算价以新区财政部门审定为准，最终实际结算时参照《关于印发东莞市财政性资金投资基本建设项目工程价款管理办法的通知（东财〔2021〕20号）》的规定执行。（2）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3）因采购人内部财政审批程序或因中标人提供发票等请款文件不符合要求导致逾期付款的，采购人不承担逾期付款的违约责任。 3、中标人凭以下有效文件与采购人结算： （1）合同； （2）中标人开具的正式发票； （3）中标通知书； （4）考核依据(运维记录、性能测试记录、巡检记录等相关资料及服务期内所有扣款记录)。</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1期：服务期结束后，按国家及相关行业标准进行验收。</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p>
          <w:p>
            <w:pPr>
              <w:pStyle w:val="null3"/>
            </w:pPr>
            <w:r>
              <w:rPr/>
              <w:t>说明：中标人应在领取中标通知书之后签订合同之前递交履约保证金，履约保证金金额为合同金额的5%，履约保证金可采用保证金（银行转账、电汇）方式，或采用银行出具的履约担保函方式。①以银行转账形式提供履约担保的，履约保证金在合同期满后或最终验收合格后，中标人向采购人提交退回履约保证金的申请、履约保证金汇款凭证复印件、采购合同、采购项目验收报告原件、中标通知书复印件，前往采购人办理履约保证金退还手续。在本项目合同执行期间，如因中标人的过失或工作不配合的原因造成采购人经济损失的，采购人有权根据损失的数额直接在履约保证金中扣除并书面通知中标人。发生下列情况之一的，履约保证金不予退还：（1）中标人将本项目转让给他人，或者在投标文件中未说明，且未经采购人同意，将中标项目分包给他人的，采购人可依法不予退还其履约保证金；（2）中标人在履行采购合同期间，违反有关法律法规的规定及合同约定的条款，损害了采购人的利益，采购人可依法不予退还其履约保证金。②以履约保函形式提供履约担保的，中标人履行完毕合同义务后，及履约保证函到期时，采购人将履约保函退回给中标人。在本项目合同执行期间，如因中标人的过失或工作不配合的原因造成采购人经济损失的，采购人有权按照履约保函中的条款执行并书面通知中标人。</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一，报价要求： （1）报价应包括本次招标所有服务内容的费用，包括运维服务费、链路改造费用、监控点电费、人工、材料、措施费、税费以及合同实施过程中等全部费用。（2）本项目预算包含监控点迁移总费用，监控点迁移总费用按给定固定金额进行填报，不作下浮。</w:t>
            </w:r>
          </w:p>
          <w:p>
            <w:pPr>
              <w:pStyle w:val="null3"/>
            </w:pPr>
            <w:r>
              <w:rPr/>
              <w:t>二，合同条款：投标人实质响应合同条款。</w:t>
            </w:r>
          </w:p>
          <w:p>
            <w:pPr>
              <w:pStyle w:val="null3"/>
            </w:pPr>
            <w:r>
              <w:rPr/>
              <w:t>三，保密要求：未经甲方事先书面同意，乙方不得将在签订、履行本合同过程中所获悉的属于甲方及其关联方的且无法自公开渠道获得的文件及资料提供给与本合同无关的任何第三方，不得将其用于履行本合同之外的其它用途。即使向与履行本合同有关的人员提供，也应注意保密并限于履行合同所必需的范围。本合同终止后，乙方仍须履行该保密义务，并须将甲方提供的所有资料予以归还，不得自行复制、留存。</w:t>
            </w:r>
          </w:p>
          <w:p>
            <w:pPr>
              <w:pStyle w:val="null3"/>
            </w:pPr>
            <w:r>
              <w:rPr/>
              <w:t>四，其他要求：投标人应充分结合本招标文件上下文了解项目招标需求、采购文件未尽事宜，将在合同签订或项目执行过程中双方协商确定，供应商须无条件满足采购单位的合理要求。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硬件运维服务</w:t>
            </w:r>
          </w:p>
        </w:tc>
        <w:tc>
          <w:tcPr>
            <w:tcW w:type="dxa" w:w="933"/>
          </w:tcPr>
          <w:p>
            <w:pPr>
              <w:pStyle w:val="null3"/>
              <w:jc w:val="left"/>
            </w:pPr>
            <w:r>
              <w:rPr/>
              <w:t>东莞滨海湾新区科技护城墙前端设备运维服务项目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1,472,905.66</w:t>
            </w:r>
          </w:p>
        </w:tc>
        <w:tc>
          <w:tcPr>
            <w:tcW w:type="dxa" w:w="933"/>
          </w:tcPr>
          <w:p>
            <w:pPr>
              <w:pStyle w:val="null3"/>
              <w:jc w:val="right"/>
            </w:pPr>
            <w:r>
              <w:rPr/>
              <w:t>1,472,905.66</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东莞滨海湾新区科技护城墙前端设备运维服务项目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一、现状及需求分析</w:t>
            </w:r>
          </w:p>
          <w:p>
            <w:pPr>
              <w:pStyle w:val="null3"/>
              <w:jc w:val="both"/>
            </w:pPr>
            <w:r>
              <w:rPr>
                <w:sz w:val="21"/>
                <w:b/>
              </w:rPr>
              <w:t>1.1单位信息化现状分析</w:t>
            </w:r>
          </w:p>
          <w:p>
            <w:pPr>
              <w:pStyle w:val="null3"/>
              <w:ind w:firstLine="420"/>
              <w:jc w:val="both"/>
            </w:pPr>
            <w:r>
              <w:rPr>
                <w:sz w:val="21"/>
              </w:rPr>
              <w:t>东莞滨海湾新区经过前期项目的建设，基本达成了如下目标：</w:t>
            </w:r>
          </w:p>
          <w:p>
            <w:pPr>
              <w:pStyle w:val="null3"/>
              <w:ind w:firstLine="420"/>
              <w:jc w:val="both"/>
            </w:pPr>
            <w:r>
              <w:rPr>
                <w:sz w:val="21"/>
              </w:rPr>
              <w:t>1、基本实现了系统对已有系统的兼容与资源共享，体现集成优势，最大限度地保护原有电子防控系统建设投资，利用前期建设的平台实现对新建监控点的无缝接入；立足提高应用水平，解决城市应急指挥系统的互联互通，以及社会治安防控体系建设中的热点、难点问题；立足保障监控系统质量，提升城市管理水平，提高服务效益，解决科技支撑问题。</w:t>
            </w:r>
          </w:p>
          <w:p>
            <w:pPr>
              <w:pStyle w:val="null3"/>
              <w:ind w:firstLine="420"/>
              <w:jc w:val="both"/>
            </w:pPr>
            <w:r>
              <w:rPr>
                <w:sz w:val="21"/>
              </w:rPr>
              <w:t>2、基本实现了监控网络和监控内容的广度覆盖，监控网络覆盖滨海湾新区重点地区，监控内容应适应重点地区主要公安业务的需求；实现公安业务与社会防控的有效链接，满足监控系统的安全性要求；实现监控信息反馈的快速反应，确保信息的快速、高效和安全流动。</w:t>
            </w:r>
          </w:p>
          <w:p>
            <w:pPr>
              <w:pStyle w:val="null3"/>
              <w:ind w:firstLine="420"/>
              <w:jc w:val="both"/>
            </w:pPr>
            <w:r>
              <w:rPr>
                <w:sz w:val="21"/>
              </w:rPr>
              <w:t>4、基于原有监控平台建设的公安实战平台，实现了整个城市治安电子防控系统有效融合，与市局平台实现对接，提供统一的工作界面，更有利于公安实战工作的功能，提高整个系统的实战性。</w:t>
            </w:r>
          </w:p>
          <w:p>
            <w:pPr>
              <w:pStyle w:val="null3"/>
              <w:jc w:val="left"/>
            </w:pPr>
            <w:r>
              <w:rPr>
                <w:sz w:val="21"/>
                <w:b/>
              </w:rPr>
              <w:t>1.1.1前端监控现状</w:t>
            </w:r>
          </w:p>
          <w:p>
            <w:pPr>
              <w:pStyle w:val="null3"/>
              <w:ind w:firstLine="420"/>
              <w:jc w:val="both"/>
            </w:pPr>
            <w:r>
              <w:rPr>
                <w:sz w:val="21"/>
              </w:rPr>
              <w:t>滨海湾新区由原虎门镇、长安镇分割出来新设的行政区域，经过虎门公安分局治安视频监控系统以及滨海湾新区科技护城墙的建设、滨海湾新区区域共建设</w:t>
            </w:r>
            <w:r>
              <w:rPr>
                <w:sz w:val="21"/>
              </w:rPr>
              <w:t>505</w:t>
            </w:r>
            <w:r>
              <w:rPr>
                <w:sz w:val="21"/>
              </w:rPr>
              <w:t xml:space="preserve"> </w:t>
            </w:r>
            <w:r>
              <w:rPr>
                <w:sz w:val="21"/>
              </w:rPr>
              <w:t>路一类高清视频监控摄像机，</w:t>
            </w:r>
            <w:r>
              <w:rPr>
                <w:sz w:val="21"/>
              </w:rPr>
              <w:t>5</w:t>
            </w:r>
            <w:r>
              <w:rPr>
                <w:sz w:val="21"/>
              </w:rPr>
              <w:t>08</w:t>
            </w:r>
            <w:r>
              <w:rPr>
                <w:sz w:val="21"/>
              </w:rPr>
              <w:t xml:space="preserve"> </w:t>
            </w:r>
            <w:r>
              <w:rPr>
                <w:sz w:val="21"/>
              </w:rPr>
              <w:t>路动态</w:t>
            </w:r>
            <w:r>
              <w:rPr>
                <w:sz w:val="21"/>
              </w:rPr>
              <w:t>前端设备</w:t>
            </w:r>
            <w:r>
              <w:rPr>
                <w:sz w:val="21"/>
              </w:rPr>
              <w:t>识别摄像机，对辖区内的重点防控区域如主干道路、政府单位、学校、重点单位、人流密集区等地点进行覆盖。</w:t>
            </w:r>
          </w:p>
          <w:p>
            <w:pPr>
              <w:pStyle w:val="null3"/>
              <w:jc w:val="left"/>
            </w:pPr>
            <w:r>
              <w:rPr>
                <w:sz w:val="21"/>
                <w:b/>
              </w:rPr>
              <w:t>1.1.2</w:t>
            </w:r>
            <w:r>
              <w:rPr>
                <w:sz w:val="21"/>
                <w:b/>
              </w:rPr>
              <w:t>前端设备</w:t>
            </w:r>
            <w:r>
              <w:rPr>
                <w:sz w:val="21"/>
                <w:b/>
              </w:rPr>
              <w:t>现状</w:t>
            </w:r>
          </w:p>
          <w:p>
            <w:pPr>
              <w:pStyle w:val="null3"/>
              <w:ind w:firstLine="420"/>
              <w:jc w:val="both"/>
            </w:pPr>
            <w:r>
              <w:rPr>
                <w:sz w:val="21"/>
              </w:rPr>
              <w:t>目前，滨海湾新区有简易</w:t>
            </w:r>
            <w:r>
              <w:rPr>
                <w:sz w:val="21"/>
              </w:rPr>
              <w:t>前端设备</w:t>
            </w:r>
            <w:r>
              <w:rPr>
                <w:sz w:val="21"/>
              </w:rPr>
              <w:t>33路，5路采用800万像素，28路采用600万像素，采用视频检测的方式对过车进行抓拍并在前端识别出过车车牌信息。过车图片在中心存储30天，过车数据存储1年。已建</w:t>
            </w:r>
            <w:r>
              <w:rPr>
                <w:sz w:val="21"/>
              </w:rPr>
              <w:t>前端设备</w:t>
            </w:r>
            <w:r>
              <w:rPr>
                <w:sz w:val="21"/>
              </w:rPr>
              <w:t>的过车图片能够推送给市局使用。</w:t>
            </w:r>
          </w:p>
          <w:p>
            <w:pPr>
              <w:pStyle w:val="null3"/>
              <w:jc w:val="both"/>
            </w:pPr>
            <w:r>
              <w:rPr>
                <w:sz w:val="21"/>
                <w:b/>
              </w:rPr>
              <w:t>1.2需求分析</w:t>
            </w:r>
          </w:p>
          <w:p>
            <w:pPr>
              <w:pStyle w:val="null3"/>
              <w:ind w:firstLine="420"/>
              <w:jc w:val="both"/>
            </w:pPr>
            <w:r>
              <w:rPr>
                <w:sz w:val="21"/>
              </w:rPr>
              <w:t>本项目是对滨海湾新区辖区内，前端</w:t>
            </w:r>
            <w:r>
              <w:rPr>
                <w:sz w:val="21"/>
              </w:rPr>
              <w:t>298个监控点（含全结构化球（800万）3台、全结构化球（400万）228台 、全结构化摄像机（400万黑光枪机）274台、动态</w:t>
            </w:r>
            <w:r>
              <w:rPr>
                <w:sz w:val="21"/>
              </w:rPr>
              <w:t>前端设备</w:t>
            </w:r>
            <w:r>
              <w:rPr>
                <w:sz w:val="21"/>
              </w:rPr>
              <w:t>检测抓拍单元（</w:t>
            </w:r>
            <w:r>
              <w:rPr>
                <w:sz w:val="21"/>
              </w:rPr>
              <w:t>400W）256台、动态</w:t>
            </w:r>
            <w:r>
              <w:rPr>
                <w:sz w:val="21"/>
              </w:rPr>
              <w:t>前端设备</w:t>
            </w:r>
            <w:r>
              <w:rPr>
                <w:sz w:val="21"/>
              </w:rPr>
              <w:t>抓拍单元（</w:t>
            </w:r>
            <w:r>
              <w:rPr>
                <w:sz w:val="21"/>
              </w:rPr>
              <w:t>800W）252台、LED补光灯508台、简易</w:t>
            </w:r>
            <w:r>
              <w:rPr>
                <w:sz w:val="21"/>
              </w:rPr>
              <w:t>前端设备</w:t>
            </w:r>
            <w:r>
              <w:rPr>
                <w:sz w:val="21"/>
              </w:rPr>
              <w:t>抓拍机（</w:t>
            </w:r>
            <w:r>
              <w:rPr>
                <w:sz w:val="21"/>
              </w:rPr>
              <w:t>600万）28台、简易</w:t>
            </w:r>
            <w:r>
              <w:rPr>
                <w:sz w:val="21"/>
              </w:rPr>
              <w:t>前端设备</w:t>
            </w:r>
            <w:r>
              <w:rPr>
                <w:sz w:val="21"/>
              </w:rPr>
              <w:t>抓拍机（</w:t>
            </w:r>
            <w:r>
              <w:rPr>
                <w:sz w:val="21"/>
              </w:rPr>
              <w:t>800万）5台、LED常亮补光灯54台、智能交通终端管理设备33台、控制箱298个、交换机298台等前端设备及配套设施（监控杆、抱杆箱体、机柜、防雷器、供电线路）进行运维保养。</w:t>
            </w:r>
          </w:p>
          <w:p>
            <w:pPr>
              <w:pStyle w:val="null3"/>
              <w:ind w:firstLine="420"/>
              <w:jc w:val="both"/>
            </w:pPr>
            <w:r>
              <w:rPr>
                <w:sz w:val="21"/>
              </w:rPr>
              <w:t>为了保证治安视频监控系统工作的连续性，保证系统稳定正常工作，更好的满足日益增长的公安部门应用需求，现需以外包的形式面向社会招聘系统维护服务商，对整个系统进行维护和保养。</w:t>
            </w:r>
          </w:p>
          <w:p>
            <w:pPr>
              <w:pStyle w:val="null3"/>
              <w:jc w:val="left"/>
            </w:pPr>
            <w:r>
              <w:rPr>
                <w:sz w:val="21"/>
                <w:b/>
              </w:rPr>
              <w:t>1.2.1日常维护需求</w:t>
            </w:r>
          </w:p>
          <w:p>
            <w:pPr>
              <w:pStyle w:val="null3"/>
              <w:ind w:firstLine="420"/>
              <w:jc w:val="both"/>
            </w:pPr>
            <w:r>
              <w:rPr>
                <w:sz w:val="21"/>
              </w:rPr>
              <w:t>要求中标人针对本项目制定的日常维护方案包括定期维护保养，灾害天气维护方案和节假日、大型活动维护方案。</w:t>
            </w:r>
          </w:p>
          <w:p>
            <w:pPr>
              <w:pStyle w:val="null3"/>
              <w:ind w:firstLine="422"/>
              <w:jc w:val="both"/>
            </w:pPr>
            <w:r>
              <w:rPr>
                <w:sz w:val="21"/>
                <w:b/>
              </w:rPr>
              <w:t>1、定期维护保养</w:t>
            </w:r>
          </w:p>
          <w:p>
            <w:pPr>
              <w:pStyle w:val="null3"/>
              <w:ind w:firstLine="420"/>
              <w:jc w:val="both"/>
            </w:pPr>
            <w:r>
              <w:rPr>
                <w:sz w:val="21"/>
              </w:rPr>
              <w:t>确保维护点</w:t>
            </w:r>
            <w:r>
              <w:rPr>
                <w:sz w:val="21"/>
              </w:rPr>
              <w:t>7*24小时正常运行。</w:t>
            </w:r>
          </w:p>
          <w:p>
            <w:pPr>
              <w:pStyle w:val="null3"/>
              <w:ind w:firstLine="422"/>
              <w:jc w:val="both"/>
            </w:pPr>
            <w:r>
              <w:rPr>
                <w:sz w:val="21"/>
                <w:b/>
              </w:rPr>
              <w:t>2、每30天至少对每个设备点进行一次巡检</w:t>
            </w:r>
          </w:p>
          <w:p>
            <w:pPr>
              <w:pStyle w:val="null3"/>
              <w:ind w:firstLine="420"/>
              <w:jc w:val="both"/>
            </w:pPr>
            <w:r>
              <w:rPr>
                <w:sz w:val="21"/>
              </w:rPr>
              <w:t>巡检内容如下：</w:t>
            </w:r>
          </w:p>
          <w:p>
            <w:pPr>
              <w:pStyle w:val="null3"/>
              <w:ind w:firstLine="420"/>
              <w:jc w:val="both"/>
            </w:pPr>
            <w:r>
              <w:rPr>
                <w:sz w:val="21"/>
              </w:rPr>
              <w:t>调整光圈、焦距、白平衡等参数，保证图像清晰。</w:t>
            </w:r>
          </w:p>
          <w:p>
            <w:pPr>
              <w:pStyle w:val="null3"/>
              <w:ind w:firstLine="420"/>
              <w:jc w:val="both"/>
            </w:pPr>
            <w:r>
              <w:rPr>
                <w:sz w:val="21"/>
              </w:rPr>
              <w:t>检查设备的完整性和牢固性，消除人为或自然原因影响安全和功能使用的隐患，确保设备安全。并作好巡检记录。当发现损坏、破坏、图像质量不好等现象时，及时予以修复、调整，不能修复的则予以更换；</w:t>
            </w:r>
          </w:p>
          <w:p>
            <w:pPr>
              <w:pStyle w:val="null3"/>
              <w:ind w:firstLine="420"/>
              <w:jc w:val="both"/>
            </w:pPr>
            <w:r>
              <w:rPr>
                <w:sz w:val="21"/>
              </w:rPr>
              <w:t>检查杆件等，由于前端立杆及机箱等设备长期裸露在室外，固需要对表面做防腐处理，一般为表面涂防腐漆。出现掉漆现象及时进行修补。</w:t>
            </w:r>
          </w:p>
          <w:p>
            <w:pPr>
              <w:pStyle w:val="null3"/>
              <w:ind w:firstLine="422"/>
              <w:jc w:val="both"/>
            </w:pPr>
            <w:r>
              <w:rPr>
                <w:sz w:val="21"/>
                <w:b/>
              </w:rPr>
              <w:t>3、每半年为一个保养周期</w:t>
            </w:r>
          </w:p>
          <w:p>
            <w:pPr>
              <w:pStyle w:val="null3"/>
              <w:ind w:firstLine="420"/>
              <w:jc w:val="both"/>
            </w:pPr>
            <w:r>
              <w:rPr>
                <w:sz w:val="21"/>
              </w:rPr>
              <w:t>主要内容包括：</w:t>
            </w:r>
          </w:p>
          <w:p>
            <w:pPr>
              <w:pStyle w:val="null3"/>
              <w:ind w:firstLine="420"/>
              <w:jc w:val="both"/>
            </w:pPr>
            <w:r>
              <w:rPr>
                <w:sz w:val="21"/>
              </w:rPr>
              <w:t>清洁和检查工作，包括机箱里的电气设备等，保证设备的安全、整洁、干净。及时发现故障、隐患并及时处理，把故障消灭在萌芽状态，避免扩大故障范围；</w:t>
            </w:r>
          </w:p>
          <w:p>
            <w:pPr>
              <w:pStyle w:val="null3"/>
              <w:ind w:firstLine="420"/>
              <w:jc w:val="both"/>
            </w:pPr>
            <w:r>
              <w:rPr>
                <w:sz w:val="21"/>
              </w:rPr>
              <w:t>由于摄像机表面长期裸露在外，表面累积的灰尘会影响画面质量，擦试防护罩，前视玻璃的除尘等；</w:t>
            </w:r>
          </w:p>
          <w:p>
            <w:pPr>
              <w:pStyle w:val="null3"/>
              <w:ind w:firstLine="420"/>
              <w:jc w:val="both"/>
            </w:pPr>
            <w:r>
              <w:rPr>
                <w:sz w:val="21"/>
              </w:rPr>
              <w:t>对发现的问题及时处理，以保证系统持续、稳定、安全地运行。</w:t>
            </w:r>
          </w:p>
          <w:p>
            <w:pPr>
              <w:pStyle w:val="null3"/>
              <w:ind w:firstLine="422"/>
              <w:jc w:val="both"/>
            </w:pPr>
            <w:r>
              <w:rPr>
                <w:sz w:val="21"/>
                <w:b/>
              </w:rPr>
              <w:t>4、每半年为一个周期进行性能测试</w:t>
            </w:r>
          </w:p>
          <w:p>
            <w:pPr>
              <w:pStyle w:val="null3"/>
              <w:ind w:firstLine="420"/>
              <w:jc w:val="both"/>
            </w:pPr>
            <w:r>
              <w:rPr>
                <w:sz w:val="21"/>
              </w:rPr>
              <w:t>主要包括：</w:t>
            </w:r>
          </w:p>
          <w:p>
            <w:pPr>
              <w:pStyle w:val="null3"/>
              <w:ind w:firstLine="420"/>
              <w:jc w:val="both"/>
            </w:pPr>
            <w:r>
              <w:rPr>
                <w:sz w:val="21"/>
              </w:rPr>
              <w:t>对各类电器设备进行检测、并做好参数记录。</w:t>
            </w:r>
          </w:p>
          <w:p>
            <w:pPr>
              <w:pStyle w:val="null3"/>
              <w:ind w:firstLine="420"/>
              <w:jc w:val="both"/>
            </w:pPr>
            <w:r>
              <w:rPr>
                <w:sz w:val="21"/>
              </w:rPr>
              <w:t>在每年的雷雨季节来临前，着重对所有监控点的接地电阻进行测试和数据记录，并检查所有设备的避雷是否正常。</w:t>
            </w:r>
          </w:p>
          <w:p>
            <w:pPr>
              <w:pStyle w:val="null3"/>
              <w:ind w:firstLine="420"/>
              <w:jc w:val="both"/>
            </w:pPr>
            <w:r>
              <w:rPr>
                <w:sz w:val="21"/>
              </w:rPr>
              <w:t>对测试后数据达不到要求的点采用增加接地桩等措施解决，以减小接地电阻。并更换被雷击穿的避雷器。</w:t>
            </w:r>
          </w:p>
          <w:p>
            <w:pPr>
              <w:pStyle w:val="null3"/>
              <w:ind w:firstLine="420"/>
              <w:jc w:val="both"/>
            </w:pPr>
            <w:r>
              <w:rPr>
                <w:sz w:val="21"/>
              </w:rPr>
              <w:t>检查各接地线是否正常。以保证在雷雨季节避雷器被击而造成设备损坏。依据接地电阻测试要求，对接地电阻六个月为一测试周期。</w:t>
            </w:r>
          </w:p>
          <w:p>
            <w:pPr>
              <w:pStyle w:val="null3"/>
              <w:ind w:firstLine="420"/>
              <w:jc w:val="both"/>
            </w:pPr>
            <w:r>
              <w:rPr>
                <w:sz w:val="21"/>
              </w:rPr>
              <w:t>做好系统维护表格，每天记录巡查内容，做好归档整理工作。</w:t>
            </w:r>
          </w:p>
          <w:p>
            <w:pPr>
              <w:pStyle w:val="null3"/>
              <w:ind w:firstLine="422"/>
              <w:jc w:val="both"/>
            </w:pPr>
            <w:r>
              <w:rPr>
                <w:sz w:val="21"/>
                <w:b/>
              </w:rPr>
              <w:t>5、灾害天气维护需求</w:t>
            </w:r>
          </w:p>
          <w:p>
            <w:pPr>
              <w:pStyle w:val="null3"/>
              <w:ind w:firstLine="420"/>
              <w:jc w:val="both"/>
            </w:pPr>
            <w:r>
              <w:rPr>
                <w:sz w:val="21"/>
              </w:rPr>
              <w:t>中标人维护人员时刻关注天气变化，遭遇灾害天气，提前检查加固外场设备的安全，及时做好保护措施，减少因灾害天气造成的损失及后果。</w:t>
            </w:r>
          </w:p>
          <w:p>
            <w:pPr>
              <w:pStyle w:val="null3"/>
              <w:ind w:firstLine="420"/>
              <w:jc w:val="both"/>
            </w:pPr>
            <w:r>
              <w:rPr>
                <w:sz w:val="21"/>
              </w:rPr>
              <w:t>在台风多发季节加强对对机箱等容易进水设备的巡查，提前做好保护措施</w:t>
            </w:r>
          </w:p>
          <w:p>
            <w:pPr>
              <w:pStyle w:val="null3"/>
              <w:ind w:firstLine="420"/>
              <w:jc w:val="both"/>
            </w:pPr>
            <w:r>
              <w:rPr>
                <w:sz w:val="21"/>
              </w:rPr>
              <w:t>在雷雨季节来临之前，加强对防雷系统的检查，减少由于雷雨天气造成的损失及后果</w:t>
            </w:r>
          </w:p>
          <w:p>
            <w:pPr>
              <w:pStyle w:val="null3"/>
              <w:ind w:firstLine="422"/>
              <w:jc w:val="both"/>
            </w:pPr>
            <w:r>
              <w:rPr>
                <w:sz w:val="21"/>
                <w:b/>
              </w:rPr>
              <w:t>6、节假日、大型活动维护需求</w:t>
            </w:r>
          </w:p>
          <w:p>
            <w:pPr>
              <w:pStyle w:val="null3"/>
              <w:ind w:firstLine="420"/>
              <w:jc w:val="both"/>
            </w:pPr>
            <w:r>
              <w:rPr>
                <w:sz w:val="21"/>
              </w:rPr>
              <w:t>要求中标人对重大节日以及特殊事件的维护抢修成立专门的</w:t>
            </w:r>
            <w:r>
              <w:rPr>
                <w:sz w:val="21"/>
              </w:rPr>
              <w:t>“特殊事件维护小组”，用于处理重大特殊紧急事件，配合相关部门做好节假日及大型活动的保障计划。</w:t>
            </w:r>
          </w:p>
          <w:p>
            <w:pPr>
              <w:pStyle w:val="null3"/>
              <w:ind w:firstLine="420"/>
              <w:jc w:val="both"/>
            </w:pPr>
            <w:r>
              <w:rPr>
                <w:sz w:val="21"/>
              </w:rPr>
              <w:t>在重要节日比如每年的国庆节、劳动节，以及重大活动组织进行的情况下，</w:t>
            </w:r>
            <w:r>
              <w:rPr>
                <w:sz w:val="21"/>
              </w:rPr>
              <w:t>“特殊事件维护小组”开始工作响应，提前对路口设备点加强巡检、保洁、保养和维护，具体为重要节日每2天巡检1次，特殊重大活动时尽量做到1天1次，保证每两天维护1次。</w:t>
            </w:r>
          </w:p>
          <w:p>
            <w:pPr>
              <w:pStyle w:val="null3"/>
              <w:ind w:firstLine="420"/>
              <w:jc w:val="both"/>
            </w:pPr>
            <w:r>
              <w:rPr>
                <w:sz w:val="21"/>
              </w:rPr>
              <w:t>每年的特殊事件下的维护，专门小组都要做好维护巡检记录。</w:t>
            </w:r>
          </w:p>
          <w:p>
            <w:pPr>
              <w:pStyle w:val="null3"/>
              <w:jc w:val="left"/>
            </w:pPr>
            <w:r>
              <w:rPr>
                <w:sz w:val="21"/>
                <w:b/>
              </w:rPr>
              <w:t>1.2.2系统故障应急服务需求</w:t>
            </w:r>
          </w:p>
          <w:p>
            <w:pPr>
              <w:pStyle w:val="null3"/>
              <w:ind w:firstLine="420"/>
              <w:jc w:val="both"/>
            </w:pPr>
            <w:r>
              <w:rPr>
                <w:sz w:val="21"/>
              </w:rPr>
              <w:t>系统故障分为：系统本身故障及系统因受到外力影响造成的故障。</w:t>
            </w:r>
          </w:p>
          <w:p>
            <w:pPr>
              <w:pStyle w:val="null3"/>
              <w:ind w:firstLine="420"/>
              <w:jc w:val="both"/>
            </w:pPr>
            <w:r>
              <w:rPr>
                <w:sz w:val="21"/>
              </w:rPr>
              <w:t>当系统因受到外力影响造成故障抢修，实行一事一报单独核算，中标人会收集并提供相关影像、书面文件、通告等证明，向用户提出维修或重新购买的费用申请，经用户单位同意后，由中标人负责维修或购买，并负责维修或重新购买后的安装调试，并在完成抢修和恢复工作后，向业主递交相关材料。</w:t>
            </w:r>
          </w:p>
          <w:p>
            <w:pPr>
              <w:pStyle w:val="null3"/>
              <w:ind w:firstLine="420"/>
              <w:jc w:val="both"/>
            </w:pPr>
            <w:r>
              <w:rPr>
                <w:sz w:val="21"/>
              </w:rPr>
              <w:t>值班人员在接到抢修电话的第一时间里，将及时通知相关抢修人员。抢修人员接到通知后要尽快到现场，并向负责维护抢修的负责人汇报。抢修结束及时把结果反馈给相关负责人。</w:t>
            </w:r>
          </w:p>
          <w:p>
            <w:pPr>
              <w:pStyle w:val="null3"/>
              <w:ind w:firstLine="420"/>
              <w:jc w:val="both"/>
            </w:pPr>
            <w:r>
              <w:rPr>
                <w:sz w:val="21"/>
              </w:rPr>
              <w:t>每天做好各项维修记录，包括故障报修单位、时间、地点等。</w:t>
            </w:r>
          </w:p>
          <w:p>
            <w:pPr>
              <w:pStyle w:val="null3"/>
              <w:ind w:firstLine="420"/>
              <w:jc w:val="both"/>
            </w:pPr>
            <w:r>
              <w:rPr>
                <w:sz w:val="21"/>
              </w:rPr>
              <w:t>每个月第一周周一前提交上月</w:t>
            </w:r>
            <w:r>
              <w:rPr>
                <w:sz w:val="21"/>
              </w:rPr>
              <w:t>运维记录。</w:t>
            </w:r>
          </w:p>
          <w:p>
            <w:pPr>
              <w:pStyle w:val="null3"/>
              <w:ind w:firstLine="420"/>
              <w:jc w:val="both"/>
            </w:pPr>
            <w:r>
              <w:rPr>
                <w:sz w:val="21"/>
              </w:rPr>
              <w:t>在接到保障电话后应在</w:t>
            </w:r>
            <w:r>
              <w:rPr>
                <w:sz w:val="21"/>
              </w:rPr>
              <w:t>2</w:t>
            </w:r>
            <w:r>
              <w:rPr>
                <w:sz w:val="21"/>
              </w:rPr>
              <w:t>小时内响应并到用户现场，</w:t>
            </w:r>
            <w:r>
              <w:rPr>
                <w:sz w:val="21"/>
              </w:rPr>
              <w:t>72</w:t>
            </w:r>
            <w:r>
              <w:rPr>
                <w:sz w:val="21"/>
              </w:rPr>
              <w:t>小时内解决问题。如果系统故障在检修</w:t>
            </w:r>
            <w:r>
              <w:rPr>
                <w:sz w:val="21"/>
              </w:rPr>
              <w:t>72</w:t>
            </w:r>
            <w:r>
              <w:rPr>
                <w:sz w:val="21"/>
              </w:rPr>
              <w:t>小时内无法排除，中标人须采取积极措施首先确保系统能够运行，包括更换必要的软硬件。</w:t>
            </w:r>
          </w:p>
          <w:p>
            <w:pPr>
              <w:pStyle w:val="null3"/>
              <w:ind w:firstLine="420"/>
              <w:jc w:val="both"/>
            </w:pPr>
            <w:r>
              <w:rPr>
                <w:sz w:val="21"/>
              </w:rPr>
              <w:t>应急故障处理要求如下：</w:t>
            </w:r>
          </w:p>
          <w:p>
            <w:pPr>
              <w:pStyle w:val="null3"/>
              <w:ind w:firstLine="420"/>
              <w:jc w:val="both"/>
            </w:pPr>
            <w:r>
              <w:rPr>
                <w:sz w:val="21"/>
              </w:rPr>
              <w:t>中标人须在滨海湾新区设立</w:t>
            </w:r>
            <w:r>
              <w:rPr>
                <w:sz w:val="21"/>
              </w:rPr>
              <w:t>7×24×365服务专用电话，接受维修指令，分为：</w:t>
            </w:r>
          </w:p>
          <w:p>
            <w:pPr>
              <w:pStyle w:val="null3"/>
              <w:ind w:firstLine="420"/>
              <w:jc w:val="both"/>
            </w:pPr>
            <w:r>
              <w:rPr>
                <w:sz w:val="21"/>
              </w:rPr>
              <w:t>1. 一般设备故障：</w:t>
            </w:r>
            <w:r>
              <w:rPr>
                <w:sz w:val="21"/>
              </w:rPr>
              <w:t>2</w:t>
            </w:r>
            <w:r>
              <w:rPr>
                <w:sz w:val="21"/>
              </w:rPr>
              <w:t>小时内赶赴现场，</w:t>
            </w:r>
            <w:r>
              <w:rPr>
                <w:sz w:val="21"/>
              </w:rPr>
              <w:t>72</w:t>
            </w:r>
            <w:r>
              <w:rPr>
                <w:sz w:val="21"/>
              </w:rPr>
              <w:t>小时内排除故障</w:t>
            </w:r>
            <w:r>
              <w:rPr>
                <w:sz w:val="21"/>
              </w:rPr>
              <w:t>，</w:t>
            </w:r>
            <w:r>
              <w:rPr>
                <w:sz w:val="21"/>
              </w:rPr>
              <w:t>特殊情况除外。</w:t>
            </w:r>
          </w:p>
          <w:p>
            <w:pPr>
              <w:pStyle w:val="null3"/>
              <w:ind w:firstLine="420"/>
              <w:jc w:val="both"/>
            </w:pPr>
            <w:r>
              <w:rPr>
                <w:sz w:val="21"/>
              </w:rPr>
              <w:t>2. 主设备故障：30分钟内赶赴现场（特殊紧急情况，需15分钟赶赴现场），处理时限应在</w:t>
            </w:r>
            <w:r>
              <w:rPr>
                <w:sz w:val="21"/>
              </w:rPr>
              <w:t>4</w:t>
            </w:r>
            <w:r>
              <w:rPr>
                <w:sz w:val="21"/>
              </w:rPr>
              <w:t>小时内完成（特殊紧急情况处理时限为</w:t>
            </w:r>
            <w:r>
              <w:rPr>
                <w:sz w:val="21"/>
              </w:rPr>
              <w:t>30分钟至1小时）；特殊情况除外。</w:t>
            </w:r>
          </w:p>
          <w:p>
            <w:pPr>
              <w:pStyle w:val="null3"/>
              <w:ind w:firstLine="420"/>
              <w:jc w:val="both"/>
            </w:pPr>
            <w:r>
              <w:rPr>
                <w:sz w:val="21"/>
              </w:rPr>
              <w:t>3. 应急通信故障：按不同时期的相关工作要求进行；在启动各类自然灾害或者重大节日活动等通讯保障预案后，应在规定时间内完成相关工作。</w:t>
            </w:r>
          </w:p>
          <w:p>
            <w:pPr>
              <w:pStyle w:val="null3"/>
              <w:jc w:val="both"/>
              <w:outlineLvl w:val="3"/>
            </w:pPr>
            <w:r>
              <w:rPr>
                <w:sz w:val="24"/>
                <w:b/>
              </w:rPr>
              <w:t>二、运维内容</w:t>
            </w:r>
          </w:p>
          <w:p>
            <w:pPr>
              <w:pStyle w:val="null3"/>
              <w:jc w:val="both"/>
            </w:pPr>
            <w:r>
              <w:rPr>
                <w:sz w:val="21"/>
                <w:b/>
              </w:rPr>
              <w:t>2.1运维整体概况</w:t>
            </w:r>
          </w:p>
          <w:p>
            <w:pPr>
              <w:pStyle w:val="null3"/>
              <w:ind w:firstLine="420"/>
              <w:jc w:val="both"/>
            </w:pPr>
            <w:r>
              <w:rPr>
                <w:sz w:val="21"/>
              </w:rPr>
              <w:t>本项目维护的整体内容主要为：</w:t>
            </w:r>
          </w:p>
          <w:tbl>
            <w:tblPr>
              <w:tblBorders>
                <w:top w:val="none" w:color="000000" w:sz="4"/>
                <w:left w:val="none" w:color="000000" w:sz="4"/>
                <w:bottom w:val="none" w:color="000000" w:sz="4"/>
                <w:right w:val="none" w:color="000000" w:sz="4"/>
                <w:insideH w:val="none"/>
                <w:insideV w:val="none"/>
              </w:tblBorders>
            </w:tblPr>
            <w:tblGrid>
              <w:gridCol w:w="279"/>
              <w:gridCol w:w="538"/>
              <w:gridCol w:w="3791"/>
              <w:gridCol w:w="478"/>
              <w:gridCol w:w="498"/>
            </w:tblGrid>
            <w:tr>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5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项目名称</w:t>
                  </w:r>
                </w:p>
              </w:tc>
              <w:tc>
                <w:tcPr>
                  <w:tcW w:type="dxa" w:w="3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维护服务内容</w:t>
                  </w:r>
                </w:p>
              </w:tc>
              <w:tc>
                <w:tcPr>
                  <w:tcW w:type="dxa" w:w="4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前端设备设施维护</w:t>
                  </w:r>
                </w:p>
              </w:tc>
              <w:tc>
                <w:tcPr>
                  <w:tcW w:type="dxa" w:w="3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对期前端</w:t>
                  </w:r>
                  <w:r>
                    <w:rPr>
                      <w:sz w:val="21"/>
                    </w:rPr>
                    <w:t>298个监控点（含全结构化球（800万）3台、全结构化球（400万）228台 、全结构化摄像机（400万黑光枪机）274台、动态</w:t>
                  </w:r>
                  <w:r>
                    <w:rPr>
                      <w:sz w:val="21"/>
                    </w:rPr>
                    <w:t>前端设备</w:t>
                  </w:r>
                  <w:r>
                    <w:rPr>
                      <w:sz w:val="21"/>
                    </w:rPr>
                    <w:t>检测抓拍单元（</w:t>
                  </w:r>
                  <w:r>
                    <w:rPr>
                      <w:sz w:val="21"/>
                    </w:rPr>
                    <w:t>400W）256台、动态</w:t>
                  </w:r>
                  <w:r>
                    <w:rPr>
                      <w:sz w:val="21"/>
                    </w:rPr>
                    <w:t>前端设备</w:t>
                  </w:r>
                  <w:r>
                    <w:rPr>
                      <w:sz w:val="21"/>
                    </w:rPr>
                    <w:t>抓拍单元（</w:t>
                  </w:r>
                  <w:r>
                    <w:rPr>
                      <w:sz w:val="21"/>
                    </w:rPr>
                    <w:t>800W）252台、LED补光灯508台、简易</w:t>
                  </w:r>
                  <w:r>
                    <w:rPr>
                      <w:sz w:val="21"/>
                    </w:rPr>
                    <w:t>前端设备</w:t>
                  </w:r>
                  <w:r>
                    <w:rPr>
                      <w:sz w:val="21"/>
                    </w:rPr>
                    <w:t>抓拍机（</w:t>
                  </w:r>
                  <w:r>
                    <w:rPr>
                      <w:sz w:val="21"/>
                    </w:rPr>
                    <w:t>600万）28台、简易</w:t>
                  </w:r>
                  <w:r>
                    <w:rPr>
                      <w:sz w:val="21"/>
                    </w:rPr>
                    <w:t>前端设备</w:t>
                  </w:r>
                  <w:r>
                    <w:rPr>
                      <w:sz w:val="21"/>
                    </w:rPr>
                    <w:t>抓拍机（</w:t>
                  </w:r>
                  <w:r>
                    <w:rPr>
                      <w:sz w:val="21"/>
                    </w:rPr>
                    <w:t>800万）5台、LED常亮补光灯54台、智能交通终端管理设备33台、控制箱298个、交换机298台）等前端设备及配套设施（监控杆、抱杆箱体、机柜、防雷器、供电线路）进行、清洗、调整范围、紧固、调焦、清除遮挡物，确保监控方位正确、图像清晰，含故障设备维修及配件更换。</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链路改造</w:t>
                  </w:r>
                </w:p>
              </w:tc>
              <w:tc>
                <w:tcPr>
                  <w:tcW w:type="dxa" w:w="3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1、项目服务期内取电线路老化后的改造，包括负责排除前端供电线路故障，对电线中断、供电电气设备损坏进行修复和更换，及时消除供电隐患。</w:t>
                  </w:r>
                </w:p>
                <w:p>
                  <w:pPr>
                    <w:pStyle w:val="null3"/>
                    <w:jc w:val="both"/>
                  </w:pPr>
                  <w:r>
                    <w:rPr>
                      <w:sz w:val="21"/>
                    </w:rPr>
                    <w:t>2、项目服务期内</w:t>
                  </w:r>
                  <w:r>
                    <w:rPr>
                      <w:sz w:val="21"/>
                    </w:rPr>
                    <w:t>包含</w:t>
                  </w:r>
                  <w:r>
                    <w:rPr>
                      <w:sz w:val="21"/>
                    </w:rPr>
                    <w:t>20</w:t>
                  </w:r>
                  <w:r>
                    <w:rPr>
                      <w:sz w:val="21"/>
                    </w:rPr>
                    <w:t>个监控点</w:t>
                  </w:r>
                  <w:r>
                    <w:rPr>
                      <w:sz w:val="21"/>
                    </w:rPr>
                    <w:t>迁移（结算时按实际迁移点数计算）</w:t>
                  </w:r>
                  <w:r>
                    <w:rPr>
                      <w:sz w:val="21"/>
                    </w:rPr>
                    <w:t>。</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巡检服务</w:t>
                  </w:r>
                </w:p>
              </w:tc>
              <w:tc>
                <w:tcPr>
                  <w:tcW w:type="dxa" w:w="3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摄像机维护、传输设备维护、杆件、基础、管道、供电线路及其附属设备维护，巡检：</w:t>
                  </w:r>
                  <w:r>
                    <w:rPr>
                      <w:sz w:val="21"/>
                    </w:rPr>
                    <w:t>30天/次，保养及清洁：半年/次。</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维护人员</w:t>
                  </w:r>
                </w:p>
              </w:tc>
              <w:tc>
                <w:tcPr>
                  <w:tcW w:type="dxa" w:w="3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1人的驻点维护人员（人员要求：大专学历以上，具备三年以上软硬件维护经验），以及不少于</w:t>
                  </w:r>
                  <w:r>
                    <w:rPr>
                      <w:sz w:val="21"/>
                    </w:rPr>
                    <w:t>4</w:t>
                  </w:r>
                  <w:r>
                    <w:rPr>
                      <w:sz w:val="21"/>
                    </w:rPr>
                    <w:t>人的外场维护人员（人员要求，需具备三年以上的外</w:t>
                  </w:r>
                  <w:r>
                    <w:rPr>
                      <w:sz w:val="21"/>
                    </w:rPr>
                    <w:t>场</w:t>
                  </w:r>
                  <w:r>
                    <w:rPr>
                      <w:sz w:val="21"/>
                    </w:rPr>
                    <w:t>线路抢修经验）。</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2年</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监控点电费</w:t>
                  </w:r>
                </w:p>
              </w:tc>
              <w:tc>
                <w:tcPr>
                  <w:tcW w:type="dxa" w:w="3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负责项目期内所有</w:t>
                  </w:r>
                  <w:r>
                    <w:rPr>
                      <w:sz w:val="21"/>
                    </w:rPr>
                    <w:t>前端</w:t>
                  </w:r>
                  <w:r>
                    <w:rPr>
                      <w:sz w:val="21"/>
                    </w:rPr>
                    <w:t>运维设备正常运行产生的电费</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2年</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注：本项目所有故障配件及设备提供免费维修或更换服务；配置相关登高作业车辆、维护车辆及工具。</w:t>
            </w:r>
          </w:p>
          <w:p>
            <w:pPr>
              <w:pStyle w:val="null3"/>
              <w:ind w:firstLine="420"/>
              <w:jc w:val="both"/>
            </w:pPr>
            <w:r>
              <w:rPr>
                <w:sz w:val="21"/>
              </w:rPr>
              <w:t>维护地域范围</w:t>
            </w:r>
            <w:r>
              <w:rPr>
                <w:sz w:val="21"/>
              </w:rPr>
              <w:t>:东莞滨海湾新区辖区内。</w:t>
            </w:r>
          </w:p>
          <w:p>
            <w:pPr>
              <w:pStyle w:val="null3"/>
              <w:ind w:firstLine="420"/>
              <w:jc w:val="both"/>
            </w:pPr>
            <w:r>
              <w:rPr>
                <w:sz w:val="21"/>
              </w:rPr>
              <w:t>维护设备数量统计：全结构化球（</w:t>
            </w:r>
            <w:r>
              <w:rPr>
                <w:sz w:val="21"/>
              </w:rPr>
              <w:t>800万）3台、全结构化球（400万）228台 、全结构化摄像机（400万黑光枪机）274台、动态</w:t>
            </w:r>
            <w:r>
              <w:rPr>
                <w:sz w:val="21"/>
              </w:rPr>
              <w:t>前端设备</w:t>
            </w:r>
            <w:r>
              <w:rPr>
                <w:sz w:val="21"/>
              </w:rPr>
              <w:t>检测抓拍单元（</w:t>
            </w:r>
            <w:r>
              <w:rPr>
                <w:sz w:val="21"/>
              </w:rPr>
              <w:t>400W）256台、动态</w:t>
            </w:r>
            <w:r>
              <w:rPr>
                <w:sz w:val="21"/>
              </w:rPr>
              <w:t>前端设备</w:t>
            </w:r>
            <w:r>
              <w:rPr>
                <w:sz w:val="21"/>
              </w:rPr>
              <w:t>抓拍单元（</w:t>
            </w:r>
            <w:r>
              <w:rPr>
                <w:sz w:val="21"/>
              </w:rPr>
              <w:t>800W）252台、LED补光灯508台、简易</w:t>
            </w:r>
            <w:r>
              <w:rPr>
                <w:sz w:val="21"/>
              </w:rPr>
              <w:t>前端设备</w:t>
            </w:r>
            <w:r>
              <w:rPr>
                <w:sz w:val="21"/>
              </w:rPr>
              <w:t>抓拍机（</w:t>
            </w:r>
            <w:r>
              <w:rPr>
                <w:sz w:val="21"/>
              </w:rPr>
              <w:t>600万）28台、简易</w:t>
            </w:r>
            <w:r>
              <w:rPr>
                <w:sz w:val="21"/>
              </w:rPr>
              <w:t>前端设备</w:t>
            </w:r>
            <w:r>
              <w:rPr>
                <w:sz w:val="21"/>
              </w:rPr>
              <w:t>抓拍机（</w:t>
            </w:r>
            <w:r>
              <w:rPr>
                <w:sz w:val="21"/>
              </w:rPr>
              <w:t>800万）5台、LED常亮补光灯54台、智能交通终端管理设备33台、控制箱298个、交换机298台。</w:t>
            </w:r>
          </w:p>
          <w:p>
            <w:pPr>
              <w:pStyle w:val="null3"/>
              <w:ind w:firstLine="420"/>
              <w:jc w:val="both"/>
            </w:pPr>
            <w:r>
              <w:rPr>
                <w:sz w:val="21"/>
              </w:rPr>
              <w:t>驻点维护人员</w:t>
            </w:r>
            <w:r>
              <w:rPr>
                <w:sz w:val="21"/>
              </w:rPr>
              <w:t>工作内容包括但不限于</w:t>
            </w:r>
            <w:r>
              <w:rPr>
                <w:sz w:val="21"/>
              </w:rPr>
              <w:t>对公安通报故障清单进行接收、核实处理，运维期内根据公安部门实战需求，适应性调整服务内容，确保视频图像数据质量</w:t>
            </w:r>
            <w:r>
              <w:rPr>
                <w:sz w:val="21"/>
              </w:rPr>
              <w:t>。</w:t>
            </w:r>
          </w:p>
          <w:p>
            <w:pPr>
              <w:pStyle w:val="null3"/>
              <w:jc w:val="both"/>
            </w:pPr>
            <w:r>
              <w:rPr>
                <w:sz w:val="21"/>
                <w:b/>
              </w:rPr>
              <w:t>2.1.1前端维护点位表</w:t>
            </w:r>
          </w:p>
          <w:tbl>
            <w:tblPr>
              <w:tblBorders>
                <w:top w:val="none" w:color="000000" w:sz="4"/>
                <w:left w:val="none" w:color="000000" w:sz="4"/>
                <w:bottom w:val="none" w:color="000000" w:sz="4"/>
                <w:right w:val="none" w:color="000000" w:sz="4"/>
                <w:insideH w:val="none"/>
                <w:insideV w:val="none"/>
              </w:tblBorders>
            </w:tblPr>
            <w:tblGrid>
              <w:gridCol w:w="348"/>
              <w:gridCol w:w="448"/>
              <w:gridCol w:w="1643"/>
              <w:gridCol w:w="607"/>
              <w:gridCol w:w="587"/>
              <w:gridCol w:w="597"/>
              <w:gridCol w:w="458"/>
              <w:gridCol w:w="896"/>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所属社区</w:t>
                  </w:r>
                </w:p>
              </w:tc>
              <w:tc>
                <w:tcPr>
                  <w:tcW w:type="dxa" w:w="16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位置</w:t>
                  </w:r>
                </w:p>
              </w:tc>
              <w:tc>
                <w:tcPr>
                  <w:tcW w:type="dxa" w:w="6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高清球</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高清枪</w:t>
                  </w:r>
                </w:p>
              </w:tc>
              <w:tc>
                <w:tcPr>
                  <w:tcW w:type="dxa" w:w="5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前端设备枪</w:t>
                  </w:r>
                </w:p>
              </w:tc>
              <w:tc>
                <w:tcPr>
                  <w:tcW w:type="dxa" w:w="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简卡</w:t>
                  </w:r>
                </w:p>
              </w:tc>
              <w:tc>
                <w:tcPr>
                  <w:tcW w:type="dxa" w:w="8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安装方式</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威远镇远桥高空威远方向</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1</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2</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3</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4</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5</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6</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7</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8</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9</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10</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11</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12</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13</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威远海战馆门口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威远外语门口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威远外语门口对面马路</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威远沙塘下路</w:t>
                  </w:r>
                  <w:r>
                    <w:rPr>
                      <w:sz w:val="21"/>
                    </w:rPr>
                    <w:t>T字口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威远沙塘下路路口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威远南面大道与南面工业一路</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威远南面长堤路与南面工业一路交界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威远南面警务区门口</w:t>
                  </w:r>
                  <w:r>
                    <w:rPr>
                      <w:sz w:val="21"/>
                    </w:rPr>
                    <w:t>T字口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威远南面牌坊路口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威远南面村委会旁垃圾站</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威远南面农商行路口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威远海成酒家旁路口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威远南面村仔村内路</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威远南面驿站门口虎门大道</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威远南面驿站门口对面虎门大道</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威远南北大道高架桥底附近</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威远南北大道洗车场旁路口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威远武山沙天培路</w:t>
                  </w:r>
                  <w:r>
                    <w:rPr>
                      <w:sz w:val="21"/>
                    </w:rPr>
                    <w:t>1</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威远武山沙天培路</w:t>
                  </w:r>
                  <w:r>
                    <w:rPr>
                      <w:sz w:val="21"/>
                    </w:rPr>
                    <w:t>3</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威远武山沙天培路</w:t>
                  </w:r>
                  <w:r>
                    <w:rPr>
                      <w:sz w:val="21"/>
                    </w:rPr>
                    <w:t>4</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威远武山沙天培路</w:t>
                  </w:r>
                  <w:r>
                    <w:rPr>
                      <w:sz w:val="21"/>
                    </w:rPr>
                    <w:t>5</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威远武山沙天培路</w:t>
                  </w:r>
                  <w:r>
                    <w:rPr>
                      <w:sz w:val="21"/>
                    </w:rPr>
                    <w:t>6</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威远武山沙品胜门口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威远武山沙一围</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威远北面市场路口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威远小学路口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威远瓦管围新区路口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威远幸福路内巷</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威远幸福路与环岛路</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威远南面下围钓鱼台</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威远皇味餐馆旁路口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威远环岛路高州肠粉门口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威远九门寨上镇远桥路口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威远九门寨警务区旁路口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威远九门寨警务区对面路内巷</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威远九门寨九咀新区路与内环岛路</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威远九门寨市场超市旁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威远九门寨综合楼后</w:t>
                  </w:r>
                  <w:r>
                    <w:rPr>
                      <w:sz w:val="21"/>
                    </w:rPr>
                    <w:t>T字路口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威远旧寨正路与环岛路</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威远旧寨正路与旧寨山边路</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威远九门寨第二工业区二路与环岛路</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威远茶餐厅路口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威远三门口村内</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威远南面马岗二巷八号路口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威远九门寨三门路口球场</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威远滨江路路口红绿灯</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威远富民二街路口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威远瓦管围新区二路与玻纤路交汇处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威远公园小区路口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威远滨江南路滨江花园后门</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威远康乐一街</w:t>
                  </w:r>
                  <w:r>
                    <w:rPr>
                      <w:sz w:val="21"/>
                    </w:rPr>
                    <w:t>17号</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威远旧寨正路</w:t>
                  </w:r>
                  <w:r>
                    <w:rPr>
                      <w:sz w:val="21"/>
                    </w:rPr>
                    <w:t>7巷1号</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威远南北大道与北面上刘二路交汇处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威远马岗小区入口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威远南面路</w:t>
                  </w:r>
                  <w:r>
                    <w:rPr>
                      <w:sz w:val="21"/>
                    </w:rPr>
                    <w:t>1</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威远南面路</w:t>
                  </w:r>
                  <w:r>
                    <w:rPr>
                      <w:sz w:val="21"/>
                    </w:rPr>
                    <w:t>2</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威远南面路</w:t>
                  </w:r>
                  <w:r>
                    <w:rPr>
                      <w:sz w:val="21"/>
                    </w:rPr>
                    <w:t>3</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威远南面路</w:t>
                  </w:r>
                  <w:r>
                    <w:rPr>
                      <w:sz w:val="21"/>
                    </w:rPr>
                    <w:t>4</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威远海战停车场</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威远向阳花康德幼儿园旁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威远滨江南路九门寨社区广场旁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威远九门寨镇远桥底车场对出滨江路</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威远角围新区一路二巷</w:t>
                  </w:r>
                  <w:r>
                    <w:rPr>
                      <w:sz w:val="21"/>
                    </w:rPr>
                    <w:t>22号对面公园</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威远八围沿江桥底停车场门口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威远北面村前路与北面邓屋新路交汇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威远北面邓屋新路上刘</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威远秀边新区路南三巷北面上刘一路</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威远南面球场</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威远南面虎地路</w:t>
                  </w:r>
                  <w:r>
                    <w:rPr>
                      <w:sz w:val="21"/>
                    </w:rPr>
                    <w:t>40号旁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镇远大桥人行道</w:t>
                  </w:r>
                  <w:r>
                    <w:rPr>
                      <w:sz w:val="21"/>
                    </w:rPr>
                    <w:t>1</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镇远大桥人行道</w:t>
                  </w:r>
                  <w:r>
                    <w:rPr>
                      <w:sz w:val="21"/>
                    </w:rPr>
                    <w:t>2</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虎站大道九门寨出入口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九门寨综合市场对面人行道</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环岛路</w:t>
                  </w:r>
                  <w:r>
                    <w:rPr>
                      <w:sz w:val="21"/>
                    </w:rPr>
                    <w:t>3号</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第二工业区二路依心服饰厂门口旁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东兴大厦外墙</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滨江南路停车场外</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环岛路</w:t>
                  </w:r>
                  <w:r>
                    <w:rPr>
                      <w:sz w:val="21"/>
                    </w:rPr>
                    <w:t>43号</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滨江花园西门</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环岛路</w:t>
                  </w:r>
                  <w:r>
                    <w:rPr>
                      <w:sz w:val="21"/>
                    </w:rPr>
                    <w:t>87号</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白花山南二巷</w:t>
                  </w:r>
                  <w:r>
                    <w:rPr>
                      <w:sz w:val="21"/>
                    </w:rPr>
                    <w:t>1号</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结沟路</w:t>
                  </w:r>
                  <w:r>
                    <w:rPr>
                      <w:sz w:val="21"/>
                    </w:rPr>
                    <w:t>17号</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环岛路与码头路交汇点</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0162杆体环岛路与内环路交汇处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14</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15</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海战馆旁放生台</w:t>
                  </w:r>
                  <w:r>
                    <w:rPr>
                      <w:sz w:val="21"/>
                    </w:rPr>
                    <w:t>1</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海战馆旁放生台</w:t>
                  </w:r>
                  <w:r>
                    <w:rPr>
                      <w:sz w:val="21"/>
                    </w:rPr>
                    <w:t>2</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海战馆路南湾别墅房旁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南面村球场</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威远南长堤路与工业路交汇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幸福路与武山沙工业区二路交汇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外环岛路喜快农庄对出人行道</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环岛路智升学校公交站</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外环岛路</w:t>
                  </w:r>
                  <w:r>
                    <w:rPr>
                      <w:sz w:val="21"/>
                    </w:rPr>
                    <w:t>1</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南面下围一区一巷</w:t>
                  </w:r>
                  <w:r>
                    <w:rPr>
                      <w:sz w:val="21"/>
                    </w:rPr>
                    <w:t>35号对面</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南面下围一区一巷</w:t>
                  </w:r>
                  <w:r>
                    <w:rPr>
                      <w:sz w:val="21"/>
                    </w:rPr>
                    <w:t>1号对面</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南面沙塘下路</w:t>
                  </w:r>
                  <w:r>
                    <w:rPr>
                      <w:sz w:val="21"/>
                    </w:rPr>
                    <w:t>106号对面</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南面凤凰头路</w:t>
                  </w:r>
                  <w:r>
                    <w:rPr>
                      <w:sz w:val="21"/>
                    </w:rPr>
                    <w:t>1号旁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南面虎地路</w:t>
                  </w:r>
                  <w:r>
                    <w:rPr>
                      <w:sz w:val="21"/>
                    </w:rPr>
                    <w:t>1号门前</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邓一新村五巷</w:t>
                  </w:r>
                  <w:r>
                    <w:rPr>
                      <w:sz w:val="21"/>
                    </w:rPr>
                    <w:t>1号外墙</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北面上刘一路与邓屋新路交汇处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上刘新村二区一巷</w:t>
                  </w:r>
                  <w:r>
                    <w:rPr>
                      <w:sz w:val="21"/>
                    </w:rPr>
                    <w:t>11号旁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北面邓三新村二巷</w:t>
                  </w:r>
                  <w:r>
                    <w:rPr>
                      <w:sz w:val="21"/>
                    </w:rPr>
                    <w:t>1号旁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北面村前路上好便利店旁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邓屋文化舞台</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北面邓屋路</w:t>
                  </w:r>
                  <w:r>
                    <w:rPr>
                      <w:sz w:val="21"/>
                    </w:rPr>
                    <w:t>8号外墙</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威远银竹路一路</w:t>
                  </w:r>
                  <w:r>
                    <w:rPr>
                      <w:sz w:val="21"/>
                    </w:rPr>
                    <w:t>4号对面</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威远环岛路</w:t>
                  </w:r>
                  <w:r>
                    <w:rPr>
                      <w:sz w:val="21"/>
                    </w:rPr>
                    <w:t>529号对面</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北面黄屋一路</w:t>
                  </w:r>
                  <w:r>
                    <w:rPr>
                      <w:sz w:val="21"/>
                    </w:rPr>
                    <w:t>9号</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威远黄屋康乐楼</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北面黄屋一巷</w:t>
                  </w:r>
                  <w:r>
                    <w:rPr>
                      <w:sz w:val="21"/>
                    </w:rPr>
                    <w:t>4号门前</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北面小学后面路边</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黄屋新区二巷</w:t>
                  </w:r>
                  <w:r>
                    <w:rPr>
                      <w:sz w:val="21"/>
                    </w:rPr>
                    <w:t>23号门前</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苏屋旧村一巷</w:t>
                  </w:r>
                  <w:r>
                    <w:rPr>
                      <w:sz w:val="21"/>
                    </w:rPr>
                    <w:t>22号之五墙上</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苏屋旧村一巷</w:t>
                  </w:r>
                  <w:r>
                    <w:rPr>
                      <w:sz w:val="21"/>
                    </w:rPr>
                    <w:t>25号墙上</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北面新区六巷</w:t>
                  </w:r>
                  <w:r>
                    <w:rPr>
                      <w:sz w:val="21"/>
                    </w:rPr>
                    <w:t>23号门前</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北面苏屋新村二巷</w:t>
                  </w:r>
                  <w:r>
                    <w:rPr>
                      <w:sz w:val="21"/>
                    </w:rPr>
                    <w:t>14号门前</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威远联队新村十二巷</w:t>
                  </w:r>
                  <w:r>
                    <w:rPr>
                      <w:sz w:val="21"/>
                    </w:rPr>
                    <w:t>14号</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威远联队新村一巷</w:t>
                  </w:r>
                  <w:r>
                    <w:rPr>
                      <w:sz w:val="21"/>
                    </w:rPr>
                    <w:t>8号对面</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翔云停车场门前路段</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富民二街</w:t>
                  </w:r>
                  <w:r>
                    <w:rPr>
                      <w:sz w:val="21"/>
                    </w:rPr>
                    <w:t>44号门前</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武山沙工业区二路</w:t>
                  </w:r>
                  <w:r>
                    <w:rPr>
                      <w:sz w:val="21"/>
                    </w:rPr>
                    <w:t>9号外墙</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武山沙公厕外墙</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武山沙夜市外墙</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瓦管围东区一街</w:t>
                  </w:r>
                  <w:r>
                    <w:rPr>
                      <w:sz w:val="21"/>
                    </w:rPr>
                    <w:t>21号外墙</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瓦管围</w:t>
                  </w:r>
                  <w:r>
                    <w:rPr>
                      <w:sz w:val="21"/>
                    </w:rPr>
                    <w:t>31号门前</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瓦管围东区三街</w:t>
                  </w:r>
                  <w:r>
                    <w:rPr>
                      <w:sz w:val="21"/>
                    </w:rPr>
                    <w:t>24号外墙</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瓦管围盛达厂外墙</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瓦管围东区二街</w:t>
                  </w:r>
                  <w:r>
                    <w:rPr>
                      <w:sz w:val="21"/>
                    </w:rPr>
                    <w:t>11号外墙</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瓦管围新区路</w:t>
                  </w:r>
                  <w:r>
                    <w:rPr>
                      <w:sz w:val="21"/>
                    </w:rPr>
                    <w:t>21号对面</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虎门环岛路</w:t>
                  </w:r>
                  <w:r>
                    <w:rPr>
                      <w:sz w:val="21"/>
                    </w:rPr>
                    <w:t>383号美宜佳旁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虎门环岛路</w:t>
                  </w:r>
                  <w:r>
                    <w:rPr>
                      <w:sz w:val="21"/>
                    </w:rPr>
                    <w:t>351号美宜佳A288店</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虎门环岛路</w:t>
                  </w:r>
                  <w:r>
                    <w:rPr>
                      <w:sz w:val="21"/>
                    </w:rPr>
                    <w:t>321号101新旧货买卖</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虎门环岛路</w:t>
                  </w:r>
                  <w:r>
                    <w:rPr>
                      <w:sz w:val="21"/>
                    </w:rPr>
                    <w:t>281号101广仁驾校门前人</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虎门环岛路</w:t>
                  </w:r>
                  <w:r>
                    <w:rPr>
                      <w:sz w:val="21"/>
                    </w:rPr>
                    <w:t>152号建设银行门口旁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虎门外环岛路镇远大桥桥底</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新湾长堤路人行道</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威远虎门大道与南北大道交汇处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0201沿江高速桥底往海岛</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威远蝴蝶街二街</w:t>
                  </w:r>
                  <w:r>
                    <w:rPr>
                      <w:sz w:val="21"/>
                    </w:rPr>
                    <w:t>33号门前</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威远纺织学校后面路边</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威远蝴蝶街二街</w:t>
                  </w:r>
                  <w:r>
                    <w:rPr>
                      <w:sz w:val="21"/>
                    </w:rPr>
                    <w:t>33号门前路边</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威远蝴蝶山一街六巷</w:t>
                  </w:r>
                  <w:r>
                    <w:rPr>
                      <w:sz w:val="21"/>
                    </w:rPr>
                    <w:t>7号外墙上</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威远蝴蝶山一街</w:t>
                  </w:r>
                  <w:r>
                    <w:rPr>
                      <w:sz w:val="21"/>
                    </w:rPr>
                    <w:t>14号门前</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威远七姐妹七巷</w:t>
                  </w:r>
                  <w:r>
                    <w:rPr>
                      <w:sz w:val="21"/>
                    </w:rPr>
                    <w:t>18号对面墙上</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威远蝴蝶山一街</w:t>
                  </w:r>
                  <w:r>
                    <w:rPr>
                      <w:sz w:val="21"/>
                    </w:rPr>
                    <w:t>2号对面墙上</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威远康乐一街</w:t>
                  </w:r>
                  <w:r>
                    <w:rPr>
                      <w:sz w:val="21"/>
                    </w:rPr>
                    <w:t>14号对面</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康乐一街</w:t>
                  </w:r>
                  <w:r>
                    <w:rPr>
                      <w:sz w:val="21"/>
                    </w:rPr>
                    <w:t>4号门前路边</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威远公园小区</w:t>
                  </w:r>
                  <w:r>
                    <w:rPr>
                      <w:sz w:val="21"/>
                    </w:rPr>
                    <w:t>5、8栋门前</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威远康乐二街</w:t>
                  </w:r>
                  <w:r>
                    <w:rPr>
                      <w:sz w:val="21"/>
                    </w:rPr>
                    <w:t>6号</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康乐三街一巷</w:t>
                  </w:r>
                  <w:r>
                    <w:rPr>
                      <w:sz w:val="21"/>
                    </w:rPr>
                    <w:t>18号路边</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威远康乐三街三巷</w:t>
                  </w:r>
                  <w:r>
                    <w:rPr>
                      <w:sz w:val="21"/>
                    </w:rPr>
                    <w:t>16号对面</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威远康乐三街一巷</w:t>
                  </w:r>
                  <w:r>
                    <w:rPr>
                      <w:sz w:val="21"/>
                    </w:rPr>
                    <w:t>44号门前</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威远滨江南路与沿江路交汇处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莞佛高速下滨江南路往北约</w:t>
                  </w:r>
                  <w:r>
                    <w:rPr>
                      <w:sz w:val="21"/>
                    </w:rPr>
                    <w:t>200米右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镇远桥下滨江南路往南约</w:t>
                  </w:r>
                  <w:r>
                    <w:rPr>
                      <w:sz w:val="21"/>
                    </w:rPr>
                    <w:t>250米左边</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威远五围路</w:t>
                  </w:r>
                  <w:r>
                    <w:rPr>
                      <w:sz w:val="21"/>
                    </w:rPr>
                    <w:t>30号门前</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威远外环岛路海战花园路口对面</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宴岗大道宴岗村出入口</w:t>
                  </w:r>
                  <w:r>
                    <w:rPr>
                      <w:sz w:val="21"/>
                    </w:rPr>
                    <w:t xml:space="preserve">3   </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宴岗大道宴岗村出入口</w:t>
                  </w:r>
                  <w:r>
                    <w:rPr>
                      <w:sz w:val="21"/>
                    </w:rPr>
                    <w:t xml:space="preserve">5   </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宴岗水产市场外围</w:t>
                  </w:r>
                  <w:r>
                    <w:rPr>
                      <w:sz w:val="21"/>
                    </w:rPr>
                    <w:t>1</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宴岗水产市场外围</w:t>
                  </w:r>
                  <w:r>
                    <w:rPr>
                      <w:sz w:val="21"/>
                    </w:rPr>
                    <w:t>2</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宴岗捷胜学校南门旁与连升路交界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新湾东湾卫生所门口路段</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新湾敬老院路口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新湾傍海路新路祥记对出路面</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新湾傍海路中间段波记门口附近</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00139虎门新湾旧渔港市场</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新湾金湾路与新安路交界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沙角居委会</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沙角社区凤凰一路与振中路交汇处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沙角社区凤凰二路</w:t>
                  </w:r>
                  <w:r>
                    <w:rPr>
                      <w:sz w:val="21"/>
                    </w:rPr>
                    <w:t>21号骏骁鞋材公司对面</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沙角社区凤凰三路与凤凰二路汇合处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沙角社区凤凰西路与临海工业路交汇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沙角社区凤凰西路与凤凰路交汇处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沙角社区凤凰东路与凤凰路交汇处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沙角社区凤凰二路福彩投注站人行道</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沙角社区凤凰路</w:t>
                  </w:r>
                  <w:r>
                    <w:rPr>
                      <w:sz w:val="21"/>
                    </w:rPr>
                    <w:t>4号旁人行道</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沙角社区沙电路与凤凰路交汇处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沙角社区路中大道与光明一路交汇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沙角社区沙太路仁正医药店旁人行道</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沙角社区西正二路路尾绿化带除</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沙角社区岗仔新村下一巷</w:t>
                  </w:r>
                  <w:r>
                    <w:rPr>
                      <w:sz w:val="21"/>
                    </w:rPr>
                    <w:t>6号军民路</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沙角社区新围一路</w:t>
                  </w:r>
                  <w:r>
                    <w:rPr>
                      <w:sz w:val="21"/>
                    </w:rPr>
                    <w:t>5号大门对面路口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沙角社区西湖路与西正一路交汇处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沙角社区西正一路沙角富民路交汇处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沙角社区太沙路与沙角富民路交汇处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沙角社区村委会正大门右边人行道口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沙角社区沙电路沙角公交站左面</w:t>
                  </w:r>
                  <w:r>
                    <w:rPr>
                      <w:sz w:val="21"/>
                    </w:rPr>
                    <w:t>50米电线</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沙角社区沙角电厂正大门水厂路交汇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沙角社区新市路与新围二路交汇处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振兴东路与大沙头新村路交叉口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坭只路与路中东路交叉口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路中东路与路中大路交叉口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宏业货柜码头红绿灯处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虎门沙角社区市场门前路段</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新湾长堤</w:t>
                  </w:r>
                  <w:r>
                    <w:rPr>
                      <w:sz w:val="21"/>
                    </w:rPr>
                    <w:t>1号路口至沙角炮台1</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新湾长堤</w:t>
                  </w:r>
                  <w:r>
                    <w:rPr>
                      <w:sz w:val="21"/>
                    </w:rPr>
                    <w:t>1号路口至沙角炮台4</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沙角西湖路与新市路交汇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沙角太沙路与三江路交界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沙角光明二路与鸿兴路交界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沙角前进路与光明二路交界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沙角光明二路与鸿福路交界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沙角凤凰路与江前路交界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沙角西雅三路与三江路交界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沙角西湖路与炮台路交界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沙角西正一路与三江路交界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沙角西雅一路与新围一路交界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沙角新市路与教育路交汇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沙角市场西路与康乐路交汇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沙角新兴路与西雅二路交汇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沙角振兴西路与西雅二路交汇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沙角长堤路与德隆围西路交界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路东新安大道农贸市场门口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路东新安大道路东小学门口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路东永和家具旁进解放村路口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路东新安东路与新一路交界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路东新安东路尽头</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路东东环一路进翻身村</w:t>
                  </w:r>
                  <w:r>
                    <w:rPr>
                      <w:sz w:val="21"/>
                    </w:rPr>
                    <w:t>1</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路东东环一路进翻身村</w:t>
                  </w:r>
                  <w:r>
                    <w:rPr>
                      <w:sz w:val="21"/>
                    </w:rPr>
                    <w:t>2</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路东东环一路进翻身村</w:t>
                  </w:r>
                  <w:r>
                    <w:rPr>
                      <w:sz w:val="21"/>
                    </w:rPr>
                    <w:t>3</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路东东环一路申通快递门口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路东长元二路与新园南三路交界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路东长元二路与新园南路交界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路东长元二路与濠咏超市侧门</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路东濠咏超市与步行街交界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路东广场中间和角落</w:t>
                  </w:r>
                  <w:r>
                    <w:rPr>
                      <w:sz w:val="21"/>
                    </w:rPr>
                    <w:t>1</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路东广场中间和角落</w:t>
                  </w:r>
                  <w:r>
                    <w:rPr>
                      <w:sz w:val="21"/>
                    </w:rPr>
                    <w:t>2</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路东长元路足球场旁路口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路东长元路与教育路交界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路东顷八村路与滨海大道交界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路东大路与长虹路交界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路东大路与长青一路交界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路东教育路与长虹路交界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路东教育路与长福路交界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路东东环二路与旧围三巷交界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路东东环二路与长福路交界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路东东环二路与长青三路交界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路东东环二路与红石路交界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路东红石路中间段</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路东东环二路尽头</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威远虎门大道盛马桂电子玩具厂</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路东滨海大道宴岗路口至信仪玻璃厂</w:t>
                  </w:r>
                  <w:r>
                    <w:rPr>
                      <w:sz w:val="21"/>
                    </w:rPr>
                    <w:t xml:space="preserve">3  </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路东滨海大道宴岗路口至信仪玻璃厂</w:t>
                  </w:r>
                  <w:r>
                    <w:rPr>
                      <w:sz w:val="21"/>
                    </w:rPr>
                    <w:t xml:space="preserve">4  </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路东滨海大道宴岗路口至信仪玻璃厂</w:t>
                  </w:r>
                  <w:r>
                    <w:rPr>
                      <w:sz w:val="21"/>
                    </w:rPr>
                    <w:t xml:space="preserve">5  </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路东滨海大道宴岗路口至信仪玻璃厂</w:t>
                  </w:r>
                  <w:r>
                    <w:rPr>
                      <w:sz w:val="21"/>
                    </w:rPr>
                    <w:t xml:space="preserve">6  </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路东滨海大道宴岗路口至信仪玻璃厂</w:t>
                  </w:r>
                  <w:r>
                    <w:rPr>
                      <w:sz w:val="21"/>
                    </w:rPr>
                    <w:t xml:space="preserve">7  </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沙角长提路与西湖路交界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沙角东宝钓鱼场对面</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沙角炮台路</w:t>
                  </w:r>
                  <w:r>
                    <w:rPr>
                      <w:sz w:val="21"/>
                    </w:rPr>
                    <w:t>2号T字路口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虎门镇沙角小学</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虎门镇沙角小学门口旁人行道</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沙角人民路</w:t>
                  </w:r>
                  <w:r>
                    <w:rPr>
                      <w:sz w:val="21"/>
                    </w:rPr>
                    <w:t>40号</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沙角工业一路</w:t>
                  </w:r>
                  <w:r>
                    <w:rPr>
                      <w:sz w:val="21"/>
                    </w:rPr>
                    <w:t>8号</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新围一路与西正二路交界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路东滨海大道</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新安西路路东市场北面</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L型附墙支架</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新安西路兴和酒店北面</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教育路路东广场西</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翻身八巷路东水闸对面</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新安东路与新一路交界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沙角新兴东路</w:t>
                  </w:r>
                  <w:r>
                    <w:rPr>
                      <w:sz w:val="21"/>
                    </w:rPr>
                    <w:t>5号</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沙角新围一路篮球场</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沙角美慧幼儿园</w:t>
                  </w:r>
                  <w:r>
                    <w:rPr>
                      <w:sz w:val="21"/>
                    </w:rPr>
                    <w:t>1</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金湾路与长提路交界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宴兴路</w:t>
                  </w:r>
                  <w:r>
                    <w:rPr>
                      <w:sz w:val="21"/>
                    </w:rPr>
                    <w:t>11号129</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宴兴路</w:t>
                  </w:r>
                  <w:r>
                    <w:rPr>
                      <w:sz w:val="21"/>
                    </w:rPr>
                    <w:t>15号旁绿化带</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威远九门寨综合市场斜对面路口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沙角太沙路南冲桥西边</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沙角太沙路南冲桥东边</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新湾兴渔路新湾冰厂海边</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沙角德隆围西路水闸旁海边</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沙角西湖路与河仔大围二路交界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289</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长堤路新湾新渔村码头</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路东东环二路海边尽头草地旁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路东东环二路海边尽头小厂房旁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交椅湾</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滨海湾湾区一号外绿道</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交椅湾</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滨海湾湾区一号门口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交椅湾</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滨海湾长安高速入口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交椅湾</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滨海湾长安高速出口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交椅湾</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高速路与福海路交界</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交椅湾</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滨海湾湾区一号桥底公共停车场</w:t>
                  </w:r>
                  <w:r>
                    <w:rPr>
                      <w:sz w:val="21"/>
                    </w:rPr>
                    <w:t>1</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298</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交椅湾</w:t>
                  </w: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滨海湾湾区一号桥底公共停车场</w:t>
                  </w:r>
                  <w:r>
                    <w:rPr>
                      <w:sz w:val="21"/>
                    </w:rPr>
                    <w:t>2</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274</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508</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2.1.2项目维护设备范围</w:t>
            </w:r>
          </w:p>
          <w:tbl>
            <w:tblPr>
              <w:tblBorders>
                <w:top w:val="none" w:color="000000" w:sz="4"/>
                <w:left w:val="none" w:color="000000" w:sz="4"/>
                <w:bottom w:val="none" w:color="000000" w:sz="4"/>
                <w:right w:val="none" w:color="000000" w:sz="4"/>
                <w:insideH w:val="none"/>
                <w:insideV w:val="none"/>
              </w:tblBorders>
            </w:tblPr>
            <w:tblGrid>
              <w:gridCol w:w="274"/>
              <w:gridCol w:w="687"/>
              <w:gridCol w:w="2072"/>
              <w:gridCol w:w="500"/>
              <w:gridCol w:w="1041"/>
              <w:gridCol w:w="461"/>
              <w:gridCol w:w="549"/>
            </w:tblGrid>
            <w:tr>
              <w:tc>
                <w:tcPr>
                  <w:tcW w:type="dxa" w:w="27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序号</w:t>
                  </w:r>
                </w:p>
              </w:tc>
              <w:tc>
                <w:tcPr>
                  <w:tcW w:type="dxa" w:w="6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设备名称</w:t>
                  </w:r>
                </w:p>
              </w:tc>
              <w:tc>
                <w:tcPr>
                  <w:tcW w:type="dxa" w:w="207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技术要求</w:t>
                  </w:r>
                </w:p>
              </w:tc>
              <w:tc>
                <w:tcPr>
                  <w:tcW w:type="dxa" w:w="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w:t>
                  </w:r>
                </w:p>
              </w:tc>
              <w:tc>
                <w:tcPr>
                  <w:tcW w:type="dxa" w:w="10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46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单位</w:t>
                  </w:r>
                </w:p>
              </w:tc>
              <w:tc>
                <w:tcPr>
                  <w:tcW w:type="dxa" w:w="54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数量</w:t>
                  </w:r>
                </w:p>
              </w:tc>
            </w:tr>
            <w:tr>
              <w:tc>
                <w:tcPr>
                  <w:tcW w:type="dxa" w:w="5584"/>
                  <w:gridSpan w:val="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一、前端设备</w:t>
                  </w:r>
                </w:p>
              </w:tc>
            </w:tr>
            <w:tr>
              <w:tc>
                <w:tcPr>
                  <w:tcW w:type="dxa" w:w="2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全结构化球（</w:t>
                  </w:r>
                  <w:r>
                    <w:rPr>
                      <w:sz w:val="21"/>
                    </w:rPr>
                    <w:t>800万）</w:t>
                  </w:r>
                </w:p>
              </w:tc>
              <w:tc>
                <w:tcPr>
                  <w:tcW w:type="dxa" w:w="207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1/1.8" CMOS</w:t>
                  </w:r>
                </w:p>
                <w:p>
                  <w:pPr>
                    <w:pStyle w:val="null3"/>
                    <w:jc w:val="left"/>
                  </w:pPr>
                  <w:r>
                    <w:rPr>
                      <w:sz w:val="21"/>
                    </w:rPr>
                    <w:t>2、图像尺寸 3840×2160，帧率30/25fps可设置</w:t>
                  </w:r>
                </w:p>
                <w:p>
                  <w:pPr>
                    <w:pStyle w:val="null3"/>
                    <w:jc w:val="left"/>
                  </w:pPr>
                  <w:r>
                    <w:rPr>
                      <w:sz w:val="21"/>
                    </w:rPr>
                    <w:t>3、最低照度 彩色：0.001Lux，黑白：0.0001Lux</w:t>
                  </w:r>
                </w:p>
              </w:tc>
              <w:tc>
                <w:tcPr>
                  <w:tcW w:type="dxa" w:w="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0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X6781-Z37</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r>
            <w:tr>
              <w:tc>
                <w:tcPr>
                  <w:tcW w:type="dxa" w:w="2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全结构化球（</w:t>
                  </w:r>
                  <w:r>
                    <w:rPr>
                      <w:sz w:val="21"/>
                    </w:rPr>
                    <w:t>400万）</w:t>
                  </w:r>
                </w:p>
              </w:tc>
              <w:tc>
                <w:tcPr>
                  <w:tcW w:type="dxa" w:w="20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1/1.8" CMOS</w:t>
                  </w:r>
                </w:p>
                <w:p>
                  <w:pPr>
                    <w:pStyle w:val="null3"/>
                    <w:jc w:val="left"/>
                  </w:pPr>
                  <w:r>
                    <w:rPr>
                      <w:sz w:val="21"/>
                    </w:rPr>
                    <w:t>2、图像尺寸 2560×1440，帧率30/25fps可设置</w:t>
                  </w:r>
                </w:p>
                <w:p>
                  <w:pPr>
                    <w:pStyle w:val="null3"/>
                    <w:jc w:val="left"/>
                  </w:pPr>
                  <w:r>
                    <w:rPr>
                      <w:sz w:val="21"/>
                    </w:rPr>
                    <w:t>3、最低照度 彩色：0.001Lux，黑白：0.0001Lux</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M6741-10-Z40-E2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228</w:t>
                  </w:r>
                </w:p>
              </w:tc>
            </w:tr>
            <w:tr>
              <w:tc>
                <w:tcPr>
                  <w:tcW w:type="dxa" w:w="2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6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全结构化摄像机（</w:t>
                  </w:r>
                  <w:r>
                    <w:rPr>
                      <w:sz w:val="21"/>
                    </w:rPr>
                    <w:t>400万黑光枪机）</w:t>
                  </w:r>
                </w:p>
              </w:tc>
              <w:tc>
                <w:tcPr>
                  <w:tcW w:type="dxa" w:w="20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1/1.8" CMOS</w:t>
                  </w:r>
                </w:p>
                <w:p>
                  <w:pPr>
                    <w:pStyle w:val="null3"/>
                    <w:jc w:val="left"/>
                  </w:pPr>
                  <w:r>
                    <w:rPr>
                      <w:sz w:val="21"/>
                    </w:rPr>
                    <w:t>2、图像尺寸 2560×1440，帧率30/25/20~1fps可设置</w:t>
                  </w:r>
                </w:p>
                <w:p>
                  <w:pPr>
                    <w:pStyle w:val="null3"/>
                    <w:jc w:val="left"/>
                  </w:pPr>
                  <w:r>
                    <w:rPr>
                      <w:sz w:val="21"/>
                    </w:rPr>
                    <w:t>3、最低照度 彩色：0.0004Lux，黑白：0.0001Lux</w:t>
                  </w:r>
                </w:p>
                <w:p>
                  <w:pPr>
                    <w:pStyle w:val="null3"/>
                    <w:jc w:val="left"/>
                  </w:pP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X2241-HL</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274</w:t>
                  </w:r>
                </w:p>
              </w:tc>
            </w:tr>
            <w:tr>
              <w:tc>
                <w:tcPr>
                  <w:tcW w:type="dxa" w:w="2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w:t>
                  </w:r>
                </w:p>
              </w:tc>
              <w:tc>
                <w:tcPr>
                  <w:tcW w:type="dxa" w:w="20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1.名称:AC24V 3A</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505</w:t>
                  </w:r>
                </w:p>
              </w:tc>
            </w:tr>
            <w:tr>
              <w:tc>
                <w:tcPr>
                  <w:tcW w:type="dxa" w:w="2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6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电源网络二合一防雷器</w:t>
                  </w:r>
                </w:p>
              </w:tc>
              <w:tc>
                <w:tcPr>
                  <w:tcW w:type="dxa" w:w="20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规格</w:t>
                  </w:r>
                  <w:r>
                    <w:rPr>
                      <w:sz w:val="21"/>
                    </w:rPr>
                    <w:t>:RJ45 网络端口 AC 24V/DC 12V 电源端口，最大放电电流</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1046</w:t>
                  </w:r>
                </w:p>
              </w:tc>
            </w:tr>
            <w:tr>
              <w:tc>
                <w:tcPr>
                  <w:tcW w:type="dxa" w:w="2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6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动态</w:t>
                  </w:r>
                  <w:r>
                    <w:rPr>
                      <w:sz w:val="21"/>
                    </w:rPr>
                    <w:t>前端设备</w:t>
                  </w:r>
                  <w:r>
                    <w:rPr>
                      <w:sz w:val="21"/>
                    </w:rPr>
                    <w:t>检测抓拍单元（</w:t>
                  </w:r>
                  <w:r>
                    <w:rPr>
                      <w:sz w:val="21"/>
                    </w:rPr>
                    <w:t>400W）</w:t>
                  </w:r>
                </w:p>
              </w:tc>
              <w:tc>
                <w:tcPr>
                  <w:tcW w:type="dxa" w:w="20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1/1.8" CMOS</w:t>
                  </w:r>
                </w:p>
                <w:p>
                  <w:pPr>
                    <w:pStyle w:val="null3"/>
                    <w:jc w:val="left"/>
                  </w:pPr>
                  <w:r>
                    <w:rPr>
                      <w:sz w:val="21"/>
                    </w:rPr>
                    <w:t>2、图像尺寸 2560×1440，帧率30/25fps可设置</w:t>
                  </w:r>
                </w:p>
                <w:p>
                  <w:pPr>
                    <w:pStyle w:val="null3"/>
                    <w:jc w:val="left"/>
                  </w:pPr>
                  <w:r>
                    <w:rPr>
                      <w:sz w:val="21"/>
                    </w:rPr>
                    <w:t>3、处理器 内置CPU、GPU、NPU一体化芯片</w:t>
                  </w:r>
                </w:p>
                <w:p>
                  <w:pPr>
                    <w:pStyle w:val="null3"/>
                    <w:jc w:val="left"/>
                  </w:pPr>
                  <w:r>
                    <w:rPr>
                      <w:sz w:val="21"/>
                    </w:rPr>
                    <w:t>4、最低照度 彩色：0.001Lux，黑白：0.0001Lux</w:t>
                  </w:r>
                </w:p>
                <w:p>
                  <w:pPr>
                    <w:pStyle w:val="null3"/>
                    <w:jc w:val="left"/>
                  </w:pP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M2241-QL</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256</w:t>
                  </w:r>
                </w:p>
              </w:tc>
            </w:tr>
            <w:tr>
              <w:tc>
                <w:tcPr>
                  <w:tcW w:type="dxa" w:w="2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c>
                <w:tcPr>
                  <w:tcW w:type="dxa" w:w="6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动态</w:t>
                  </w:r>
                  <w:r>
                    <w:rPr>
                      <w:sz w:val="21"/>
                    </w:rPr>
                    <w:t>前端设备</w:t>
                  </w:r>
                  <w:r>
                    <w:rPr>
                      <w:sz w:val="21"/>
                    </w:rPr>
                    <w:t>抓拍单元（</w:t>
                  </w:r>
                  <w:r>
                    <w:rPr>
                      <w:sz w:val="21"/>
                    </w:rPr>
                    <w:t>800W）</w:t>
                  </w:r>
                </w:p>
              </w:tc>
              <w:tc>
                <w:tcPr>
                  <w:tcW w:type="dxa" w:w="20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1、图像尺寸 3840×2160，帧率30/25fps</w:t>
                  </w:r>
                </w:p>
                <w:p>
                  <w:pPr>
                    <w:pStyle w:val="null3"/>
                    <w:jc w:val="left"/>
                  </w:pPr>
                  <w:r>
                    <w:rPr>
                      <w:sz w:val="21"/>
                    </w:rPr>
                    <w:t>2、最低照度 彩色：0.005Lux，黑白：0.0005Lux</w:t>
                  </w:r>
                </w:p>
                <w:p>
                  <w:pPr>
                    <w:pStyle w:val="null3"/>
                    <w:jc w:val="left"/>
                  </w:pPr>
                  <w:r>
                    <w:rPr>
                      <w:sz w:val="21"/>
                    </w:rPr>
                    <w:t>3、镜头 内置电动变焦镜头，焦距12-55mm</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M2281-QL</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252</w:t>
                  </w:r>
                </w:p>
              </w:tc>
            </w:tr>
            <w:tr>
              <w:tc>
                <w:tcPr>
                  <w:tcW w:type="dxa" w:w="2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6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LED补光灯</w:t>
                  </w:r>
                </w:p>
              </w:tc>
              <w:tc>
                <w:tcPr>
                  <w:tcW w:type="dxa" w:w="20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1.类型:补光灯</w:t>
                  </w:r>
                </w:p>
                <w:p>
                  <w:pPr>
                    <w:pStyle w:val="null3"/>
                    <w:jc w:val="left"/>
                  </w:pPr>
                  <w:r>
                    <w:rPr>
                      <w:sz w:val="21"/>
                    </w:rPr>
                    <w:t>2.LED 暖光灯珠不少于 30 颗；功率：≤30W（功率可调）；</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508</w:t>
                  </w:r>
                </w:p>
              </w:tc>
            </w:tr>
            <w:tr>
              <w:tc>
                <w:tcPr>
                  <w:tcW w:type="dxa" w:w="2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p>
              </w:tc>
              <w:tc>
                <w:tcPr>
                  <w:tcW w:type="dxa" w:w="6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简易</w:t>
                  </w:r>
                  <w:r>
                    <w:rPr>
                      <w:sz w:val="21"/>
                    </w:rPr>
                    <w:t>前端设备</w:t>
                  </w:r>
                  <w:r>
                    <w:rPr>
                      <w:sz w:val="21"/>
                    </w:rPr>
                    <w:t>抓拍机（</w:t>
                  </w:r>
                  <w:r>
                    <w:rPr>
                      <w:sz w:val="21"/>
                    </w:rPr>
                    <w:t>600万）</w:t>
                  </w:r>
                </w:p>
              </w:tc>
              <w:tc>
                <w:tcPr>
                  <w:tcW w:type="dxa" w:w="20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1/1.8" CMOS</w:t>
                  </w:r>
                </w:p>
                <w:p>
                  <w:pPr>
                    <w:pStyle w:val="null3"/>
                    <w:jc w:val="left"/>
                  </w:pPr>
                  <w:r>
                    <w:rPr>
                      <w:sz w:val="21"/>
                    </w:rPr>
                    <w:t>2、图像尺寸 3840×2160，帧率30/25fps可设置</w:t>
                  </w:r>
                </w:p>
                <w:p>
                  <w:pPr>
                    <w:pStyle w:val="null3"/>
                    <w:jc w:val="left"/>
                  </w:pPr>
                  <w:r>
                    <w:rPr>
                      <w:sz w:val="21"/>
                    </w:rPr>
                    <w:t>3、处理器 内置GPU处理模块</w:t>
                  </w:r>
                </w:p>
                <w:p>
                  <w:pPr>
                    <w:pStyle w:val="null3"/>
                    <w:jc w:val="left"/>
                  </w:pPr>
                  <w:r>
                    <w:rPr>
                      <w:sz w:val="21"/>
                    </w:rPr>
                    <w:t>4、最低照度 彩色：0.005Lux，黑白：0.0005Lux</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M2281-QL</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w:t>
                  </w:r>
                </w:p>
              </w:tc>
            </w:tr>
            <w:tr>
              <w:tc>
                <w:tcPr>
                  <w:tcW w:type="dxa" w:w="2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6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简易</w:t>
                  </w:r>
                  <w:r>
                    <w:rPr>
                      <w:sz w:val="21"/>
                    </w:rPr>
                    <w:t>前端设备</w:t>
                  </w:r>
                  <w:r>
                    <w:rPr>
                      <w:sz w:val="21"/>
                    </w:rPr>
                    <w:t>抓拍机（</w:t>
                  </w:r>
                  <w:r>
                    <w:rPr>
                      <w:sz w:val="21"/>
                    </w:rPr>
                    <w:t>800万）</w:t>
                  </w:r>
                </w:p>
              </w:tc>
              <w:tc>
                <w:tcPr>
                  <w:tcW w:type="dxa" w:w="20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 GS CMOS</w:t>
                  </w:r>
                </w:p>
                <w:p>
                  <w:pPr>
                    <w:pStyle w:val="null3"/>
                    <w:jc w:val="left"/>
                  </w:pPr>
                  <w:r>
                    <w:rPr>
                      <w:sz w:val="21"/>
                    </w:rPr>
                    <w:t>2、图像尺寸 4096×2160，帧率30/25fps可设置</w:t>
                  </w:r>
                </w:p>
                <w:p>
                  <w:pPr>
                    <w:pStyle w:val="null3"/>
                    <w:jc w:val="left"/>
                  </w:pPr>
                  <w:r>
                    <w:rPr>
                      <w:sz w:val="21"/>
                    </w:rPr>
                    <w:t>3、最低照度 彩色：0.005Lux</w:t>
                  </w:r>
                </w:p>
                <w:p>
                  <w:pPr>
                    <w:pStyle w:val="null3"/>
                    <w:jc w:val="left"/>
                  </w:pP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M2391-T</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2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c>
                <w:tcPr>
                  <w:tcW w:type="dxa" w:w="6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自动变焦镜头</w:t>
                  </w:r>
                </w:p>
              </w:tc>
              <w:tc>
                <w:tcPr>
                  <w:tcW w:type="dxa" w:w="20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1.名称:自动变焦镜头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w:t>
                  </w:r>
                </w:p>
              </w:tc>
            </w:tr>
            <w:tr>
              <w:tc>
                <w:tcPr>
                  <w:tcW w:type="dxa" w:w="2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c>
                <w:tcPr>
                  <w:tcW w:type="dxa" w:w="6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LED常亮补光灯</w:t>
                  </w:r>
                </w:p>
              </w:tc>
              <w:tc>
                <w:tcPr>
                  <w:tcW w:type="dxa" w:w="20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1.类型:LED常亮补光灯</w:t>
                  </w:r>
                </w:p>
                <w:p>
                  <w:pPr>
                    <w:pStyle w:val="null3"/>
                    <w:jc w:val="left"/>
                  </w:pPr>
                  <w:r>
                    <w:rPr>
                      <w:sz w:val="21"/>
                    </w:rPr>
                    <w:t>2.LED 暖光灯珠不少于 16 颗；补光距离 12-25m；</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54</w:t>
                  </w:r>
                </w:p>
              </w:tc>
            </w:tr>
            <w:tr>
              <w:tc>
                <w:tcPr>
                  <w:tcW w:type="dxa" w:w="2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c>
                <w:tcPr>
                  <w:tcW w:type="dxa" w:w="6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智能交通终端管理设备</w:t>
                  </w:r>
                </w:p>
              </w:tc>
              <w:tc>
                <w:tcPr>
                  <w:tcW w:type="dxa" w:w="20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存储容量</w:t>
                  </w:r>
                  <w:r>
                    <w:rPr>
                      <w:sz w:val="21"/>
                    </w:rPr>
                    <w:t>最大</w:t>
                  </w:r>
                  <w:r>
                    <w:rPr>
                      <w:sz w:val="21"/>
                    </w:rPr>
                    <w:t>24T（标配是12T）</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MV3500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w:t>
                  </w:r>
                </w:p>
              </w:tc>
            </w:tr>
            <w:tr>
              <w:tc>
                <w:tcPr>
                  <w:tcW w:type="dxa" w:w="3033"/>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二、配套工程</w:t>
                  </w:r>
                </w:p>
              </w:tc>
              <w:tc>
                <w:tcPr>
                  <w:tcW w:type="dxa" w:w="5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0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w:t>
                  </w:r>
                </w:p>
              </w:tc>
              <w:tc>
                <w:tcPr>
                  <w:tcW w:type="dxa" w:w="6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控制箱</w:t>
                  </w:r>
                </w:p>
              </w:tc>
              <w:tc>
                <w:tcPr>
                  <w:tcW w:type="dxa" w:w="20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型号</w:t>
                  </w:r>
                  <w:r>
                    <w:rPr>
                      <w:sz w:val="21"/>
                    </w:rPr>
                    <w:t>:配置空开、浪涌保护器、工业电源插座、报警装置；带有智能网锁；实现远程集中监控箱体市电断电监测、用电监控、箱体内温度监控等；远程开锁、手机扫码开锁</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博科思</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46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54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298</w:t>
                  </w:r>
                </w:p>
              </w:tc>
            </w:tr>
            <w:tr>
              <w:tc>
                <w:tcPr>
                  <w:tcW w:type="dxa" w:w="2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6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自动重合闸漏电开关</w:t>
                  </w:r>
                </w:p>
              </w:tc>
              <w:tc>
                <w:tcPr>
                  <w:tcW w:type="dxa" w:w="20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1.名称:自动重合闸漏电开关</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4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5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298</w:t>
                  </w:r>
                </w:p>
              </w:tc>
            </w:tr>
            <w:tr>
              <w:tc>
                <w:tcPr>
                  <w:tcW w:type="dxa" w:w="2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c>
                <w:tcPr>
                  <w:tcW w:type="dxa" w:w="6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20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1.名称:工业级交换机</w:t>
                  </w:r>
                </w:p>
                <w:p>
                  <w:pPr>
                    <w:pStyle w:val="null3"/>
                    <w:jc w:val="left"/>
                  </w:pPr>
                  <w:r>
                    <w:rPr>
                      <w:sz w:val="21"/>
                    </w:rPr>
                    <w:t>2.功能:上行至少1个千兆光口，下行至少8个百兆电口网口，含1块光模块</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振兴</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OP-GYF108G</w:t>
                  </w:r>
                </w:p>
              </w:tc>
              <w:tc>
                <w:tcPr>
                  <w:tcW w:type="dxa" w:w="4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5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298</w:t>
                  </w:r>
                </w:p>
              </w:tc>
            </w:tr>
          </w:tbl>
          <w:p>
            <w:pPr>
              <w:pStyle w:val="null3"/>
              <w:jc w:val="both"/>
            </w:pPr>
            <w:r>
              <w:rPr>
                <w:sz w:val="21"/>
                <w:b/>
              </w:rPr>
              <w:t>2.2设施维护服务要求</w:t>
            </w:r>
          </w:p>
          <w:p>
            <w:pPr>
              <w:pStyle w:val="null3"/>
              <w:ind w:firstLine="420"/>
              <w:jc w:val="both"/>
            </w:pPr>
            <w:r>
              <w:rPr>
                <w:sz w:val="21"/>
              </w:rPr>
              <w:t>1、报修响应：确保全年每天24小时设有报修电话，确保</w:t>
            </w:r>
            <w:r>
              <w:rPr>
                <w:sz w:val="21"/>
              </w:rPr>
              <w:t>2小时</w:t>
            </w:r>
            <w:r>
              <w:rPr>
                <w:sz w:val="21"/>
              </w:rPr>
              <w:t>内予以响应，</w:t>
            </w:r>
            <w:r>
              <w:rPr>
                <w:sz w:val="21"/>
              </w:rPr>
              <w:t>2小时内到达现场，一般故障</w:t>
            </w:r>
            <w:r>
              <w:rPr>
                <w:sz w:val="21"/>
              </w:rPr>
              <w:t>24</w:t>
            </w:r>
            <w:r>
              <w:rPr>
                <w:sz w:val="21"/>
              </w:rPr>
              <w:t>小时内恢复正常运行，疑难故障</w:t>
            </w:r>
            <w:r>
              <w:rPr>
                <w:sz w:val="21"/>
              </w:rPr>
              <w:t>72</w:t>
            </w:r>
            <w:r>
              <w:rPr>
                <w:sz w:val="21"/>
              </w:rPr>
              <w:t>小时内恢复正常运行；超过</w:t>
            </w:r>
            <w:r>
              <w:rPr>
                <w:sz w:val="21"/>
              </w:rPr>
              <w:t>72</w:t>
            </w:r>
            <w:r>
              <w:rPr>
                <w:sz w:val="21"/>
              </w:rPr>
              <w:t>小时仍未能排除故障的，将采取积极措施首先确保系统能够运行，包括更换必要的软硬件。重点场所的视频监控设备随时应采购方要求进行巡检和维护保养，重点场所的视频监控点位及数量由采购方根据使用需要确定和更改。</w:t>
            </w:r>
          </w:p>
          <w:p>
            <w:pPr>
              <w:pStyle w:val="null3"/>
              <w:ind w:firstLine="420"/>
              <w:jc w:val="both"/>
            </w:pPr>
            <w:r>
              <w:rPr>
                <w:sz w:val="21"/>
              </w:rPr>
              <w:t>2、设备维修更换要求：中标人应对出现故障设备免费尽快进行修理或更换。就不影响设备正常运行的坏损件的修理或更换，中标人从在其指定地点收到故障设备之日起3日内将修理后的设备或更换设备以最快运输方式送至采购方现场。在特殊情况下，如果中标人不能在上述期限内将更换或修理后设备运至采购方现场，双方将协商故障设备修理或更换时间期限，但无论如何不能影响设备正常运行。</w:t>
            </w:r>
          </w:p>
          <w:p>
            <w:pPr>
              <w:pStyle w:val="null3"/>
              <w:ind w:firstLine="420"/>
              <w:jc w:val="both"/>
            </w:pPr>
            <w:r>
              <w:rPr>
                <w:sz w:val="21"/>
              </w:rPr>
              <w:t>3</w:t>
            </w:r>
            <w:r>
              <w:rPr>
                <w:sz w:val="21"/>
              </w:rPr>
              <w:t>、定期巡检：每</w:t>
            </w:r>
            <w:r>
              <w:rPr>
                <w:sz w:val="21"/>
              </w:rPr>
              <w:t>30天至少对每个设备点进行一次巡检。主要查看基础设施（基础、立杆、机箱等），设备有无遭到损坏（被车磕、撞、碰、绊等）和人为破坏（被撬、砸、拆、偷）以及是否完整、整洁。并作好巡检记录。如有发现损坏、破坏、图像质量不好等，要及时予以修复、调整，不能修复的则予以更换。</w:t>
            </w:r>
          </w:p>
          <w:p>
            <w:pPr>
              <w:pStyle w:val="null3"/>
              <w:ind w:firstLine="420"/>
              <w:jc w:val="both"/>
            </w:pPr>
            <w:r>
              <w:rPr>
                <w:sz w:val="21"/>
              </w:rPr>
              <w:t>4</w:t>
            </w:r>
            <w:r>
              <w:rPr>
                <w:sz w:val="21"/>
              </w:rPr>
              <w:t>、保养、维护：以半年为一个保养周期，对机箱里电气设备进行清尘、清洁和检查。及时发现故障、隐患并及时处理，避免扩大故障范围；擦拭防护罩，前视玻璃的除尘等；对发现的问题及时处理，以保证系统持续、稳定、安全地运行。</w:t>
            </w:r>
          </w:p>
          <w:p>
            <w:pPr>
              <w:pStyle w:val="null3"/>
              <w:ind w:firstLine="420"/>
              <w:jc w:val="both"/>
            </w:pPr>
            <w:r>
              <w:rPr>
                <w:sz w:val="21"/>
              </w:rPr>
              <w:t>5</w:t>
            </w:r>
            <w:r>
              <w:rPr>
                <w:sz w:val="21"/>
              </w:rPr>
              <w:t>、性能测试：以半年为一周期，对各类电器设备进行检测、并做好参数记录。在每年的雷雨季节来临前，着重对所有监控点的接地电阻进行测试和数据记录，并检查所有的监控点的避雷是否正常。对测试后数据达不到要求的点采用增加接地桩等措施解决，以减小接地电阻。并更换被雷击穿的避雷器。同时，检查各接地线是否正常。以保证在雷雨季节避雷器被击而造成设备损坏。依据接地电阻测试要求，</w:t>
            </w:r>
            <w:r>
              <w:rPr>
                <w:sz w:val="21"/>
              </w:rPr>
              <w:t>接地电阻应小于</w:t>
            </w:r>
            <w:r>
              <w:rPr>
                <w:sz w:val="21"/>
              </w:rPr>
              <w:t>10欧姆，</w:t>
            </w:r>
            <w:r>
              <w:rPr>
                <w:sz w:val="21"/>
              </w:rPr>
              <w:t>对接地电阻六个月为一测试周期。</w:t>
            </w:r>
          </w:p>
          <w:p>
            <w:pPr>
              <w:pStyle w:val="null3"/>
              <w:ind w:firstLine="420"/>
              <w:jc w:val="both"/>
            </w:pPr>
            <w:r>
              <w:rPr>
                <w:sz w:val="21"/>
              </w:rPr>
              <w:t>6</w:t>
            </w:r>
            <w:r>
              <w:rPr>
                <w:sz w:val="21"/>
              </w:rPr>
              <w:t>、上述</w:t>
            </w:r>
            <w:r>
              <w:rPr>
                <w:sz w:val="21"/>
              </w:rPr>
              <w:t>3、4、5项须按采购方的要求作好详细的巡检记录、性能测试记录等，须及时向</w:t>
            </w:r>
            <w:r>
              <w:rPr>
                <w:sz w:val="21"/>
              </w:rPr>
              <w:t>甲方</w:t>
            </w:r>
            <w:r>
              <w:rPr>
                <w:sz w:val="21"/>
              </w:rPr>
              <w:t>提供有关记录并须取得</w:t>
            </w:r>
            <w:r>
              <w:rPr>
                <w:sz w:val="21"/>
              </w:rPr>
              <w:t>甲方</w:t>
            </w:r>
            <w:r>
              <w:rPr>
                <w:sz w:val="21"/>
              </w:rPr>
              <w:t>的审核确认，相关记录将作为质保期内评估维护单位工作质量、工作效率等的重要依据。</w:t>
            </w:r>
          </w:p>
          <w:p>
            <w:pPr>
              <w:pStyle w:val="null3"/>
              <w:ind w:firstLine="420"/>
              <w:jc w:val="both"/>
            </w:pPr>
            <w:r>
              <w:rPr>
                <w:sz w:val="21"/>
              </w:rPr>
              <w:t>7</w:t>
            </w:r>
            <w:r>
              <w:rPr>
                <w:sz w:val="21"/>
              </w:rPr>
              <w:t>、备件供应：涉及项目产品的备件库，完善的管理制度；</w:t>
            </w:r>
          </w:p>
          <w:p>
            <w:pPr>
              <w:pStyle w:val="null3"/>
              <w:ind w:firstLine="420"/>
              <w:jc w:val="both"/>
            </w:pPr>
            <w:r>
              <w:rPr>
                <w:sz w:val="21"/>
              </w:rPr>
              <w:t>8</w:t>
            </w:r>
            <w:r>
              <w:rPr>
                <w:sz w:val="21"/>
              </w:rPr>
              <w:t>、项目维保期为：</w:t>
            </w:r>
            <w:r>
              <w:rPr>
                <w:sz w:val="21"/>
              </w:rPr>
              <w:t>2年。</w:t>
            </w:r>
          </w:p>
          <w:p>
            <w:pPr>
              <w:pStyle w:val="null3"/>
              <w:ind w:firstLine="420"/>
              <w:jc w:val="both"/>
            </w:pPr>
            <w:r>
              <w:rPr>
                <w:sz w:val="21"/>
              </w:rPr>
              <w:t>9</w:t>
            </w:r>
            <w:r>
              <w:rPr>
                <w:sz w:val="21"/>
              </w:rPr>
              <w:t>、项目服务期内</w:t>
            </w:r>
            <w:r>
              <w:rPr>
                <w:sz w:val="21"/>
              </w:rPr>
              <w:t>提供</w:t>
            </w:r>
            <w:r>
              <w:rPr>
                <w:sz w:val="21"/>
              </w:rPr>
              <w:t>20</w:t>
            </w:r>
            <w:r>
              <w:rPr>
                <w:sz w:val="21"/>
              </w:rPr>
              <w:t>个监控点</w:t>
            </w:r>
            <w:r>
              <w:rPr>
                <w:sz w:val="21"/>
              </w:rPr>
              <w:t>迁移（结算时按实际迁移点数计算）</w:t>
            </w:r>
            <w:r>
              <w:rPr>
                <w:sz w:val="21"/>
              </w:rPr>
              <w:t>。</w:t>
            </w:r>
          </w:p>
          <w:p>
            <w:pPr>
              <w:pStyle w:val="null3"/>
              <w:ind w:firstLine="420"/>
              <w:jc w:val="both"/>
            </w:pPr>
            <w:r>
              <w:rPr>
                <w:sz w:val="21"/>
              </w:rPr>
              <w:t>10、要求运维单位和运维人员均须签定保密责任书，如有违反，依法追究法律责任。</w:t>
            </w:r>
          </w:p>
          <w:p>
            <w:pPr>
              <w:pStyle w:val="null3"/>
              <w:ind w:firstLine="420"/>
              <w:jc w:val="both"/>
            </w:pPr>
            <w:r>
              <w:rPr>
                <w:sz w:val="21"/>
              </w:rPr>
              <w:t>11、要求建立和完善前端感知设备基础信息更新机制，根据工作需要及时在“一机一档”、“一杆一档”等系统更新设备建档信息，确保基础信息的鲜活、准确。</w:t>
            </w:r>
          </w:p>
          <w:p>
            <w:pPr>
              <w:pStyle w:val="null3"/>
              <w:jc w:val="both"/>
            </w:pPr>
            <w:r>
              <w:rPr>
                <w:sz w:val="21"/>
                <w:b/>
              </w:rPr>
              <w:t>2.3备品备件要求</w:t>
            </w:r>
          </w:p>
          <w:p>
            <w:pPr>
              <w:pStyle w:val="null3"/>
              <w:ind w:firstLine="420"/>
              <w:jc w:val="both"/>
            </w:pPr>
            <w:r>
              <w:rPr>
                <w:sz w:val="21"/>
              </w:rPr>
              <w:t>要求中标人提供备件并做好本项目备件库存工作，备件权属采购人资产。包括前端摄像机、光纤收发器、硬盘及相关配套配件等，库存配件种类、技术参数及数量要求见：</w:t>
            </w:r>
            <w:r>
              <w:rPr>
                <w:sz w:val="21"/>
                <w:b/>
              </w:rPr>
              <w:t>备品备件清单。</w:t>
            </w:r>
          </w:p>
          <w:tbl>
            <w:tblPr>
              <w:tblBorders>
                <w:top w:val="none" w:color="000000" w:sz="4"/>
                <w:left w:val="none" w:color="000000" w:sz="4"/>
                <w:bottom w:val="none" w:color="000000" w:sz="4"/>
                <w:right w:val="none" w:color="000000" w:sz="4"/>
                <w:insideH w:val="none"/>
                <w:insideV w:val="none"/>
              </w:tblBorders>
            </w:tblPr>
            <w:tblGrid>
              <w:gridCol w:w="279"/>
              <w:gridCol w:w="758"/>
              <w:gridCol w:w="3153"/>
              <w:gridCol w:w="468"/>
              <w:gridCol w:w="459"/>
              <w:gridCol w:w="468"/>
            </w:tblGrid>
            <w:tr>
              <w:tc>
                <w:tcPr>
                  <w:tcW w:type="dxa" w:w="2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序号</w:t>
                  </w:r>
                </w:p>
              </w:tc>
              <w:tc>
                <w:tcPr>
                  <w:tcW w:type="dxa" w:w="75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备件名称</w:t>
                  </w:r>
                </w:p>
              </w:tc>
              <w:tc>
                <w:tcPr>
                  <w:tcW w:type="dxa" w:w="31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技术参数</w:t>
                  </w:r>
                </w:p>
              </w:tc>
              <w:tc>
                <w:tcPr>
                  <w:tcW w:type="dxa" w:w="4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单位</w:t>
                  </w:r>
                </w:p>
              </w:tc>
              <w:tc>
                <w:tcPr>
                  <w:tcW w:type="dxa" w:w="45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数量</w:t>
                  </w:r>
                </w:p>
              </w:tc>
              <w:tc>
                <w:tcPr>
                  <w:tcW w:type="dxa" w:w="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高清</w:t>
                  </w:r>
                  <w:r>
                    <w:rPr>
                      <w:sz w:val="21"/>
                    </w:rPr>
                    <w:t>球</w:t>
                  </w:r>
                  <w:r>
                    <w:rPr>
                      <w:sz w:val="21"/>
                    </w:rPr>
                    <w:t>机</w:t>
                  </w:r>
                  <w:r>
                    <w:rPr>
                      <w:sz w:val="21"/>
                    </w:rPr>
                    <w:t>（</w:t>
                  </w:r>
                  <w:r>
                    <w:rPr>
                      <w:sz w:val="21"/>
                    </w:rPr>
                    <w:t>800万）</w:t>
                  </w:r>
                </w:p>
              </w:tc>
              <w:tc>
                <w:tcPr>
                  <w:tcW w:type="dxa" w:w="3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1/1.8" CMOS</w:t>
                  </w:r>
                </w:p>
                <w:p>
                  <w:pPr>
                    <w:pStyle w:val="null3"/>
                    <w:jc w:val="left"/>
                  </w:pPr>
                  <w:r>
                    <w:rPr>
                      <w:sz w:val="21"/>
                    </w:rPr>
                    <w:t>2、图像尺寸 3840×2160，帧率30/25fps可设置</w:t>
                  </w:r>
                </w:p>
                <w:p>
                  <w:pPr>
                    <w:pStyle w:val="null3"/>
                    <w:jc w:val="left"/>
                  </w:pPr>
                  <w:r>
                    <w:rPr>
                      <w:sz w:val="21"/>
                    </w:rPr>
                    <w:t>3、最低照度 彩色：0.001Lux，黑白：0.0001Lux</w:t>
                  </w:r>
                </w:p>
              </w:tc>
              <w:tc>
                <w:tcPr>
                  <w:tcW w:type="dxa" w:w="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4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高清</w:t>
                  </w:r>
                  <w:r>
                    <w:rPr>
                      <w:sz w:val="21"/>
                    </w:rPr>
                    <w:t>球</w:t>
                  </w:r>
                  <w:r>
                    <w:rPr>
                      <w:sz w:val="21"/>
                    </w:rPr>
                    <w:t>机</w:t>
                  </w:r>
                  <w:r>
                    <w:rPr>
                      <w:sz w:val="21"/>
                    </w:rPr>
                    <w:t>（</w:t>
                  </w:r>
                  <w:r>
                    <w:rPr>
                      <w:sz w:val="21"/>
                    </w:rPr>
                    <w:t>400万）</w:t>
                  </w:r>
                </w:p>
              </w:tc>
              <w:tc>
                <w:tcPr>
                  <w:tcW w:type="dxa" w:w="3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1/1.8" CMOS</w:t>
                  </w:r>
                </w:p>
                <w:p>
                  <w:pPr>
                    <w:pStyle w:val="null3"/>
                    <w:jc w:val="left"/>
                  </w:pPr>
                  <w:r>
                    <w:rPr>
                      <w:sz w:val="21"/>
                    </w:rPr>
                    <w:t>2、图像尺寸 2560×1440，帧率30/25fps可设置</w:t>
                  </w:r>
                </w:p>
                <w:p>
                  <w:pPr>
                    <w:pStyle w:val="null3"/>
                    <w:jc w:val="left"/>
                  </w:pPr>
                  <w:r>
                    <w:rPr>
                      <w:sz w:val="21"/>
                    </w:rPr>
                    <w:t>3、最低照度 彩色：0.001Lux，黑白：0.0001Lux</w:t>
                  </w:r>
                </w:p>
              </w:tc>
              <w:tc>
                <w:tcPr>
                  <w:tcW w:type="dxa" w:w="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4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400万</w:t>
                  </w:r>
                  <w:r>
                    <w:rPr>
                      <w:sz w:val="21"/>
                    </w:rPr>
                    <w:t>高清</w:t>
                  </w:r>
                  <w:r>
                    <w:rPr>
                      <w:sz w:val="21"/>
                    </w:rPr>
                    <w:t>枪机</w:t>
                  </w:r>
                </w:p>
              </w:tc>
              <w:tc>
                <w:tcPr>
                  <w:tcW w:type="dxa" w:w="3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1/1.8" CMOS</w:t>
                  </w:r>
                </w:p>
                <w:p>
                  <w:pPr>
                    <w:pStyle w:val="null3"/>
                    <w:jc w:val="left"/>
                  </w:pPr>
                  <w:r>
                    <w:rPr>
                      <w:sz w:val="21"/>
                    </w:rPr>
                    <w:t>2、图像尺寸 2560×1440，帧率30/25/20~1fps可设置</w:t>
                  </w:r>
                </w:p>
                <w:p>
                  <w:pPr>
                    <w:pStyle w:val="null3"/>
                    <w:jc w:val="left"/>
                  </w:pPr>
                  <w:r>
                    <w:rPr>
                      <w:sz w:val="21"/>
                    </w:rPr>
                    <w:t>3、最低照度 彩色：0.0004Lux，黑白：0.0001Lux</w:t>
                  </w:r>
                </w:p>
                <w:p>
                  <w:pPr>
                    <w:pStyle w:val="null3"/>
                    <w:jc w:val="left"/>
                  </w:pPr>
                  <w:r>
                    <w:rPr>
                      <w:sz w:val="21"/>
                    </w:rPr>
                    <w:t>4、镜头 电动变焦镜头，焦距不低于12-55mm</w:t>
                  </w:r>
                </w:p>
              </w:tc>
              <w:tc>
                <w:tcPr>
                  <w:tcW w:type="dxa" w:w="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4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电源</w:t>
                  </w:r>
                </w:p>
              </w:tc>
              <w:tc>
                <w:tcPr>
                  <w:tcW w:type="dxa" w:w="3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名称</w:t>
                  </w:r>
                  <w:r>
                    <w:rPr>
                      <w:sz w:val="21"/>
                    </w:rPr>
                    <w:t>:AC24V 3A</w:t>
                  </w:r>
                </w:p>
              </w:tc>
              <w:tc>
                <w:tcPr>
                  <w:tcW w:type="dxa" w:w="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4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电源网络二合一防雷器</w:t>
                  </w:r>
                </w:p>
              </w:tc>
              <w:tc>
                <w:tcPr>
                  <w:tcW w:type="dxa" w:w="3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规</w:t>
                  </w:r>
                  <w:r>
                    <w:rPr>
                      <w:sz w:val="21"/>
                    </w:rPr>
                    <w:t>格</w:t>
                  </w:r>
                  <w:r>
                    <w:rPr>
                      <w:sz w:val="21"/>
                    </w:rPr>
                    <w:t>:RJ45 网络端口 AC 24V/DC 12V 电源端口，最大放电电流</w:t>
                  </w:r>
                </w:p>
                <w:p>
                  <w:pPr>
                    <w:pStyle w:val="null3"/>
                    <w:jc w:val="left"/>
                  </w:pPr>
                  <w:r>
                    <w:rPr>
                      <w:sz w:val="21"/>
                    </w:rPr>
                    <w:t>C2：5kV/2.5kA， T2Imax:10kA；插入损耗低≤</w:t>
                  </w:r>
                </w:p>
                <w:p>
                  <w:pPr>
                    <w:pStyle w:val="null3"/>
                    <w:jc w:val="left"/>
                  </w:pPr>
                  <w:r>
                    <w:rPr>
                      <w:sz w:val="21"/>
                    </w:rPr>
                    <w:t>1dB/100Mhz</w:t>
                  </w:r>
                </w:p>
              </w:tc>
              <w:tc>
                <w:tcPr>
                  <w:tcW w:type="dxa" w:w="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4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动态</w:t>
                  </w:r>
                  <w:r>
                    <w:rPr>
                      <w:sz w:val="21"/>
                    </w:rPr>
                    <w:t>前端设备</w:t>
                  </w:r>
                  <w:r>
                    <w:rPr>
                      <w:sz w:val="21"/>
                    </w:rPr>
                    <w:t>检测抓拍单元（</w:t>
                  </w:r>
                  <w:r>
                    <w:rPr>
                      <w:sz w:val="21"/>
                    </w:rPr>
                    <w:t>400W）</w:t>
                  </w:r>
                </w:p>
              </w:tc>
              <w:tc>
                <w:tcPr>
                  <w:tcW w:type="dxa" w:w="3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1/1.8" CMOS</w:t>
                  </w:r>
                </w:p>
                <w:p>
                  <w:pPr>
                    <w:pStyle w:val="null3"/>
                    <w:jc w:val="left"/>
                  </w:pPr>
                  <w:r>
                    <w:rPr>
                      <w:sz w:val="21"/>
                    </w:rPr>
                    <w:t>2、图像尺寸 2560×1440，帧率30/25fps可设置</w:t>
                  </w:r>
                </w:p>
                <w:p>
                  <w:pPr>
                    <w:pStyle w:val="null3"/>
                    <w:jc w:val="left"/>
                  </w:pPr>
                  <w:r>
                    <w:rPr>
                      <w:sz w:val="21"/>
                    </w:rPr>
                    <w:t>3、处理器 内置CPU、GPU、NPU一体化芯片</w:t>
                  </w:r>
                </w:p>
                <w:p>
                  <w:pPr>
                    <w:pStyle w:val="null3"/>
                    <w:jc w:val="left"/>
                  </w:pPr>
                  <w:r>
                    <w:rPr>
                      <w:sz w:val="21"/>
                    </w:rPr>
                    <w:t>4、最低照度 彩色：0.001Lux，黑白：0.0001Lux</w:t>
                  </w:r>
                </w:p>
              </w:tc>
              <w:tc>
                <w:tcPr>
                  <w:tcW w:type="dxa" w:w="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4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动态</w:t>
                  </w:r>
                  <w:r>
                    <w:rPr>
                      <w:sz w:val="21"/>
                    </w:rPr>
                    <w:t>前端设备</w:t>
                  </w:r>
                  <w:r>
                    <w:rPr>
                      <w:sz w:val="21"/>
                    </w:rPr>
                    <w:t>抓拍单元（</w:t>
                  </w:r>
                  <w:r>
                    <w:rPr>
                      <w:sz w:val="21"/>
                    </w:rPr>
                    <w:t>800W）</w:t>
                  </w:r>
                </w:p>
              </w:tc>
              <w:tc>
                <w:tcPr>
                  <w:tcW w:type="dxa" w:w="3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1、图像尺寸 3840×2160，帧率30/25fps</w:t>
                  </w:r>
                </w:p>
                <w:p>
                  <w:pPr>
                    <w:pStyle w:val="null3"/>
                    <w:jc w:val="left"/>
                  </w:pPr>
                  <w:r>
                    <w:rPr>
                      <w:sz w:val="21"/>
                    </w:rPr>
                    <w:t>2、最低照度 彩色：0.005Lux，黑白：0.0005Lux</w:t>
                  </w:r>
                </w:p>
                <w:p>
                  <w:pPr>
                    <w:pStyle w:val="null3"/>
                    <w:jc w:val="left"/>
                  </w:pPr>
                  <w:r>
                    <w:rPr>
                      <w:sz w:val="21"/>
                    </w:rPr>
                    <w:t>3、镜头 内置电动变焦镜头，焦距12-55mm</w:t>
                  </w:r>
                </w:p>
              </w:tc>
              <w:tc>
                <w:tcPr>
                  <w:tcW w:type="dxa" w:w="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4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LED补光灯</w:t>
                  </w:r>
                </w:p>
              </w:tc>
              <w:tc>
                <w:tcPr>
                  <w:tcW w:type="dxa" w:w="3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1.类型:补光灯</w:t>
                  </w:r>
                </w:p>
                <w:p>
                  <w:pPr>
                    <w:pStyle w:val="null3"/>
                    <w:jc w:val="left"/>
                  </w:pPr>
                  <w:r>
                    <w:rPr>
                      <w:sz w:val="21"/>
                    </w:rPr>
                    <w:t>2.LED 暖光灯珠不少于 30 颗；功率：≤30W（功率可调）；发</w:t>
                  </w:r>
                </w:p>
                <w:p>
                  <w:pPr>
                    <w:pStyle w:val="null3"/>
                    <w:jc w:val="left"/>
                  </w:pPr>
                  <w:r>
                    <w:rPr>
                      <w:sz w:val="21"/>
                    </w:rPr>
                    <w:t>光角度：</w:t>
                  </w:r>
                  <w:r>
                    <w:rPr>
                      <w:sz w:val="21"/>
                    </w:rPr>
                    <w:t>30 度；控制方式：光敏控制；工作电压：AC220V</w:t>
                  </w:r>
                </w:p>
              </w:tc>
              <w:tc>
                <w:tcPr>
                  <w:tcW w:type="dxa" w:w="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4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简易</w:t>
                  </w:r>
                  <w:r>
                    <w:rPr>
                      <w:sz w:val="21"/>
                    </w:rPr>
                    <w:t>前端设备</w:t>
                  </w:r>
                  <w:r>
                    <w:rPr>
                      <w:sz w:val="21"/>
                    </w:rPr>
                    <w:t>抓拍机（</w:t>
                  </w:r>
                  <w:r>
                    <w:rPr>
                      <w:sz w:val="21"/>
                    </w:rPr>
                    <w:t>600万）</w:t>
                  </w:r>
                </w:p>
              </w:tc>
              <w:tc>
                <w:tcPr>
                  <w:tcW w:type="dxa" w:w="3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1/1.8" CMOS</w:t>
                  </w:r>
                </w:p>
                <w:p>
                  <w:pPr>
                    <w:pStyle w:val="null3"/>
                    <w:jc w:val="left"/>
                  </w:pPr>
                  <w:r>
                    <w:rPr>
                      <w:sz w:val="21"/>
                    </w:rPr>
                    <w:t>2、图像尺寸 3840×2160，帧率30/25fps可设置</w:t>
                  </w:r>
                </w:p>
                <w:p>
                  <w:pPr>
                    <w:pStyle w:val="null3"/>
                    <w:jc w:val="left"/>
                  </w:pPr>
                  <w:r>
                    <w:rPr>
                      <w:sz w:val="21"/>
                    </w:rPr>
                    <w:t>3、处理器 内置GPU处理模块</w:t>
                  </w:r>
                </w:p>
                <w:p>
                  <w:pPr>
                    <w:pStyle w:val="null3"/>
                    <w:jc w:val="left"/>
                  </w:pPr>
                  <w:r>
                    <w:rPr>
                      <w:sz w:val="21"/>
                    </w:rPr>
                    <w:t>4、最低照度 彩色：0.005Lux，黑白：0.0005Lux</w:t>
                  </w:r>
                </w:p>
              </w:tc>
              <w:tc>
                <w:tcPr>
                  <w:tcW w:type="dxa" w:w="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4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r>
                    <w:rPr>
                      <w:sz w:val="21"/>
                    </w:rPr>
                    <w:t>0</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简易</w:t>
                  </w:r>
                  <w:r>
                    <w:rPr>
                      <w:sz w:val="21"/>
                    </w:rPr>
                    <w:t>前端设备</w:t>
                  </w:r>
                  <w:r>
                    <w:rPr>
                      <w:sz w:val="21"/>
                    </w:rPr>
                    <w:t>抓拍机（</w:t>
                  </w:r>
                  <w:r>
                    <w:rPr>
                      <w:sz w:val="21"/>
                    </w:rPr>
                    <w:t>800万）</w:t>
                  </w:r>
                </w:p>
              </w:tc>
              <w:tc>
                <w:tcPr>
                  <w:tcW w:type="dxa" w:w="3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 GS CMOS</w:t>
                  </w:r>
                </w:p>
                <w:p>
                  <w:pPr>
                    <w:pStyle w:val="null3"/>
                    <w:jc w:val="left"/>
                  </w:pPr>
                  <w:r>
                    <w:rPr>
                      <w:sz w:val="21"/>
                    </w:rPr>
                    <w:t>2、图像尺寸 4096×2160，帧率30/25fps可设置</w:t>
                  </w:r>
                </w:p>
                <w:p>
                  <w:pPr>
                    <w:pStyle w:val="null3"/>
                    <w:jc w:val="left"/>
                  </w:pPr>
                  <w:r>
                    <w:rPr>
                      <w:sz w:val="21"/>
                    </w:rPr>
                    <w:t>3、最低照度 彩色：0.005Lux</w:t>
                  </w:r>
                </w:p>
              </w:tc>
              <w:tc>
                <w:tcPr>
                  <w:tcW w:type="dxa" w:w="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4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r>
                    <w:rPr>
                      <w:sz w:val="21"/>
                    </w:rPr>
                    <w:t>1</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LED常亮补光灯</w:t>
                  </w:r>
                </w:p>
              </w:tc>
              <w:tc>
                <w:tcPr>
                  <w:tcW w:type="dxa" w:w="3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1.类型:LED常亮补光灯</w:t>
                  </w:r>
                </w:p>
                <w:p>
                  <w:pPr>
                    <w:pStyle w:val="null3"/>
                    <w:jc w:val="left"/>
                  </w:pPr>
                  <w:r>
                    <w:rPr>
                      <w:sz w:val="21"/>
                    </w:rPr>
                    <w:t>2.LED 暖光灯珠不少于 16 颗；补光距离 12-25m；含配套支架，</w:t>
                  </w:r>
                </w:p>
                <w:p>
                  <w:pPr>
                    <w:pStyle w:val="null3"/>
                    <w:jc w:val="left"/>
                  </w:pPr>
                  <w:r>
                    <w:rPr>
                      <w:sz w:val="21"/>
                    </w:rPr>
                    <w:t>防护等级不低于</w:t>
                  </w:r>
                  <w:r>
                    <w:rPr>
                      <w:sz w:val="21"/>
                    </w:rPr>
                    <w:t>IP66</w:t>
                  </w:r>
                </w:p>
              </w:tc>
              <w:tc>
                <w:tcPr>
                  <w:tcW w:type="dxa" w:w="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4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r>
                    <w:rPr>
                      <w:sz w:val="21"/>
                    </w:rPr>
                    <w:t>2</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智能交通终端管理设备</w:t>
                  </w:r>
                </w:p>
              </w:tc>
              <w:tc>
                <w:tcPr>
                  <w:tcW w:type="dxa" w:w="3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1、存储容量 最大24T</w:t>
                  </w:r>
                </w:p>
                <w:p>
                  <w:pPr>
                    <w:pStyle w:val="null3"/>
                    <w:jc w:val="left"/>
                  </w:pPr>
                  <w:r>
                    <w:rPr>
                      <w:sz w:val="21"/>
                    </w:rPr>
                    <w:t>2、通道路 16路</w:t>
                  </w:r>
                </w:p>
                <w:p>
                  <w:pPr>
                    <w:pStyle w:val="null3"/>
                    <w:jc w:val="left"/>
                  </w:pPr>
                  <w:r>
                    <w:rPr>
                      <w:sz w:val="21"/>
                    </w:rPr>
                    <w:t>3、接入视频格式 H.264、H.265</w:t>
                  </w:r>
                </w:p>
                <w:p>
                  <w:pPr>
                    <w:pStyle w:val="null3"/>
                    <w:jc w:val="left"/>
                  </w:pPr>
                  <w:r>
                    <w:rPr>
                      <w:sz w:val="21"/>
                    </w:rPr>
                    <w:t>4、接入图片格式 JPEG</w:t>
                  </w:r>
                </w:p>
                <w:p>
                  <w:pPr>
                    <w:pStyle w:val="null3"/>
                    <w:jc w:val="left"/>
                  </w:pPr>
                  <w:r>
                    <w:rPr>
                      <w:sz w:val="21"/>
                    </w:rPr>
                    <w:t>5、SATA接口 4个内部SATA，支持1/2/3/4/6TB，一个外置eSATA</w:t>
                  </w:r>
                </w:p>
                <w:p>
                  <w:pPr>
                    <w:pStyle w:val="null3"/>
                    <w:jc w:val="left"/>
                  </w:pPr>
                  <w:r>
                    <w:rPr>
                      <w:sz w:val="21"/>
                    </w:rPr>
                    <w:t>6、音频 1路输入，1路输出</w:t>
                  </w:r>
                </w:p>
                <w:p>
                  <w:pPr>
                    <w:pStyle w:val="null3"/>
                    <w:jc w:val="left"/>
                  </w:pPr>
                  <w:r>
                    <w:rPr>
                      <w:sz w:val="21"/>
                    </w:rPr>
                    <w:t>7、视频输入 支持16路1080P/30fps H264/H265解码</w:t>
                  </w:r>
                </w:p>
                <w:p>
                  <w:pPr>
                    <w:pStyle w:val="null3"/>
                    <w:jc w:val="left"/>
                  </w:pPr>
                  <w:r>
                    <w:rPr>
                      <w:sz w:val="21"/>
                    </w:rPr>
                    <w:t>8、视频输出 1路CVBS，1路VGA，1路HDMI</w:t>
                  </w:r>
                </w:p>
                <w:p>
                  <w:pPr>
                    <w:pStyle w:val="null3"/>
                    <w:jc w:val="left"/>
                  </w:pPr>
                  <w:r>
                    <w:rPr>
                      <w:sz w:val="21"/>
                    </w:rPr>
                    <w:t>9、网络接口 16个百兆网口，2个千兆网口，1个千兆光口</w:t>
                  </w:r>
                </w:p>
              </w:tc>
              <w:tc>
                <w:tcPr>
                  <w:tcW w:type="dxa" w:w="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4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r>
                    <w:rPr>
                      <w:sz w:val="21"/>
                    </w:rPr>
                    <w:t>3</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自动重合闸漏电开关</w:t>
                  </w:r>
                </w:p>
              </w:tc>
              <w:tc>
                <w:tcPr>
                  <w:tcW w:type="dxa" w:w="3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名称</w:t>
                  </w:r>
                  <w:r>
                    <w:rPr>
                      <w:sz w:val="21"/>
                    </w:rPr>
                    <w:t>:自动重合闸漏电开关</w:t>
                  </w:r>
                </w:p>
              </w:tc>
              <w:tc>
                <w:tcPr>
                  <w:tcW w:type="dxa" w:w="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4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r>
                    <w:rPr>
                      <w:sz w:val="21"/>
                    </w:rPr>
                    <w:t>4</w:t>
                  </w:r>
                </w:p>
              </w:tc>
              <w:tc>
                <w:tcPr>
                  <w:tcW w:type="dxa" w:w="7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3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1.名称:工业级交换机</w:t>
                  </w:r>
                </w:p>
                <w:p>
                  <w:pPr>
                    <w:pStyle w:val="null3"/>
                    <w:jc w:val="left"/>
                  </w:pPr>
                  <w:r>
                    <w:rPr>
                      <w:sz w:val="21"/>
                    </w:rPr>
                    <w:t>2.功能:</w:t>
                  </w:r>
                  <w:r>
                    <w:rPr>
                      <w:sz w:val="21"/>
                    </w:rPr>
                    <w:t>不少于</w:t>
                  </w:r>
                  <w:r>
                    <w:rPr>
                      <w:sz w:val="21"/>
                    </w:rPr>
                    <w:t>8个</w:t>
                  </w:r>
                  <w:r>
                    <w:rPr>
                      <w:sz w:val="21"/>
                    </w:rPr>
                    <w:t>千</w:t>
                  </w:r>
                  <w:r>
                    <w:rPr>
                      <w:sz w:val="21"/>
                    </w:rPr>
                    <w:t>兆电口网口</w:t>
                  </w:r>
                </w:p>
              </w:tc>
              <w:tc>
                <w:tcPr>
                  <w:tcW w:type="dxa" w:w="4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4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2.4运维人力资源</w:t>
            </w:r>
          </w:p>
          <w:p>
            <w:pPr>
              <w:pStyle w:val="null3"/>
              <w:ind w:firstLine="420"/>
              <w:jc w:val="both"/>
            </w:pPr>
            <w:r>
              <w:rPr>
                <w:sz w:val="21"/>
              </w:rPr>
              <w:t>要求中标人目前拥有一支优秀的管理、技术和施工人才队伍。为保证本项目的顺利实施，要求中标人以中标人高层为领导的项目领导班子。根据本工程的维护难度、维护要求等情况，需组建以中标人高层为领导的项目协调班子，并为项目配备一流的施工管理和技术维护人员。</w:t>
            </w:r>
          </w:p>
          <w:p>
            <w:pPr>
              <w:pStyle w:val="null3"/>
              <w:ind w:firstLine="420"/>
              <w:jc w:val="both"/>
            </w:pPr>
            <w:r>
              <w:rPr>
                <w:sz w:val="21"/>
              </w:rPr>
              <w:t>针对本项目的具体实施，要求中标人成立以项目经理为主要责任人的项目部，项目部下设维护服务班组、硬件维修班组、软件维护班组、技术支持班组、外线抢修班组、备件管理班组，各职能组成员从公司各部门抽调组成，由项目经理对整个工程实施统一管理，并领导全体施工人员共同完成整个项目的实施。</w:t>
            </w:r>
          </w:p>
          <w:p>
            <w:pPr>
              <w:pStyle w:val="null3"/>
              <w:ind w:firstLine="420"/>
              <w:jc w:val="both"/>
            </w:pPr>
            <w:r>
              <w:rPr>
                <w:sz w:val="21"/>
              </w:rPr>
              <w:t>中标人具备完整的项目的维护作业组织体系：</w:t>
            </w:r>
          </w:p>
          <w:p>
            <w:pPr>
              <w:pStyle w:val="null3"/>
              <w:ind w:firstLine="420"/>
              <w:jc w:val="both"/>
            </w:pPr>
            <w:r>
              <w:rPr>
                <w:sz w:val="21"/>
              </w:rPr>
              <w:t>专门的项目经理：熟悉本地情况，多年的相关项目从业经验，业务能力出众，管理能力经验丰富；</w:t>
            </w:r>
          </w:p>
          <w:p>
            <w:pPr>
              <w:pStyle w:val="null3"/>
              <w:ind w:firstLine="420"/>
              <w:jc w:val="both"/>
            </w:pPr>
            <w:r>
              <w:rPr>
                <w:sz w:val="21"/>
              </w:rPr>
              <w:t>维护服务班组：专业技术服务人员，拥有三年以上的维护服务经验；</w:t>
            </w:r>
          </w:p>
          <w:p>
            <w:pPr>
              <w:pStyle w:val="null3"/>
              <w:ind w:firstLine="420"/>
              <w:jc w:val="both"/>
            </w:pPr>
            <w:r>
              <w:rPr>
                <w:sz w:val="21"/>
              </w:rPr>
              <w:t>硬件维修班组：八年的视频监控设备维修经验，专业的维修专业技术队伍；</w:t>
            </w:r>
          </w:p>
          <w:p>
            <w:pPr>
              <w:pStyle w:val="null3"/>
              <w:ind w:firstLine="420"/>
              <w:jc w:val="both"/>
            </w:pPr>
            <w:r>
              <w:rPr>
                <w:sz w:val="21"/>
              </w:rPr>
              <w:t>外线路维修班组：五年的外线路抢修经验，专业的技术队伍设施；</w:t>
            </w:r>
          </w:p>
          <w:p>
            <w:pPr>
              <w:pStyle w:val="null3"/>
              <w:ind w:firstLine="420"/>
              <w:jc w:val="both"/>
            </w:pPr>
            <w:r>
              <w:rPr>
                <w:sz w:val="21"/>
              </w:rPr>
              <w:t>备件管理班组：涉及运维项目的完整的设备及备件库，完善的管理制度，精细到备件的记录跟踪，专业的仓库环境；</w:t>
            </w:r>
          </w:p>
          <w:p>
            <w:pPr>
              <w:pStyle w:val="null3"/>
              <w:ind w:firstLine="422"/>
              <w:jc w:val="both"/>
            </w:pPr>
            <w:r>
              <w:rPr>
                <w:sz w:val="21"/>
                <w:b/>
              </w:rPr>
              <w:t>（一）人员技能要求</w:t>
            </w:r>
          </w:p>
          <w:p>
            <w:pPr>
              <w:pStyle w:val="null3"/>
              <w:ind w:firstLine="420"/>
              <w:jc w:val="both"/>
            </w:pPr>
            <w:r>
              <w:rPr>
                <w:sz w:val="21"/>
              </w:rPr>
              <w:t>1、维护中标人须针对本次维护项目配备驻点工程师1名：大专及以上学历，三年以上的相关项目从业经验，有应急处理事务的能力。</w:t>
            </w:r>
          </w:p>
          <w:p>
            <w:pPr>
              <w:pStyle w:val="null3"/>
              <w:ind w:firstLine="420"/>
              <w:jc w:val="both"/>
            </w:pPr>
            <w:r>
              <w:rPr>
                <w:sz w:val="21"/>
              </w:rPr>
              <w:t>2、维护中标人须针对本次维护项目配备外场维修组：派遣</w:t>
            </w:r>
            <w:r>
              <w:rPr>
                <w:sz w:val="21"/>
              </w:rPr>
              <w:t>4名</w:t>
            </w:r>
            <w:r>
              <w:rPr>
                <w:sz w:val="21"/>
              </w:rPr>
              <w:t>或以上专业技术人员维护，均需具备三年以上相关维护经验；三年以上的外线路抢修经验。</w:t>
            </w:r>
          </w:p>
          <w:p>
            <w:pPr>
              <w:pStyle w:val="null3"/>
              <w:jc w:val="both"/>
            </w:pPr>
            <w:r>
              <w:rPr>
                <w:sz w:val="21"/>
                <w:b/>
              </w:rPr>
              <w:t>（二）车辆配置要求</w:t>
            </w:r>
          </w:p>
          <w:p>
            <w:pPr>
              <w:pStyle w:val="null3"/>
              <w:ind w:firstLine="420"/>
              <w:jc w:val="both"/>
            </w:pPr>
            <w:r>
              <w:rPr>
                <w:sz w:val="21"/>
              </w:rPr>
              <w:t>中标人须针对本维护项目专门配备</w:t>
            </w:r>
            <w:r>
              <w:rPr>
                <w:sz w:val="21"/>
              </w:rPr>
              <w:t>1台登高维修专用车辆，</w:t>
            </w:r>
            <w:r>
              <w:rPr>
                <w:sz w:val="21"/>
              </w:rPr>
              <w:t>2</w:t>
            </w:r>
            <w:r>
              <w:rPr>
                <w:sz w:val="21"/>
              </w:rPr>
              <w:t>辆维修巡查工具车，配套完整的维修用品、劳防用品及专业工具。</w:t>
            </w:r>
          </w:p>
          <w:p>
            <w:pPr>
              <w:pStyle w:val="null3"/>
              <w:jc w:val="both"/>
              <w:outlineLvl w:val="3"/>
            </w:pPr>
            <w:r>
              <w:rPr>
                <w:sz w:val="24"/>
                <w:b/>
              </w:rPr>
              <w:t>三、项目实施要求</w:t>
            </w:r>
          </w:p>
          <w:p>
            <w:pPr>
              <w:pStyle w:val="null3"/>
              <w:ind w:firstLine="422"/>
              <w:jc w:val="both"/>
            </w:pPr>
            <w:r>
              <w:rPr>
                <w:sz w:val="21"/>
                <w:b/>
              </w:rPr>
              <w:t>3.1维护流程</w:t>
            </w:r>
          </w:p>
          <w:p>
            <w:pPr>
              <w:pStyle w:val="null3"/>
              <w:ind w:firstLine="420"/>
              <w:jc w:val="both"/>
            </w:pPr>
            <w:r>
              <w:rPr>
                <w:sz w:val="21"/>
              </w:rPr>
              <w:t>根据项目的维护范围来分布配置维护人员。</w:t>
            </w:r>
          </w:p>
          <w:p>
            <w:pPr>
              <w:pStyle w:val="null3"/>
              <w:ind w:firstLine="420"/>
              <w:jc w:val="both"/>
            </w:pPr>
            <w:r>
              <w:rPr>
                <w:sz w:val="21"/>
              </w:rPr>
              <w:t>中标人在东莞滨海湾新区设置一个维护服务台，管理硬件维修组。</w:t>
            </w:r>
          </w:p>
          <w:p>
            <w:pPr>
              <w:pStyle w:val="null3"/>
              <w:ind w:firstLine="420"/>
              <w:jc w:val="both"/>
            </w:pPr>
            <w:r>
              <w:rPr>
                <w:sz w:val="21"/>
              </w:rPr>
              <w:t>1、维护服务台</w:t>
            </w:r>
          </w:p>
          <w:p>
            <w:pPr>
              <w:pStyle w:val="null3"/>
              <w:ind w:firstLine="420"/>
              <w:jc w:val="both"/>
            </w:pPr>
            <w:r>
              <w:rPr>
                <w:sz w:val="21"/>
              </w:rPr>
              <w:t>维护服务台工作人员，负责每日巡检上传至中心的监控，检查中心服务器、通信网络等是否正常工作。同时汇总每日辖区内监控故障情况，指挥调度硬件维修组和软件维修组。</w:t>
            </w:r>
          </w:p>
          <w:p>
            <w:pPr>
              <w:pStyle w:val="null3"/>
              <w:ind w:firstLine="420"/>
              <w:jc w:val="both"/>
            </w:pPr>
            <w:r>
              <w:rPr>
                <w:sz w:val="21"/>
              </w:rPr>
              <w:t xml:space="preserve"> </w:t>
            </w:r>
            <w:r>
              <w:rPr>
                <w:sz w:val="21"/>
              </w:rPr>
              <w:t>2、硬件维修组</w:t>
            </w:r>
          </w:p>
          <w:p>
            <w:pPr>
              <w:pStyle w:val="null3"/>
              <w:ind w:firstLine="420"/>
              <w:jc w:val="both"/>
            </w:pPr>
            <w:r>
              <w:rPr>
                <w:sz w:val="21"/>
              </w:rPr>
              <w:t>硬件维修组工作人员，负责维修每日故障拆除下来的设备，同时负责将无法自行维修的设备组织返厂维修。</w:t>
            </w:r>
          </w:p>
          <w:p>
            <w:pPr>
              <w:pStyle w:val="null3"/>
              <w:ind w:firstLine="420"/>
              <w:jc w:val="both"/>
            </w:pPr>
            <w:r>
              <w:rPr>
                <w:sz w:val="21"/>
              </w:rPr>
              <w:t>3、技术支持班组</w:t>
            </w:r>
          </w:p>
          <w:p>
            <w:pPr>
              <w:pStyle w:val="null3"/>
              <w:ind w:firstLine="420"/>
              <w:jc w:val="both"/>
            </w:pPr>
            <w:r>
              <w:rPr>
                <w:sz w:val="21"/>
              </w:rPr>
              <w:t>技术支持班组负责客户联络、客户回访，客户问题反馈及跟踪，产品部署、升级、安装调试、数据迁移、数据备份，提供产品的技术特征说明，用户文档编制（安装手册、调试手册、使用手册、帮助手册等），用户培训（教程、计划、执行、跟踪结果），模拟用户环境测试，用户使用问题收集和处理，提供长期的技术和咨询服务。同时，对滨海湾新区辖区视频监控系统进行施工维护，完全恢复设备原有功能，并保证现有系统无故障运行。</w:t>
            </w:r>
          </w:p>
          <w:p>
            <w:pPr>
              <w:pStyle w:val="null3"/>
              <w:ind w:firstLine="420"/>
              <w:jc w:val="both"/>
            </w:pPr>
            <w:r>
              <w:rPr>
                <w:sz w:val="21"/>
              </w:rPr>
              <w:t xml:space="preserve"> </w:t>
            </w:r>
            <w:r>
              <w:rPr>
                <w:sz w:val="21"/>
              </w:rPr>
              <w:t>4、外线抢修班组</w:t>
            </w:r>
          </w:p>
          <w:p>
            <w:pPr>
              <w:pStyle w:val="null3"/>
              <w:ind w:firstLine="420"/>
              <w:jc w:val="both"/>
            </w:pPr>
            <w:r>
              <w:rPr>
                <w:sz w:val="21"/>
              </w:rPr>
              <w:t>当维护组发现线路部分出现故障时，由外线路维修组派出熟练技术工人，按照各种施工管理规范进行现场线路等维护抢修，最大程度保障业主的原有投资。</w:t>
            </w:r>
          </w:p>
          <w:p>
            <w:pPr>
              <w:pStyle w:val="null3"/>
              <w:ind w:firstLine="420"/>
              <w:jc w:val="both"/>
            </w:pPr>
            <w:r>
              <w:rPr>
                <w:sz w:val="21"/>
              </w:rPr>
              <w:t>5、备件管理班组</w:t>
            </w:r>
          </w:p>
          <w:p>
            <w:pPr>
              <w:pStyle w:val="null3"/>
              <w:ind w:firstLine="420"/>
              <w:jc w:val="both"/>
            </w:pPr>
            <w:r>
              <w:rPr>
                <w:sz w:val="21"/>
              </w:rPr>
              <w:t>设备及备件由专人管理，拥有完善的管理制度，精细到产品的记录跟踪，并达到专业的仓库环境</w:t>
            </w:r>
          </w:p>
        </w:tc>
      </w:tr>
      <w:tr>
        <w:tc>
          <w:tcPr>
            <w:tcW w:type="dxa" w:w="2076"/>
          </w:tcPr>
          <w:p/>
        </w:tc>
        <w:tc>
          <w:tcPr>
            <w:tcW w:type="dxa" w:w="415"/>
          </w:tcPr>
          <w:p>
            <w:pPr>
              <w:pStyle w:val="null3"/>
            </w:pPr>
            <w:r>
              <w:rPr/>
              <w:t>2</w:t>
            </w:r>
          </w:p>
        </w:tc>
        <w:tc>
          <w:tcPr>
            <w:tcW w:type="dxa" w:w="5814"/>
          </w:tcPr>
          <w:p>
            <w:pPr>
              <w:pStyle w:val="null3"/>
              <w:jc w:val="both"/>
              <w:outlineLvl w:val="3"/>
            </w:pPr>
            <w:r>
              <w:rPr>
                <w:sz w:val="21"/>
              </w:rPr>
              <w:t xml:space="preserve"> </w:t>
            </w:r>
            <w:r>
              <w:rPr>
                <w:sz w:val="21"/>
                <w:b/>
              </w:rPr>
              <w:t>3.2资源配置要求</w:t>
            </w:r>
          </w:p>
          <w:p>
            <w:pPr>
              <w:pStyle w:val="null3"/>
              <w:ind w:firstLine="420"/>
              <w:jc w:val="both"/>
            </w:pPr>
            <w:r>
              <w:rPr>
                <w:sz w:val="21"/>
              </w:rPr>
              <w:t>1、中标人须针对本次维护项目专门配备1台登高维修专用车辆及</w:t>
            </w:r>
            <w:r>
              <w:rPr>
                <w:sz w:val="21"/>
              </w:rPr>
              <w:t>2</w:t>
            </w:r>
            <w:r>
              <w:rPr>
                <w:sz w:val="21"/>
              </w:rPr>
              <w:t>台巡查工具车，配套完整的维修用品、劳防用品及专业工具。</w:t>
            </w:r>
          </w:p>
          <w:p>
            <w:pPr>
              <w:pStyle w:val="null3"/>
              <w:ind w:firstLine="420"/>
              <w:jc w:val="both"/>
            </w:pPr>
            <w:r>
              <w:rPr>
                <w:sz w:val="21"/>
              </w:rPr>
              <w:t>2、本次招标所有运维设备正常运行的电费由中标人承担。</w:t>
            </w:r>
          </w:p>
          <w:p>
            <w:pPr>
              <w:pStyle w:val="null3"/>
              <w:jc w:val="both"/>
              <w:outlineLvl w:val="3"/>
            </w:pPr>
            <w:r>
              <w:rPr>
                <w:sz w:val="24"/>
                <w:b/>
              </w:rPr>
              <w:t>四、项目考核</w:t>
            </w:r>
          </w:p>
          <w:p>
            <w:pPr>
              <w:pStyle w:val="null3"/>
              <w:ind w:firstLine="420"/>
              <w:jc w:val="both"/>
            </w:pPr>
            <w:r>
              <w:rPr>
                <w:sz w:val="21"/>
              </w:rPr>
              <w:t>1、发生故障2小时内不予以响应一次扣500元；72小时内不能恢复正常运行一次扣800元；5天内不能修复同一故障一次扣</w:t>
            </w:r>
            <w:r>
              <w:rPr>
                <w:sz w:val="21"/>
              </w:rPr>
              <w:t>15</w:t>
            </w:r>
            <w:r>
              <w:rPr>
                <w:sz w:val="21"/>
              </w:rPr>
              <w:t>00元。</w:t>
            </w:r>
          </w:p>
          <w:p>
            <w:pPr>
              <w:pStyle w:val="null3"/>
              <w:ind w:firstLine="420"/>
              <w:jc w:val="both"/>
            </w:pPr>
            <w:r>
              <w:rPr>
                <w:sz w:val="21"/>
              </w:rPr>
              <w:t>2、合同期内同一监控点同一故障现象发生5次（含）以上的，从第6次发生故障起，每次扣500元。</w:t>
            </w:r>
          </w:p>
          <w:p>
            <w:pPr>
              <w:pStyle w:val="null3"/>
              <w:jc w:val="both"/>
            </w:pPr>
            <w:r>
              <w:rPr>
                <w:sz w:val="21"/>
              </w:rPr>
              <w:t>3、考核依据：经采购人、中标人双方确认的巡检记录、性能测试记录、</w:t>
            </w:r>
            <w:r>
              <w:rPr>
                <w:sz w:val="21"/>
              </w:rPr>
              <w:t>运维</w:t>
            </w:r>
            <w:r>
              <w:rPr>
                <w:sz w:val="21"/>
              </w:rPr>
              <w:t>记录</w:t>
            </w:r>
            <w:r>
              <w:rPr>
                <w:sz w:val="21"/>
              </w:rPr>
              <w:t>、</w:t>
            </w:r>
            <w:r>
              <w:rPr>
                <w:sz w:val="21"/>
              </w:rPr>
              <w:t>运维报告等相关</w:t>
            </w:r>
            <w:r>
              <w:rPr>
                <w:sz w:val="21"/>
              </w:rPr>
              <w:t>资料</w:t>
            </w:r>
            <w:r>
              <w:rPr>
                <w:sz w:val="21"/>
              </w:rPr>
              <w:t>将作为维护期内评估中标人工作质量、工作效率等的考核依据。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人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滨海湾新区科技护城墙前端设备运维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采购包1（东莞滨海湾新区科技护城墙前端设备运维服务项目）：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采购包1（东莞滨海湾新区科技护城墙前端设备运维服务项目）：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采购包1（东莞滨海湾新区科技护城墙前端设备运维服务项目）：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采购包1(东莞滨海湾新区科技护城墙前端设备运维服务项目):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技术部分45.0分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对项目现状的了解与认识 (10.0分)</w:t>
            </w:r>
          </w:p>
        </w:tc>
        <w:tc>
          <w:tcPr>
            <w:tcW w:type="dxa" w:w="5076"/>
          </w:tcPr>
          <w:p>
            <w:pPr>
              <w:pStyle w:val="null3"/>
              <w:jc w:val="left"/>
            </w:pPr>
            <w:r>
              <w:rPr/>
              <w:t>根据投标人对项目现状的认识，基础资料调查，重点难点分析等情况进行综合评审： 项目现状认识深刻，基础资料调查非常完整，重点难点分析到位，得10分； 项目现状认识较为深刻，基础资料调查较为完整，重点难点分析比较到位，得7分； 项目现状认识一般，基础资料调查一般完整，重点难点分析一般，得3分； 项目现状认识偏弱，基础资料调查不太完整，重点难点分析不到位，得1分； 未提供，不得分。</w:t>
            </w:r>
          </w:p>
        </w:tc>
      </w:tr>
      <w:tr>
        <w:tc>
          <w:tcPr>
            <w:tcW w:type="dxa" w:w="922"/>
            <w:gridSpan w:val="2"/>
            <w:vMerge/>
          </w:tcPr>
          <w:p/>
        </w:tc>
        <w:tc>
          <w:tcPr>
            <w:tcW w:type="dxa" w:w="2307"/>
          </w:tcPr>
          <w:p>
            <w:pPr>
              <w:pStyle w:val="null3"/>
              <w:jc w:val="left"/>
            </w:pPr>
            <w:r>
              <w:rPr/>
              <w:t>服务方案 (10.0分)</w:t>
            </w:r>
          </w:p>
        </w:tc>
        <w:tc>
          <w:tcPr>
            <w:tcW w:type="dxa" w:w="5076"/>
          </w:tcPr>
          <w:p>
            <w:pPr>
              <w:pStyle w:val="null3"/>
              <w:jc w:val="left"/>
            </w:pPr>
            <w:r>
              <w:rPr/>
              <w:t>根据对投标人提供的服务方案满足用户需求、符合用户实际，服务方案的可行性，是否详细制定切实可行的实施计划进行综合评审： 服务方案完全满足或优于用户需求、符合用户实际，方案可行性高，很详细地制定切实可行的实施计划，得10分； 服务方案满足用户需求、符合用户实际，方案可行性较高，较详细地制定切实可行的实施计划，得7分； 服务方案基本符合用户需求，有方案，有可行性，未详细制定切实可行的实施计划，得3分； 服务方案不体现用户需求，可行性差，得1分； 未提供对应方案，不得分。</w:t>
            </w:r>
          </w:p>
        </w:tc>
      </w:tr>
      <w:tr>
        <w:tc>
          <w:tcPr>
            <w:tcW w:type="dxa" w:w="922"/>
            <w:gridSpan w:val="2"/>
            <w:vMerge/>
          </w:tcPr>
          <w:p/>
        </w:tc>
        <w:tc>
          <w:tcPr>
            <w:tcW w:type="dxa" w:w="2307"/>
          </w:tcPr>
          <w:p>
            <w:pPr>
              <w:pStyle w:val="null3"/>
              <w:jc w:val="left"/>
            </w:pPr>
            <w:r>
              <w:rPr/>
              <w:t>监控视频维护服务措施 (10.0分)</w:t>
            </w:r>
          </w:p>
        </w:tc>
        <w:tc>
          <w:tcPr>
            <w:tcW w:type="dxa" w:w="5076"/>
          </w:tcPr>
          <w:p>
            <w:pPr>
              <w:pStyle w:val="null3"/>
              <w:jc w:val="left"/>
            </w:pPr>
            <w:r>
              <w:rPr/>
              <w:t>根据各投标人针对本项目所提供的监控视频维护服务措施方案进行综合评审： 监控视频维护服务措施方案非常完整、合理，保障机制切实可行，具体、详尽，得10分； 监控视频维护服务措施方案较完整、合理，保障机制具体、详尽，得7分； 监控视频维护服务措施方案一般，有保障机制，缺乏完善具体、详尽的描述，得3分； 监控视频维护服务措施方案差，保障机制差，得1分。 未提对应方案不得分。</w:t>
            </w:r>
          </w:p>
        </w:tc>
      </w:tr>
      <w:tr>
        <w:tc>
          <w:tcPr>
            <w:tcW w:type="dxa" w:w="922"/>
            <w:gridSpan w:val="2"/>
            <w:vMerge/>
          </w:tcPr>
          <w:p/>
        </w:tc>
        <w:tc>
          <w:tcPr>
            <w:tcW w:type="dxa" w:w="2307"/>
          </w:tcPr>
          <w:p>
            <w:pPr>
              <w:pStyle w:val="null3"/>
              <w:jc w:val="left"/>
            </w:pPr>
            <w:r>
              <w:rPr/>
              <w:t>应急预案 (10.0分)</w:t>
            </w:r>
          </w:p>
        </w:tc>
        <w:tc>
          <w:tcPr>
            <w:tcW w:type="dxa" w:w="5076"/>
          </w:tcPr>
          <w:p>
            <w:pPr>
              <w:pStyle w:val="null3"/>
              <w:jc w:val="left"/>
            </w:pPr>
            <w:r>
              <w:rPr/>
              <w:t>根据投标人提供的应急预案进行进行综合评审： 应急预案符合本项目，具全面、具体、合理，得10分； 应急预案基本符合本项目，较全面、较具体、较合理，得7分； 应急预案基本符合本项目，基本全面、基本具体、基本合理，得3分； 应急预案不符合本项目，且不全面、不合理，得1分； 未提供对应方案，不得分。</w:t>
            </w:r>
          </w:p>
        </w:tc>
      </w:tr>
      <w:tr>
        <w:tc>
          <w:tcPr>
            <w:tcW w:type="dxa" w:w="922"/>
            <w:gridSpan w:val="2"/>
            <w:vMerge/>
          </w:tcPr>
          <w:p/>
        </w:tc>
        <w:tc>
          <w:tcPr>
            <w:tcW w:type="dxa" w:w="2307"/>
          </w:tcPr>
          <w:p>
            <w:pPr>
              <w:pStyle w:val="null3"/>
              <w:jc w:val="left"/>
            </w:pPr>
            <w:r>
              <w:rPr/>
              <w:t>拟投入设备方案 (5.0分)</w:t>
            </w:r>
          </w:p>
        </w:tc>
        <w:tc>
          <w:tcPr>
            <w:tcW w:type="dxa" w:w="5076"/>
          </w:tcPr>
          <w:p>
            <w:pPr>
              <w:pStyle w:val="null3"/>
              <w:jc w:val="left"/>
            </w:pPr>
            <w:r>
              <w:rPr/>
              <w:t>根据投标人对本项目拟投入设备方案进行综合评审： 方案完整合理、可行性强，完全满足或优于招标文件要求，得5分； 方案完整、可行性一般，符合招标文件要求，得3分； 方案基本完整、可行性较差，基本符合招标文件要求，得1分。 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(3.0分)</w:t>
            </w:r>
          </w:p>
        </w:tc>
        <w:tc>
          <w:tcPr>
            <w:tcW w:type="dxa" w:w="5076"/>
          </w:tcPr>
          <w:p>
            <w:pPr>
              <w:pStyle w:val="null3"/>
              <w:jc w:val="left"/>
            </w:pPr>
            <w:r>
              <w:rPr/>
              <w:t>投标人（含其分支机构）承接的前端设备建设（或前端设备运维）类项目业绩的，每提供一个得1分，最高3分。 注：须提供合同复印件加盖投标人公章，否则不得分。（提供材料范围含其总公司或总公司的分支机构。）</w:t>
            </w:r>
          </w:p>
        </w:tc>
      </w:tr>
      <w:tr>
        <w:tc>
          <w:tcPr>
            <w:tcW w:type="dxa" w:w="922"/>
            <w:gridSpan w:val="2"/>
            <w:vMerge/>
          </w:tcPr>
          <w:p/>
        </w:tc>
        <w:tc>
          <w:tcPr>
            <w:tcW w:type="dxa" w:w="2307"/>
          </w:tcPr>
          <w:p>
            <w:pPr>
              <w:pStyle w:val="null3"/>
              <w:jc w:val="left"/>
            </w:pPr>
            <w:r>
              <w:rPr/>
              <w:t>拟投入项目经理情况 (10.0分)</w:t>
            </w:r>
          </w:p>
        </w:tc>
        <w:tc>
          <w:tcPr>
            <w:tcW w:type="dxa" w:w="5076"/>
          </w:tcPr>
          <w:p>
            <w:pPr>
              <w:pStyle w:val="null3"/>
              <w:jc w:val="left"/>
            </w:pPr>
            <w:r>
              <w:rPr/>
              <w:t>拟投入的项目经理（仅一人）具有：系统分析师证书、信息系统项目管理师证书、数据库系统工程师证书、网络工程师证书、系统集成项目管理工程师证书的，每提供一类得2分，最高10分，无不得分。 注：须提供人员在投标单位（含其分支机构）的有效证书复印件及投标人为其缴纳的距开标前6个月内（不含开标当月）任意1个月的社保证明复印件加盖投标人公章，否则不得分。（提供材料范围含其总公司或总公司的分支机构。）</w:t>
            </w:r>
          </w:p>
        </w:tc>
      </w:tr>
      <w:tr>
        <w:tc>
          <w:tcPr>
            <w:tcW w:type="dxa" w:w="922"/>
            <w:gridSpan w:val="2"/>
            <w:vMerge/>
          </w:tcPr>
          <w:p/>
        </w:tc>
        <w:tc>
          <w:tcPr>
            <w:tcW w:type="dxa" w:w="2307"/>
          </w:tcPr>
          <w:p>
            <w:pPr>
              <w:pStyle w:val="null3"/>
              <w:jc w:val="left"/>
            </w:pPr>
            <w:r>
              <w:rPr/>
              <w:t>拟投入技术负责人情况 (10.0分)</w:t>
            </w:r>
          </w:p>
        </w:tc>
        <w:tc>
          <w:tcPr>
            <w:tcW w:type="dxa" w:w="5076"/>
          </w:tcPr>
          <w:p>
            <w:pPr>
              <w:pStyle w:val="null3"/>
              <w:jc w:val="left"/>
            </w:pPr>
            <w:r>
              <w:rPr/>
              <w:t>拟投入技术负责人（仅一人、项目经理除外）具有：通信专业技术人员职业资格证书、信息系统项目管理师证书、信息安全保障人员认证证书、高级物联网应用工程师、注册信息安全工程（CISE）。每提供一类得2分，最高10分，无不得分。 注：须提供人员在投标单位（含其分支机构）的有效证书复印件及投标人为其缴纳的距开标前6个月内（不含开标当月）任意1个月的社保证明复印件加盖投标人公章，否则不得分。（提供材料范围含其总公司或总公司的分支机构。）</w:t>
            </w:r>
          </w:p>
        </w:tc>
      </w:tr>
      <w:tr>
        <w:tc>
          <w:tcPr>
            <w:tcW w:type="dxa" w:w="922"/>
            <w:gridSpan w:val="2"/>
            <w:vMerge/>
          </w:tcPr>
          <w:p/>
        </w:tc>
        <w:tc>
          <w:tcPr>
            <w:tcW w:type="dxa" w:w="2307"/>
          </w:tcPr>
          <w:p>
            <w:pPr>
              <w:pStyle w:val="null3"/>
              <w:jc w:val="left"/>
            </w:pPr>
            <w:r>
              <w:rPr/>
              <w:t>拟投入服务人员情况 (12.0分)</w:t>
            </w:r>
          </w:p>
        </w:tc>
        <w:tc>
          <w:tcPr>
            <w:tcW w:type="dxa" w:w="5076"/>
          </w:tcPr>
          <w:p>
            <w:pPr>
              <w:pStyle w:val="null3"/>
              <w:jc w:val="left"/>
            </w:pPr>
            <w:r>
              <w:rPr/>
              <w:t>拟投入的服务人员（除项目经理、技术负责人外）具有： 1、一级/高级技师职业资格证书（通信类/网络类/电子类）；以上证书每个得2分，最高6分，无不得分。 2、高级工程师证书（通信类/网络类/电子类）；以上证书每个得2分，最高6分，无不得分。 注：须提供人员在投标单位（含其分支机构）的有效证书复印件及投标人为其缴纳的距开标前6个月内（不含开标当月）任意1个月的社保证明复印件加盖投标人公章，否则不得分。（提供材料范围含其总公司或总公司的分支机构。）</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合同编号：</w:t>
      </w:r>
      <w:r>
        <w:rPr>
          <w:sz w:val="21"/>
        </w:rPr>
        <w:t>【</w:t>
      </w:r>
      <w:r>
        <w:rPr>
          <w:sz w:val="21"/>
        </w:rPr>
        <w:t xml:space="preserve">  </w:t>
      </w:r>
      <w:r>
        <w:rPr>
          <w:sz w:val="21"/>
        </w:rPr>
        <w:t>】</w:t>
      </w:r>
    </w:p>
    <w:p>
      <w:pPr>
        <w:pStyle w:val="null3"/>
        <w:jc w:val="center"/>
      </w:pPr>
      <w:r>
        <w:rPr>
          <w:sz w:val="44"/>
          <w:b/>
        </w:rPr>
        <w:t>东莞滨海湾新区科技护城墙前端设备运维服务项目</w:t>
      </w:r>
    </w:p>
    <w:p>
      <w:pPr>
        <w:pStyle w:val="null3"/>
        <w:jc w:val="center"/>
      </w:pPr>
      <w:r>
        <w:rPr>
          <w:sz w:val="84"/>
          <w:b/>
        </w:rPr>
        <w:t>合</w:t>
      </w:r>
    </w:p>
    <w:p>
      <w:pPr>
        <w:pStyle w:val="null3"/>
        <w:ind w:left="2520"/>
        <w:jc w:val="center"/>
      </w:pPr>
      <w:r>
        <w:rPr>
          <w:sz w:val="84"/>
          <w:b/>
        </w:rPr>
        <w:t>同</w:t>
      </w:r>
    </w:p>
    <w:p>
      <w:pPr>
        <w:pStyle w:val="null3"/>
        <w:ind w:left="2160"/>
        <w:jc w:val="center"/>
      </w:pPr>
      <w:r>
        <w:rPr>
          <w:sz w:val="30"/>
        </w:rPr>
        <w:t>甲方：</w:t>
      </w:r>
    </w:p>
    <w:p>
      <w:pPr>
        <w:pStyle w:val="null3"/>
        <w:jc w:val="left"/>
      </w:pPr>
      <w:r>
        <w:rPr>
          <w:sz w:val="30"/>
        </w:rPr>
        <w:t>乙方：</w:t>
      </w:r>
    </w:p>
    <w:p>
      <w:pPr>
        <w:pStyle w:val="null3"/>
        <w:jc w:val="left"/>
      </w:pPr>
      <w:r>
        <w:rPr>
          <w:sz w:val="30"/>
        </w:rPr>
        <w:t>签署日期：</w:t>
      </w:r>
      <w:r>
        <w:rPr>
          <w:sz w:val="21"/>
        </w:rPr>
        <w:t xml:space="preserve">    </w:t>
      </w:r>
      <w:r>
        <w:rPr>
          <w:sz w:val="30"/>
        </w:rPr>
        <w:t>年</w:t>
      </w:r>
      <w:r>
        <w:rPr>
          <w:sz w:val="21"/>
        </w:rPr>
        <w:t xml:space="preserve">    </w:t>
      </w:r>
      <w:r>
        <w:rPr>
          <w:sz w:val="30"/>
        </w:rPr>
        <w:t>月</w:t>
      </w:r>
      <w:r>
        <w:rPr>
          <w:sz w:val="30"/>
        </w:rPr>
        <w:t xml:space="preserve">     </w:t>
      </w:r>
      <w:r>
        <w:rPr>
          <w:sz w:val="30"/>
        </w:rPr>
        <w:t>日</w:t>
      </w:r>
    </w:p>
    <w:p>
      <w:pPr>
        <w:pStyle w:val="null3"/>
        <w:jc w:val="left"/>
      </w:pPr>
      <w:r>
        <w:rPr>
          <w:sz w:val="30"/>
        </w:rPr>
        <w:t>签约地点：</w:t>
      </w:r>
    </w:p>
    <w:p>
      <w:pPr>
        <w:pStyle w:val="null3"/>
        <w:jc w:val="center"/>
      </w:pPr>
      <w:r>
        <w:rPr>
          <w:sz w:val="28"/>
          <w:b/>
        </w:rPr>
        <w:t>东莞滨海湾新区科技护城墙前端设备运维服务项目</w:t>
      </w:r>
      <w:r>
        <w:rPr>
          <w:sz w:val="28"/>
          <w:b/>
        </w:rPr>
        <w:t>合同</w:t>
      </w:r>
    </w:p>
    <w:p>
      <w:pPr>
        <w:pStyle w:val="null3"/>
        <w:ind w:firstLine="480"/>
        <w:jc w:val="both"/>
      </w:pPr>
      <w:r>
        <w:rPr>
          <w:sz w:val="21"/>
        </w:rPr>
        <w:t>甲方：</w:t>
      </w:r>
    </w:p>
    <w:p>
      <w:pPr>
        <w:pStyle w:val="null3"/>
        <w:ind w:firstLine="420"/>
        <w:jc w:val="both"/>
      </w:pPr>
      <w:r>
        <w:rPr>
          <w:sz w:val="21"/>
        </w:rPr>
        <w:t>统一社会信用代码</w:t>
      </w:r>
      <w:r>
        <w:rPr>
          <w:sz w:val="21"/>
        </w:rPr>
        <w:t>/注册号：</w:t>
      </w:r>
    </w:p>
    <w:p>
      <w:pPr>
        <w:pStyle w:val="null3"/>
        <w:ind w:firstLine="420"/>
        <w:jc w:val="both"/>
      </w:pPr>
      <w:r>
        <w:rPr>
          <w:sz w:val="21"/>
        </w:rPr>
        <w:t>乙方：</w:t>
      </w:r>
    </w:p>
    <w:p>
      <w:pPr>
        <w:pStyle w:val="null3"/>
        <w:ind w:firstLine="420"/>
        <w:jc w:val="both"/>
      </w:pPr>
      <w:r>
        <w:rPr>
          <w:sz w:val="21"/>
        </w:rPr>
        <w:t>统一社会信用代码</w:t>
      </w:r>
      <w:r>
        <w:rPr>
          <w:sz w:val="21"/>
        </w:rPr>
        <w:t>/注册号：</w:t>
      </w:r>
    </w:p>
    <w:p>
      <w:pPr>
        <w:pStyle w:val="null3"/>
        <w:jc w:val="both"/>
      </w:pPr>
      <w:r>
        <w:rPr>
          <w:sz w:val="21"/>
        </w:rPr>
        <w:t>受甲方委托，</w:t>
      </w:r>
      <w:r>
        <w:rPr>
          <w:sz w:val="21"/>
        </w:rPr>
        <w:t>广东政通招标有限公司</w:t>
      </w:r>
      <w:r>
        <w:rPr>
          <w:sz w:val="21"/>
        </w:rPr>
        <w:t>组织对</w:t>
      </w:r>
      <w:r>
        <w:rPr>
          <w:sz w:val="21"/>
        </w:rPr>
        <w:t>东莞滨海湾新区科技护城墙前端设备运维服务项目</w:t>
      </w:r>
      <w:r>
        <w:rPr>
          <w:sz w:val="21"/>
        </w:rPr>
        <w:t>（采购项目编号：）进行采购，于</w:t>
      </w:r>
      <w:r>
        <w:rPr>
          <w:sz w:val="21"/>
        </w:rPr>
        <w:t xml:space="preserve">  </w:t>
      </w:r>
      <w:r>
        <w:rPr>
          <w:sz w:val="21"/>
        </w:rPr>
        <w:t>年</w:t>
      </w:r>
      <w:r>
        <w:rPr>
          <w:sz w:val="21"/>
        </w:rPr>
        <w:t xml:space="preserve">  </w:t>
      </w:r>
      <w:r>
        <w:rPr>
          <w:sz w:val="21"/>
        </w:rPr>
        <w:t>月</w:t>
      </w:r>
      <w:r>
        <w:rPr>
          <w:sz w:val="21"/>
        </w:rPr>
        <w:t xml:space="preserve">   </w:t>
      </w:r>
      <w:r>
        <w:rPr>
          <w:sz w:val="21"/>
        </w:rPr>
        <w:t>日通过公开招标，经评标委员会评定</w:t>
      </w:r>
      <w:r>
        <w:rPr>
          <w:sz w:val="21"/>
        </w:rPr>
        <w:t>中标人</w:t>
      </w:r>
      <w:r>
        <w:rPr>
          <w:sz w:val="21"/>
          <w:u w:val="single"/>
        </w:rPr>
        <w:t xml:space="preserve">       </w:t>
      </w:r>
      <w:r>
        <w:rPr>
          <w:sz w:val="21"/>
        </w:rPr>
        <w:t>为</w:t>
      </w:r>
      <w:r>
        <w:rPr>
          <w:sz w:val="21"/>
        </w:rPr>
        <w:t>乙方</w:t>
      </w:r>
      <w:r>
        <w:rPr>
          <w:sz w:val="21"/>
        </w:rPr>
        <w:t>。根据《中华人民共和国政府采购法》及其实施条例、《中华人民共和国民法典》，经双方协商一致，签订本合同，以资共同遵照执行。</w:t>
      </w:r>
    </w:p>
    <w:p>
      <w:pPr>
        <w:pStyle w:val="null3"/>
        <w:ind w:firstLine="422"/>
        <w:jc w:val="both"/>
      </w:pPr>
      <w:r>
        <w:rPr>
          <w:sz w:val="21"/>
          <w:b/>
        </w:rPr>
        <w:t>一</w:t>
      </w:r>
      <w:r>
        <w:rPr>
          <w:sz w:val="21"/>
          <w:b/>
        </w:rPr>
        <w:t>.合同基本信息</w:t>
      </w:r>
    </w:p>
    <w:p>
      <w:pPr>
        <w:pStyle w:val="null3"/>
        <w:ind w:firstLine="420"/>
        <w:jc w:val="both"/>
      </w:pPr>
      <w:r>
        <w:rPr>
          <w:sz w:val="21"/>
        </w:rPr>
        <w:t>（一）合同名称：</w:t>
      </w:r>
      <w:r>
        <w:rPr>
          <w:sz w:val="21"/>
        </w:rPr>
        <w:t>东莞滨海湾新区科技护城墙前端设备运维服务项目</w:t>
      </w:r>
      <w:r>
        <w:rPr>
          <w:sz w:val="21"/>
        </w:rPr>
        <w:t>合同</w:t>
      </w:r>
    </w:p>
    <w:p>
      <w:pPr>
        <w:pStyle w:val="null3"/>
        <w:ind w:left="480"/>
        <w:jc w:val="both"/>
      </w:pPr>
      <w:r>
        <w:rPr>
          <w:sz w:val="21"/>
        </w:rPr>
        <w:t>（二）项目实施地点：东莞滨海湾</w:t>
      </w:r>
      <w:r>
        <w:rPr>
          <w:sz w:val="21"/>
        </w:rPr>
        <w:t xml:space="preserve"> </w:t>
      </w:r>
      <w:r>
        <w:rPr>
          <w:sz w:val="21"/>
        </w:rPr>
        <w:t>(</w:t>
      </w:r>
      <w:r>
        <w:rPr>
          <w:sz w:val="21"/>
        </w:rPr>
        <w:t>或</w:t>
      </w:r>
      <w:r>
        <w:rPr>
          <w:sz w:val="21"/>
        </w:rPr>
        <w:t>甲方</w:t>
      </w:r>
      <w:r>
        <w:rPr>
          <w:sz w:val="21"/>
        </w:rPr>
        <w:t>指</w:t>
      </w:r>
      <w:r>
        <w:rPr>
          <w:sz w:val="21"/>
        </w:rPr>
        <w:t>定</w:t>
      </w:r>
      <w:r>
        <w:rPr>
          <w:sz w:val="21"/>
        </w:rPr>
        <w:t>地点</w:t>
      </w:r>
      <w:r>
        <w:rPr>
          <w:sz w:val="21"/>
        </w:rPr>
        <w:t>)</w:t>
      </w:r>
      <w:r>
        <w:rPr>
          <w:sz w:val="21"/>
        </w:rPr>
        <w:t>。</w:t>
      </w:r>
    </w:p>
    <w:p>
      <w:pPr>
        <w:pStyle w:val="null3"/>
        <w:ind w:left="480"/>
        <w:jc w:val="both"/>
      </w:pPr>
      <w:r>
        <w:rPr>
          <w:sz w:val="21"/>
        </w:rPr>
        <w:t>（三）甲方联系人</w:t>
      </w:r>
    </w:p>
    <w:p>
      <w:pPr>
        <w:pStyle w:val="null3"/>
        <w:ind w:left="480" w:firstLine="480"/>
        <w:jc w:val="both"/>
      </w:pPr>
      <w:r>
        <w:rPr>
          <w:sz w:val="21"/>
        </w:rPr>
        <w:t>姓名：</w:t>
      </w:r>
    </w:p>
    <w:p>
      <w:pPr>
        <w:pStyle w:val="null3"/>
        <w:ind w:firstLine="840"/>
        <w:jc w:val="both"/>
      </w:pPr>
      <w:r>
        <w:rPr>
          <w:sz w:val="21"/>
        </w:rPr>
        <w:t>电话：</w:t>
      </w:r>
    </w:p>
    <w:p>
      <w:pPr>
        <w:pStyle w:val="null3"/>
        <w:ind w:firstLine="840"/>
        <w:jc w:val="both"/>
      </w:pPr>
      <w:r>
        <w:rPr>
          <w:sz w:val="21"/>
        </w:rPr>
        <w:t>地址：</w:t>
      </w:r>
    </w:p>
    <w:p>
      <w:pPr>
        <w:pStyle w:val="null3"/>
        <w:ind w:firstLine="420"/>
        <w:jc w:val="both"/>
      </w:pPr>
      <w:r>
        <w:rPr>
          <w:sz w:val="21"/>
        </w:rPr>
        <w:t>（四）乙方联系人</w:t>
      </w:r>
    </w:p>
    <w:p>
      <w:pPr>
        <w:pStyle w:val="null3"/>
        <w:ind w:left="480" w:firstLine="480"/>
        <w:jc w:val="both"/>
      </w:pPr>
      <w:r>
        <w:rPr>
          <w:sz w:val="21"/>
        </w:rPr>
        <w:t>姓名：</w:t>
      </w:r>
    </w:p>
    <w:p>
      <w:pPr>
        <w:pStyle w:val="null3"/>
        <w:ind w:firstLine="840"/>
        <w:jc w:val="both"/>
      </w:pPr>
      <w:r>
        <w:rPr>
          <w:sz w:val="21"/>
        </w:rPr>
        <w:t>电话：</w:t>
      </w:r>
    </w:p>
    <w:p>
      <w:pPr>
        <w:pStyle w:val="null3"/>
        <w:ind w:firstLine="840"/>
        <w:jc w:val="both"/>
      </w:pPr>
      <w:r>
        <w:rPr>
          <w:sz w:val="21"/>
        </w:rPr>
        <w:t>Email：</w:t>
      </w:r>
    </w:p>
    <w:p>
      <w:pPr>
        <w:pStyle w:val="null3"/>
        <w:ind w:firstLine="840"/>
        <w:jc w:val="both"/>
      </w:pPr>
      <w:r>
        <w:rPr>
          <w:sz w:val="21"/>
        </w:rPr>
        <w:t>地址：</w:t>
      </w:r>
    </w:p>
    <w:p>
      <w:pPr>
        <w:pStyle w:val="null3"/>
        <w:jc w:val="both"/>
      </w:pPr>
      <w:r>
        <w:rPr>
          <w:sz w:val="21"/>
        </w:rPr>
        <w:t xml:space="preserve">   </w:t>
      </w:r>
      <w:r>
        <w:rPr>
          <w:sz w:val="21"/>
          <w:b/>
        </w:rPr>
        <w:t>二</w:t>
      </w:r>
      <w:r>
        <w:rPr>
          <w:sz w:val="21"/>
          <w:b/>
        </w:rPr>
        <w:t>.合同实施范围</w:t>
      </w:r>
    </w:p>
    <w:p>
      <w:pPr>
        <w:pStyle w:val="null3"/>
        <w:ind w:firstLine="420"/>
        <w:jc w:val="both"/>
      </w:pPr>
      <w:r>
        <w:rPr>
          <w:sz w:val="21"/>
        </w:rPr>
        <w:t>（一）合同交付内容</w:t>
      </w:r>
    </w:p>
    <w:p>
      <w:pPr>
        <w:pStyle w:val="null3"/>
        <w:jc w:val="both"/>
        <w:outlineLvl w:val="3"/>
      </w:pPr>
      <w:r>
        <w:rPr>
          <w:sz w:val="24"/>
          <w:b/>
        </w:rPr>
        <w:t>一）项目概况</w:t>
      </w:r>
    </w:p>
    <w:p>
      <w:pPr>
        <w:pStyle w:val="null3"/>
        <w:jc w:val="both"/>
      </w:pPr>
      <w:r>
        <w:rPr>
          <w:sz w:val="21"/>
          <w:b/>
        </w:rPr>
        <w:t>1.1项目名称</w:t>
      </w:r>
    </w:p>
    <w:p>
      <w:pPr>
        <w:pStyle w:val="null3"/>
        <w:ind w:firstLine="420"/>
        <w:jc w:val="both"/>
      </w:pPr>
      <w:r>
        <w:rPr>
          <w:sz w:val="21"/>
        </w:rPr>
        <w:t>项目名称：东莞滨海湾新区科技护城墙前端设备运维服务项目</w:t>
      </w:r>
    </w:p>
    <w:p>
      <w:pPr>
        <w:pStyle w:val="null3"/>
        <w:ind w:firstLine="420"/>
        <w:jc w:val="both"/>
      </w:pPr>
      <w:r>
        <w:rPr>
          <w:sz w:val="21"/>
        </w:rPr>
        <w:t>项目性质：运行维护</w:t>
      </w:r>
    </w:p>
    <w:p>
      <w:pPr>
        <w:pStyle w:val="null3"/>
        <w:jc w:val="both"/>
      </w:pPr>
      <w:r>
        <w:rPr>
          <w:sz w:val="21"/>
          <w:b/>
        </w:rPr>
        <w:t>1.2项目概述</w:t>
      </w:r>
    </w:p>
    <w:p>
      <w:pPr>
        <w:pStyle w:val="null3"/>
        <w:jc w:val="both"/>
      </w:pPr>
      <w:r>
        <w:rPr>
          <w:sz w:val="21"/>
          <w:b/>
        </w:rPr>
        <w:t>1.3.1项目基本情况</w:t>
      </w:r>
    </w:p>
    <w:p>
      <w:pPr>
        <w:pStyle w:val="null3"/>
        <w:ind w:firstLine="420"/>
        <w:jc w:val="both"/>
      </w:pPr>
      <w:r>
        <w:rPr>
          <w:sz w:val="21"/>
        </w:rPr>
        <w:t>本维护项目原建设项目于</w:t>
      </w:r>
      <w:r>
        <w:rPr>
          <w:sz w:val="21"/>
        </w:rPr>
        <w:t>2020年12月29日签订合同，从2021年4月开始监控设备陆续投入使用，在2021年5月项目全面竣工，于2021年10月26日通过建设单位验收正式交付使用。</w:t>
      </w:r>
    </w:p>
    <w:p>
      <w:pPr>
        <w:pStyle w:val="null3"/>
        <w:jc w:val="both"/>
      </w:pPr>
      <w:r>
        <w:rPr>
          <w:sz w:val="21"/>
          <w:b/>
        </w:rPr>
        <w:t>1.3.2设备使用情况</w:t>
      </w:r>
    </w:p>
    <w:p>
      <w:pPr>
        <w:pStyle w:val="null3"/>
        <w:ind w:firstLine="420"/>
        <w:jc w:val="left"/>
      </w:pPr>
      <w:r>
        <w:rPr>
          <w:sz w:val="21"/>
        </w:rPr>
        <w:t>截止到</w:t>
      </w:r>
      <w:r>
        <w:rPr>
          <w:sz w:val="21"/>
        </w:rPr>
        <w:t>202</w:t>
      </w:r>
      <w:r>
        <w:rPr>
          <w:sz w:val="21"/>
        </w:rPr>
        <w:t>5</w:t>
      </w:r>
      <w:r>
        <w:rPr>
          <w:sz w:val="21"/>
        </w:rPr>
        <w:t>年</w:t>
      </w:r>
      <w:r>
        <w:rPr>
          <w:sz w:val="21"/>
        </w:rPr>
        <w:t>5</w:t>
      </w:r>
      <w:r>
        <w:rPr>
          <w:sz w:val="21"/>
        </w:rPr>
        <w:t>月，系统设备运行已</w:t>
      </w:r>
      <w:r>
        <w:rPr>
          <w:sz w:val="21"/>
        </w:rPr>
        <w:t>4</w:t>
      </w:r>
      <w:r>
        <w:rPr>
          <w:sz w:val="21"/>
        </w:rPr>
        <w:t>年有余，摄像机、补光灯、交换机、控制箱、防雷器等前端设备处于比较稳定正常的运行状态。</w:t>
      </w:r>
    </w:p>
    <w:p>
      <w:pPr>
        <w:pStyle w:val="null3"/>
        <w:jc w:val="both"/>
      </w:pPr>
      <w:r>
        <w:rPr>
          <w:sz w:val="21"/>
          <w:b/>
        </w:rPr>
        <w:t>1.3项目建设单位</w:t>
      </w:r>
    </w:p>
    <w:p>
      <w:pPr>
        <w:pStyle w:val="null3"/>
        <w:ind w:firstLine="420"/>
        <w:jc w:val="both"/>
      </w:pPr>
      <w:r>
        <w:rPr>
          <w:sz w:val="21"/>
        </w:rPr>
        <w:t>项目建设单位：东莞滨海湾新区管理委员会</w:t>
      </w:r>
    </w:p>
    <w:p>
      <w:pPr>
        <w:pStyle w:val="null3"/>
        <w:jc w:val="both"/>
      </w:pPr>
      <w:r>
        <w:rPr>
          <w:sz w:val="21"/>
          <w:b/>
        </w:rPr>
        <w:t>1.4项目运维目标</w:t>
      </w:r>
    </w:p>
    <w:p>
      <w:pPr>
        <w:pStyle w:val="null3"/>
        <w:ind w:firstLine="420"/>
        <w:jc w:val="both"/>
      </w:pPr>
      <w:r>
        <w:rPr>
          <w:sz w:val="21"/>
        </w:rPr>
        <w:t>本项目主要是对滨海湾新区辖区内前端</w:t>
      </w:r>
      <w:r>
        <w:rPr>
          <w:sz w:val="21"/>
        </w:rPr>
        <w:t>298个监控点位（含全结构化球（800万）3台、全结构化球（400万）228台 、全结构化摄像机（400万黑光枪机）274台、动态</w:t>
      </w:r>
      <w:r>
        <w:rPr>
          <w:sz w:val="21"/>
        </w:rPr>
        <w:t>前端设备</w:t>
      </w:r>
      <w:r>
        <w:rPr>
          <w:sz w:val="21"/>
        </w:rPr>
        <w:t>检测抓拍单元（</w:t>
      </w:r>
      <w:r>
        <w:rPr>
          <w:sz w:val="21"/>
        </w:rPr>
        <w:t>400W）256台、动态</w:t>
      </w:r>
      <w:r>
        <w:rPr>
          <w:sz w:val="21"/>
        </w:rPr>
        <w:t>前端设备</w:t>
      </w:r>
      <w:r>
        <w:rPr>
          <w:sz w:val="21"/>
        </w:rPr>
        <w:t>抓拍单元（</w:t>
      </w:r>
      <w:r>
        <w:rPr>
          <w:sz w:val="21"/>
        </w:rPr>
        <w:t>800W）252台、LED补光灯508台、简易</w:t>
      </w:r>
      <w:r>
        <w:rPr>
          <w:sz w:val="21"/>
        </w:rPr>
        <w:t>前端设备</w:t>
      </w:r>
      <w:r>
        <w:rPr>
          <w:sz w:val="21"/>
        </w:rPr>
        <w:t>抓拍机（</w:t>
      </w:r>
      <w:r>
        <w:rPr>
          <w:sz w:val="21"/>
        </w:rPr>
        <w:t>600万）28台、简易</w:t>
      </w:r>
      <w:r>
        <w:rPr>
          <w:sz w:val="21"/>
        </w:rPr>
        <w:t>前端设备</w:t>
      </w:r>
      <w:r>
        <w:rPr>
          <w:sz w:val="21"/>
        </w:rPr>
        <w:t>抓拍机（</w:t>
      </w:r>
      <w:r>
        <w:rPr>
          <w:sz w:val="21"/>
        </w:rPr>
        <w:t>800万）5台、LED常亮补光灯54台、智能交通终端管理设备33台、控制箱298个、交换机298台等前端设备及配套设施（监控杆、抱杆箱体、机柜、防雷器、供电线路）进行运维保养，项目采用完全外包的模式，服务周期2年。</w:t>
      </w:r>
    </w:p>
    <w:p>
      <w:pPr>
        <w:pStyle w:val="null3"/>
        <w:jc w:val="both"/>
        <w:outlineLvl w:val="3"/>
      </w:pPr>
      <w:r>
        <w:rPr>
          <w:sz w:val="24"/>
          <w:b/>
        </w:rPr>
        <w:t>二）</w:t>
      </w:r>
      <w:r>
        <w:rPr>
          <w:sz w:val="24"/>
          <w:b/>
        </w:rPr>
        <w:t>现状及需求分析</w:t>
      </w:r>
    </w:p>
    <w:p>
      <w:pPr>
        <w:pStyle w:val="null3"/>
        <w:jc w:val="both"/>
      </w:pPr>
      <w:r>
        <w:rPr>
          <w:sz w:val="21"/>
          <w:b/>
        </w:rPr>
        <w:t>1.1单位信息化现状分析</w:t>
      </w:r>
    </w:p>
    <w:p>
      <w:pPr>
        <w:pStyle w:val="null3"/>
        <w:ind w:firstLine="420"/>
        <w:jc w:val="both"/>
      </w:pPr>
      <w:r>
        <w:rPr>
          <w:sz w:val="21"/>
        </w:rPr>
        <w:t>东莞滨海湾新区经过前期项目的建设，基本达成了如下目标：</w:t>
      </w:r>
    </w:p>
    <w:p>
      <w:pPr>
        <w:pStyle w:val="null3"/>
        <w:ind w:firstLine="420"/>
        <w:jc w:val="both"/>
      </w:pPr>
      <w:r>
        <w:rPr>
          <w:sz w:val="21"/>
        </w:rPr>
        <w:t>1、基本实现了系统对已有系统的兼容与资源共享，体现集成优势，最大限度地保护原有电子防控系统建设投资，利用前期建设的平台实现对新建监控点的无缝接入；立足提高应用水平，解决城市应急指挥系统的互联互通，以及社会治安防控体系建设中的热点、难点问题；立足保障监控系统质量，提升城市管理水平，提高服务效益，解决科技支撑问题。</w:t>
      </w:r>
    </w:p>
    <w:p>
      <w:pPr>
        <w:pStyle w:val="null3"/>
        <w:ind w:firstLine="420"/>
        <w:jc w:val="both"/>
      </w:pPr>
      <w:r>
        <w:rPr>
          <w:sz w:val="21"/>
        </w:rPr>
        <w:t>2、基本实现了监控网络和监控内容的广度覆盖，监控网络覆盖滨海湾新区重点地区，监控内容应适应重点地区主要公安业务的需求；实现公安业务与社会防控的有效链接，满足监控系统的安全性要求；实现监控信息反馈的快速反应，确保信息的快速、高效和安全流动。</w:t>
      </w:r>
    </w:p>
    <w:p>
      <w:pPr>
        <w:pStyle w:val="null3"/>
        <w:ind w:firstLine="420"/>
        <w:jc w:val="both"/>
      </w:pPr>
      <w:r>
        <w:rPr>
          <w:sz w:val="21"/>
        </w:rPr>
        <w:t>4、基于原有监控平台建设的公安实战平台，实现了整个城市治安电子防控系统有效融合，与市局平台实现对接，提供统一的工作界面，更有利于公安实战工作的功能，提高整个系统的实战性。</w:t>
      </w:r>
    </w:p>
    <w:p>
      <w:pPr>
        <w:pStyle w:val="null3"/>
        <w:jc w:val="left"/>
      </w:pPr>
      <w:r>
        <w:rPr>
          <w:sz w:val="21"/>
          <w:b/>
        </w:rPr>
        <w:t>1.1.1前端监控现状</w:t>
      </w:r>
    </w:p>
    <w:p>
      <w:pPr>
        <w:pStyle w:val="null3"/>
        <w:ind w:firstLine="420"/>
        <w:jc w:val="both"/>
      </w:pPr>
      <w:r>
        <w:rPr>
          <w:sz w:val="21"/>
        </w:rPr>
        <w:t>滨海湾新区由原虎门镇、长安镇分割出来新设的行政区域，经过虎门公安分局治安视频监控系统以及滨海湾新区科技护城墙的建设、滨海湾新区区域共建设</w:t>
      </w:r>
      <w:r>
        <w:rPr>
          <w:sz w:val="21"/>
        </w:rPr>
        <w:t>505</w:t>
      </w:r>
      <w:r>
        <w:rPr>
          <w:sz w:val="21"/>
        </w:rPr>
        <w:t xml:space="preserve"> </w:t>
      </w:r>
      <w:r>
        <w:rPr>
          <w:sz w:val="21"/>
        </w:rPr>
        <w:t>路一类高清视频监控摄像机，</w:t>
      </w:r>
      <w:r>
        <w:rPr>
          <w:sz w:val="21"/>
        </w:rPr>
        <w:t>5</w:t>
      </w:r>
      <w:r>
        <w:rPr>
          <w:sz w:val="21"/>
        </w:rPr>
        <w:t>08</w:t>
      </w:r>
      <w:r>
        <w:rPr>
          <w:sz w:val="21"/>
        </w:rPr>
        <w:t xml:space="preserve"> </w:t>
      </w:r>
      <w:r>
        <w:rPr>
          <w:sz w:val="21"/>
        </w:rPr>
        <w:t>路动态</w:t>
      </w:r>
      <w:r>
        <w:rPr>
          <w:sz w:val="21"/>
        </w:rPr>
        <w:t>前端设备</w:t>
      </w:r>
      <w:r>
        <w:rPr>
          <w:sz w:val="21"/>
        </w:rPr>
        <w:t>识别摄像机，对辖区内的重点防控区域如主干道路、政府单位、学校、重点单位、人流密集区等地点进行覆盖。</w:t>
      </w:r>
    </w:p>
    <w:p>
      <w:pPr>
        <w:pStyle w:val="null3"/>
        <w:jc w:val="left"/>
      </w:pPr>
      <w:r>
        <w:rPr>
          <w:sz w:val="21"/>
          <w:b/>
        </w:rPr>
        <w:t>1.1.2</w:t>
      </w:r>
      <w:r>
        <w:rPr>
          <w:sz w:val="21"/>
          <w:b/>
        </w:rPr>
        <w:t>前端设备</w:t>
      </w:r>
      <w:r>
        <w:rPr>
          <w:sz w:val="21"/>
          <w:b/>
        </w:rPr>
        <w:t>现状</w:t>
      </w:r>
    </w:p>
    <w:p>
      <w:pPr>
        <w:pStyle w:val="null3"/>
        <w:ind w:firstLine="420"/>
        <w:jc w:val="both"/>
      </w:pPr>
      <w:r>
        <w:rPr>
          <w:sz w:val="21"/>
        </w:rPr>
        <w:t>目前，滨海湾新区有简易</w:t>
      </w:r>
      <w:r>
        <w:rPr>
          <w:sz w:val="21"/>
        </w:rPr>
        <w:t>前端设备</w:t>
      </w:r>
      <w:r>
        <w:rPr>
          <w:sz w:val="21"/>
        </w:rPr>
        <w:t>33路，5路采用800万像素，28路采用600万像素，采用视频检测的方式对过车进行抓拍并在前端识别出过车车牌信息。过车图片在中心存储30天，过车数据存储1年。已建</w:t>
      </w:r>
      <w:r>
        <w:rPr>
          <w:sz w:val="21"/>
        </w:rPr>
        <w:t>前端设备</w:t>
      </w:r>
      <w:r>
        <w:rPr>
          <w:sz w:val="21"/>
        </w:rPr>
        <w:t>的过车图片能够推送给市局使用。</w:t>
      </w:r>
    </w:p>
    <w:p>
      <w:pPr>
        <w:pStyle w:val="null3"/>
        <w:jc w:val="both"/>
      </w:pPr>
      <w:r>
        <w:rPr>
          <w:sz w:val="21"/>
          <w:b/>
        </w:rPr>
        <w:t>1.2需求分析</w:t>
      </w:r>
    </w:p>
    <w:p>
      <w:pPr>
        <w:pStyle w:val="null3"/>
        <w:ind w:firstLine="420"/>
        <w:jc w:val="both"/>
      </w:pPr>
      <w:r>
        <w:rPr>
          <w:sz w:val="21"/>
        </w:rPr>
        <w:t>本项目是对滨海湾新区辖区内，前端</w:t>
      </w:r>
      <w:r>
        <w:rPr>
          <w:sz w:val="21"/>
        </w:rPr>
        <w:t>298个监控点（含全结构化球（800万）3台、全结构化球（400万）228台 、全结构化摄像机（400万黑光枪机）274台、动态</w:t>
      </w:r>
      <w:r>
        <w:rPr>
          <w:sz w:val="21"/>
        </w:rPr>
        <w:t>前端设备</w:t>
      </w:r>
      <w:r>
        <w:rPr>
          <w:sz w:val="21"/>
        </w:rPr>
        <w:t>检测抓拍单元（</w:t>
      </w:r>
      <w:r>
        <w:rPr>
          <w:sz w:val="21"/>
        </w:rPr>
        <w:t>400W）256台、动态</w:t>
      </w:r>
      <w:r>
        <w:rPr>
          <w:sz w:val="21"/>
        </w:rPr>
        <w:t>前端设备</w:t>
      </w:r>
      <w:r>
        <w:rPr>
          <w:sz w:val="21"/>
        </w:rPr>
        <w:t>抓拍单元（</w:t>
      </w:r>
      <w:r>
        <w:rPr>
          <w:sz w:val="21"/>
        </w:rPr>
        <w:t>800W）252台、LED补光灯508台、简易</w:t>
      </w:r>
      <w:r>
        <w:rPr>
          <w:sz w:val="21"/>
        </w:rPr>
        <w:t>前端设备</w:t>
      </w:r>
      <w:r>
        <w:rPr>
          <w:sz w:val="21"/>
        </w:rPr>
        <w:t>抓拍机（</w:t>
      </w:r>
      <w:r>
        <w:rPr>
          <w:sz w:val="21"/>
        </w:rPr>
        <w:t>600万）28台、简易</w:t>
      </w:r>
      <w:r>
        <w:rPr>
          <w:sz w:val="21"/>
        </w:rPr>
        <w:t>前端设备</w:t>
      </w:r>
      <w:r>
        <w:rPr>
          <w:sz w:val="21"/>
        </w:rPr>
        <w:t>抓拍机（</w:t>
      </w:r>
      <w:r>
        <w:rPr>
          <w:sz w:val="21"/>
        </w:rPr>
        <w:t>800万）5台、LED常亮补光灯54台、智能交通终端管理设备33台、控制箱298个、交换机298台等前端设备及配套设施（监控杆、抱杆箱体、机柜、防雷器、供电线路）进行运维保养。</w:t>
      </w:r>
    </w:p>
    <w:p>
      <w:pPr>
        <w:pStyle w:val="null3"/>
        <w:ind w:firstLine="420"/>
        <w:jc w:val="both"/>
      </w:pPr>
      <w:r>
        <w:rPr>
          <w:sz w:val="21"/>
        </w:rPr>
        <w:t>为了保证治安视频监控系统工作的连续性，保证系统稳定正常工作，更好的满足日益增长的公安部门应用需求，现需以外包的形式面向社会招聘系统维护服务商，对整个系统进行维护和保养。</w:t>
      </w:r>
    </w:p>
    <w:p>
      <w:pPr>
        <w:pStyle w:val="null3"/>
        <w:jc w:val="left"/>
      </w:pPr>
      <w:r>
        <w:rPr>
          <w:sz w:val="21"/>
          <w:b/>
        </w:rPr>
        <w:t>1.2.1日常维护需求</w:t>
      </w:r>
    </w:p>
    <w:p>
      <w:pPr>
        <w:pStyle w:val="null3"/>
        <w:ind w:firstLine="420"/>
        <w:jc w:val="both"/>
      </w:pPr>
      <w:r>
        <w:rPr>
          <w:sz w:val="21"/>
        </w:rPr>
        <w:t>要求</w:t>
      </w:r>
      <w:r>
        <w:rPr>
          <w:sz w:val="21"/>
        </w:rPr>
        <w:t>乙方</w:t>
      </w:r>
      <w:r>
        <w:rPr>
          <w:sz w:val="21"/>
        </w:rPr>
        <w:t>针对本项目制定的日常维护方案包括定期维护保养，灾害天气维护方案和节假日、大型活动维护方案。</w:t>
      </w:r>
    </w:p>
    <w:p>
      <w:pPr>
        <w:pStyle w:val="null3"/>
        <w:ind w:firstLine="422"/>
        <w:jc w:val="both"/>
      </w:pPr>
      <w:r>
        <w:rPr>
          <w:sz w:val="21"/>
          <w:b/>
        </w:rPr>
        <w:t>1、定期维护保养</w:t>
      </w:r>
    </w:p>
    <w:p>
      <w:pPr>
        <w:pStyle w:val="null3"/>
        <w:ind w:firstLine="420"/>
        <w:jc w:val="both"/>
      </w:pPr>
      <w:r>
        <w:rPr>
          <w:sz w:val="21"/>
        </w:rPr>
        <w:t>确保维护点</w:t>
      </w:r>
      <w:r>
        <w:rPr>
          <w:sz w:val="21"/>
        </w:rPr>
        <w:t>7*24小时正常运行。</w:t>
      </w:r>
    </w:p>
    <w:p>
      <w:pPr>
        <w:pStyle w:val="null3"/>
        <w:ind w:firstLine="422"/>
        <w:jc w:val="both"/>
      </w:pPr>
      <w:r>
        <w:rPr>
          <w:sz w:val="21"/>
          <w:b/>
        </w:rPr>
        <w:t>2、每30天至少对每个设备点进行一次巡检</w:t>
      </w:r>
    </w:p>
    <w:p>
      <w:pPr>
        <w:pStyle w:val="null3"/>
        <w:ind w:firstLine="420"/>
        <w:jc w:val="both"/>
      </w:pPr>
      <w:r>
        <w:rPr>
          <w:sz w:val="21"/>
        </w:rPr>
        <w:t>巡检内容如下：</w:t>
      </w:r>
    </w:p>
    <w:p>
      <w:pPr>
        <w:pStyle w:val="null3"/>
        <w:ind w:firstLine="420"/>
        <w:jc w:val="both"/>
      </w:pPr>
      <w:r>
        <w:rPr>
          <w:sz w:val="21"/>
        </w:rPr>
        <w:t>调整光圈、焦距、白平衡等参数，保证图像清晰。</w:t>
      </w:r>
    </w:p>
    <w:p>
      <w:pPr>
        <w:pStyle w:val="null3"/>
        <w:ind w:firstLine="420"/>
        <w:jc w:val="both"/>
      </w:pPr>
      <w:r>
        <w:rPr>
          <w:sz w:val="21"/>
        </w:rPr>
        <w:t>检查设备的完整性和牢固性，消除人为或自然原因影响安全和功能使用的隐患，确保设备安全。并作好巡检记录。当发现损坏、破坏、图像质量不好等现象时，及时予以修复、调整，不能修复的则予以更换；</w:t>
      </w:r>
    </w:p>
    <w:p>
      <w:pPr>
        <w:pStyle w:val="null3"/>
        <w:ind w:firstLine="420"/>
        <w:jc w:val="both"/>
      </w:pPr>
      <w:r>
        <w:rPr>
          <w:sz w:val="21"/>
        </w:rPr>
        <w:t>检查杆件等，由于前端立杆及机箱等设备长期裸露在室外，固需要对表面做防腐处理，一般为表面涂防腐漆。出现掉漆现象及时进行修补。</w:t>
      </w:r>
    </w:p>
    <w:p>
      <w:pPr>
        <w:pStyle w:val="null3"/>
        <w:ind w:firstLine="422"/>
        <w:jc w:val="both"/>
      </w:pPr>
      <w:r>
        <w:rPr>
          <w:sz w:val="21"/>
          <w:b/>
        </w:rPr>
        <w:t>3、每半年为一个保养周期</w:t>
      </w:r>
    </w:p>
    <w:p>
      <w:pPr>
        <w:pStyle w:val="null3"/>
        <w:ind w:firstLine="420"/>
        <w:jc w:val="both"/>
      </w:pPr>
      <w:r>
        <w:rPr>
          <w:sz w:val="21"/>
        </w:rPr>
        <w:t>主要内容包括：</w:t>
      </w:r>
    </w:p>
    <w:p>
      <w:pPr>
        <w:pStyle w:val="null3"/>
        <w:ind w:firstLine="420"/>
        <w:jc w:val="both"/>
      </w:pPr>
      <w:r>
        <w:rPr>
          <w:sz w:val="21"/>
        </w:rPr>
        <w:t>清洁和检查工作，包括机箱里的电气设备等，保证设备的安全、整洁、干净。及时发现故障、隐患并及时处理，把故障消灭在萌芽状态，避免扩大故障范围；</w:t>
      </w:r>
    </w:p>
    <w:p>
      <w:pPr>
        <w:pStyle w:val="null3"/>
        <w:ind w:firstLine="420"/>
        <w:jc w:val="both"/>
      </w:pPr>
      <w:r>
        <w:rPr>
          <w:sz w:val="21"/>
        </w:rPr>
        <w:t>由于摄像机表面长期裸露在外，表面累积的灰尘会影响画面质量，擦试防护罩，前视玻璃的除尘等；</w:t>
      </w:r>
    </w:p>
    <w:p>
      <w:pPr>
        <w:pStyle w:val="null3"/>
        <w:ind w:firstLine="420"/>
        <w:jc w:val="both"/>
      </w:pPr>
      <w:r>
        <w:rPr>
          <w:sz w:val="21"/>
        </w:rPr>
        <w:t>对发现的问题及时处理，以保证系统持续、稳定、安全地运行。</w:t>
      </w:r>
    </w:p>
    <w:p>
      <w:pPr>
        <w:pStyle w:val="null3"/>
        <w:ind w:firstLine="422"/>
        <w:jc w:val="both"/>
      </w:pPr>
      <w:r>
        <w:rPr>
          <w:sz w:val="21"/>
          <w:b/>
        </w:rPr>
        <w:t>4、每半年为一个周期进行性能测试</w:t>
      </w:r>
    </w:p>
    <w:p>
      <w:pPr>
        <w:pStyle w:val="null3"/>
        <w:ind w:firstLine="420"/>
        <w:jc w:val="both"/>
      </w:pPr>
      <w:r>
        <w:rPr>
          <w:sz w:val="21"/>
        </w:rPr>
        <w:t>主要包括：</w:t>
      </w:r>
    </w:p>
    <w:p>
      <w:pPr>
        <w:pStyle w:val="null3"/>
        <w:ind w:firstLine="420"/>
        <w:jc w:val="both"/>
      </w:pPr>
      <w:r>
        <w:rPr>
          <w:sz w:val="21"/>
        </w:rPr>
        <w:t>对各类电器设备进行检测、并做好参数记录。</w:t>
      </w:r>
    </w:p>
    <w:p>
      <w:pPr>
        <w:pStyle w:val="null3"/>
        <w:ind w:firstLine="420"/>
        <w:jc w:val="both"/>
      </w:pPr>
      <w:r>
        <w:rPr>
          <w:sz w:val="21"/>
        </w:rPr>
        <w:t>在每年的雷雨季节来临前，着重对所有监控点的接地电阻进行测试和数据记录，并检查所有设备的避雷是否正常。</w:t>
      </w:r>
    </w:p>
    <w:p>
      <w:pPr>
        <w:pStyle w:val="null3"/>
        <w:ind w:firstLine="420"/>
        <w:jc w:val="both"/>
      </w:pPr>
      <w:r>
        <w:rPr>
          <w:sz w:val="21"/>
        </w:rPr>
        <w:t>对测试后数据达不到要求的点采用增加接地桩等措施解决，以减小接地电阻。并更换被雷击穿的避雷器。</w:t>
      </w:r>
    </w:p>
    <w:p>
      <w:pPr>
        <w:pStyle w:val="null3"/>
        <w:ind w:firstLine="420"/>
        <w:jc w:val="both"/>
      </w:pPr>
      <w:r>
        <w:rPr>
          <w:sz w:val="21"/>
        </w:rPr>
        <w:t>检查各接地线是否正常。以保证在雷雨季节避雷器被击而造成设备损坏。依据接地电阻测试要求，对接地电阻六个月为一测试周期。</w:t>
      </w:r>
    </w:p>
    <w:p>
      <w:pPr>
        <w:pStyle w:val="null3"/>
        <w:ind w:firstLine="420"/>
        <w:jc w:val="both"/>
      </w:pPr>
      <w:r>
        <w:rPr>
          <w:sz w:val="21"/>
        </w:rPr>
        <w:t>做好系统维护表格，每天记录巡查内容，做好归档整理工作。</w:t>
      </w:r>
    </w:p>
    <w:p>
      <w:pPr>
        <w:pStyle w:val="null3"/>
        <w:ind w:firstLine="422"/>
        <w:jc w:val="both"/>
      </w:pPr>
      <w:r>
        <w:rPr>
          <w:sz w:val="21"/>
          <w:b/>
        </w:rPr>
        <w:t>5、灾害天气维护需求</w:t>
      </w:r>
    </w:p>
    <w:p>
      <w:pPr>
        <w:pStyle w:val="null3"/>
        <w:ind w:firstLine="420"/>
        <w:jc w:val="both"/>
      </w:pPr>
      <w:r>
        <w:rPr>
          <w:sz w:val="21"/>
        </w:rPr>
        <w:t>乙方</w:t>
      </w:r>
      <w:r>
        <w:rPr>
          <w:sz w:val="21"/>
        </w:rPr>
        <w:t>维护人员时刻关注天气变化，遭遇灾害天气，提前检查加固外场设备的安全，及时做好保护措施，减少因灾害天气造成的损失及后果。</w:t>
      </w:r>
    </w:p>
    <w:p>
      <w:pPr>
        <w:pStyle w:val="null3"/>
        <w:ind w:firstLine="420"/>
        <w:jc w:val="both"/>
      </w:pPr>
      <w:r>
        <w:rPr>
          <w:sz w:val="21"/>
        </w:rPr>
        <w:t>在台风多发季节加强对对机箱等容易进水设备的巡查，提前做好保护措施</w:t>
      </w:r>
    </w:p>
    <w:p>
      <w:pPr>
        <w:pStyle w:val="null3"/>
        <w:ind w:firstLine="420"/>
        <w:jc w:val="both"/>
      </w:pPr>
      <w:r>
        <w:rPr>
          <w:sz w:val="21"/>
        </w:rPr>
        <w:t>在雷雨季节来临之前，加强对防雷系统的检查，减少由于雷雨天气造成的损失及后果</w:t>
      </w:r>
    </w:p>
    <w:p>
      <w:pPr>
        <w:pStyle w:val="null3"/>
        <w:ind w:firstLine="422"/>
        <w:jc w:val="both"/>
      </w:pPr>
      <w:r>
        <w:rPr>
          <w:sz w:val="21"/>
          <w:b/>
        </w:rPr>
        <w:t>6、节假日、大型活动维护需求</w:t>
      </w:r>
    </w:p>
    <w:p>
      <w:pPr>
        <w:pStyle w:val="null3"/>
        <w:ind w:firstLine="420"/>
        <w:jc w:val="both"/>
      </w:pPr>
      <w:r>
        <w:rPr>
          <w:sz w:val="21"/>
        </w:rPr>
        <w:t>要求</w:t>
      </w:r>
      <w:r>
        <w:rPr>
          <w:sz w:val="21"/>
        </w:rPr>
        <w:t>乙方</w:t>
      </w:r>
      <w:r>
        <w:rPr>
          <w:sz w:val="21"/>
        </w:rPr>
        <w:t>对重大节日以及特殊事件的维护抢修成立专门的</w:t>
      </w:r>
      <w:r>
        <w:rPr>
          <w:sz w:val="21"/>
        </w:rPr>
        <w:t>“特殊事件维护小组”，用于处理重大特殊紧急事件，配合相关部门做好节假日及大型活动的保障计划。</w:t>
      </w:r>
    </w:p>
    <w:p>
      <w:pPr>
        <w:pStyle w:val="null3"/>
        <w:ind w:firstLine="420"/>
        <w:jc w:val="both"/>
      </w:pPr>
      <w:r>
        <w:rPr>
          <w:sz w:val="21"/>
        </w:rPr>
        <w:t>在重要节日比如每年的国庆节、劳动节，以及重大活动组织进行的情况下，</w:t>
      </w:r>
      <w:r>
        <w:rPr>
          <w:sz w:val="21"/>
        </w:rPr>
        <w:t>“特殊事件维护小组”开始工作响应，提前对路口设备点加强巡检、保洁、保养和维护，具体为重要节日每2天巡检1次，特殊重大活动时尽量做到1天1次，保证每两天维护1次。</w:t>
      </w:r>
    </w:p>
    <w:p>
      <w:pPr>
        <w:pStyle w:val="null3"/>
        <w:ind w:firstLine="420"/>
        <w:jc w:val="both"/>
      </w:pPr>
      <w:r>
        <w:rPr>
          <w:sz w:val="21"/>
        </w:rPr>
        <w:t>每年的特殊事件下的维护，专门小组都要做好维护巡检记录。</w:t>
      </w:r>
    </w:p>
    <w:p>
      <w:pPr>
        <w:pStyle w:val="null3"/>
        <w:jc w:val="left"/>
      </w:pPr>
      <w:r>
        <w:rPr>
          <w:sz w:val="21"/>
          <w:b/>
        </w:rPr>
        <w:t>1.2.2系统故障应急服务需求</w:t>
      </w:r>
    </w:p>
    <w:p>
      <w:pPr>
        <w:pStyle w:val="null3"/>
        <w:ind w:firstLine="420"/>
        <w:jc w:val="both"/>
      </w:pPr>
      <w:r>
        <w:rPr>
          <w:sz w:val="21"/>
        </w:rPr>
        <w:t>系统故障分为：系统本身故障及系统因受到外力影响造成的故障。</w:t>
      </w:r>
    </w:p>
    <w:p>
      <w:pPr>
        <w:pStyle w:val="null3"/>
        <w:ind w:firstLine="420"/>
        <w:jc w:val="both"/>
      </w:pPr>
      <w:r>
        <w:rPr>
          <w:sz w:val="21"/>
        </w:rPr>
        <w:t>当系统因受到外力影响造成故障抢修，实行一事一报单独核算，</w:t>
      </w:r>
      <w:r>
        <w:rPr>
          <w:sz w:val="21"/>
        </w:rPr>
        <w:t>乙方</w:t>
      </w:r>
      <w:r>
        <w:rPr>
          <w:sz w:val="21"/>
        </w:rPr>
        <w:t>会收集并提供相关影像、书面文件、通告等证明，向用户提出维修或重新购买的费用申请，经用户单位同意后，由</w:t>
      </w:r>
      <w:r>
        <w:rPr>
          <w:sz w:val="21"/>
        </w:rPr>
        <w:t>乙方</w:t>
      </w:r>
      <w:r>
        <w:rPr>
          <w:sz w:val="21"/>
        </w:rPr>
        <w:t>负责维修或购买，并负责维修或重新购买后的安装调试，并在完成抢修和恢复工作后，向业主递交相关材料。</w:t>
      </w:r>
    </w:p>
    <w:p>
      <w:pPr>
        <w:pStyle w:val="null3"/>
        <w:ind w:firstLine="420"/>
        <w:jc w:val="both"/>
      </w:pPr>
      <w:r>
        <w:rPr>
          <w:sz w:val="21"/>
        </w:rPr>
        <w:t>值班人员在接到抢修电话的第一时间里，将及时通知相关抢修人员。抢修人员接到通知后要尽快到现场，并向负责维护抢修的负责人汇报。抢修结束及时把结果反馈给相关负责人。</w:t>
      </w:r>
    </w:p>
    <w:p>
      <w:pPr>
        <w:pStyle w:val="null3"/>
        <w:ind w:firstLine="420"/>
        <w:jc w:val="both"/>
      </w:pPr>
      <w:r>
        <w:rPr>
          <w:sz w:val="21"/>
        </w:rPr>
        <w:t>每天做好各项维修记录，包括故障报修单位、时间、地点等。</w:t>
      </w:r>
    </w:p>
    <w:p>
      <w:pPr>
        <w:pStyle w:val="null3"/>
        <w:ind w:firstLine="420"/>
        <w:jc w:val="both"/>
      </w:pPr>
      <w:r>
        <w:rPr>
          <w:sz w:val="21"/>
        </w:rPr>
        <w:t>每个月第一周周一前提交上月</w:t>
      </w:r>
      <w:r>
        <w:rPr>
          <w:sz w:val="21"/>
        </w:rPr>
        <w:t>运维记录。</w:t>
      </w:r>
    </w:p>
    <w:p>
      <w:pPr>
        <w:pStyle w:val="null3"/>
        <w:ind w:firstLine="420"/>
        <w:jc w:val="both"/>
      </w:pPr>
      <w:r>
        <w:rPr>
          <w:sz w:val="21"/>
        </w:rPr>
        <w:t>在接到保障电话后应在</w:t>
      </w:r>
      <w:r>
        <w:rPr>
          <w:sz w:val="21"/>
        </w:rPr>
        <w:t>2</w:t>
      </w:r>
      <w:r>
        <w:rPr>
          <w:sz w:val="21"/>
        </w:rPr>
        <w:t>小时内响应并到用户现场，</w:t>
      </w:r>
      <w:r>
        <w:rPr>
          <w:sz w:val="21"/>
        </w:rPr>
        <w:t>72</w:t>
      </w:r>
      <w:r>
        <w:rPr>
          <w:sz w:val="21"/>
        </w:rPr>
        <w:t>小时内解决问题。如果系统故障在检修</w:t>
      </w:r>
      <w:r>
        <w:rPr>
          <w:sz w:val="21"/>
        </w:rPr>
        <w:t>72</w:t>
      </w:r>
      <w:r>
        <w:rPr>
          <w:sz w:val="21"/>
        </w:rPr>
        <w:t>小时内无法排除，</w:t>
      </w:r>
      <w:r>
        <w:rPr>
          <w:sz w:val="21"/>
        </w:rPr>
        <w:t>乙方</w:t>
      </w:r>
      <w:r>
        <w:rPr>
          <w:sz w:val="21"/>
        </w:rPr>
        <w:t>须采取积极措施首先确保系统能够运行，包括更换必要的软硬件。</w:t>
      </w:r>
    </w:p>
    <w:p>
      <w:pPr>
        <w:pStyle w:val="null3"/>
        <w:ind w:firstLine="420"/>
        <w:jc w:val="both"/>
      </w:pPr>
      <w:r>
        <w:rPr>
          <w:sz w:val="21"/>
        </w:rPr>
        <w:t>应急故障处理要求如下：</w:t>
      </w:r>
    </w:p>
    <w:p>
      <w:pPr>
        <w:pStyle w:val="null3"/>
        <w:ind w:firstLine="420"/>
        <w:jc w:val="both"/>
      </w:pPr>
      <w:r>
        <w:rPr>
          <w:sz w:val="21"/>
        </w:rPr>
        <w:t>乙方</w:t>
      </w:r>
      <w:r>
        <w:rPr>
          <w:sz w:val="21"/>
        </w:rPr>
        <w:t>须在滨海湾新区设立</w:t>
      </w:r>
      <w:r>
        <w:rPr>
          <w:sz w:val="21"/>
        </w:rPr>
        <w:t>7×24×365服务专用电话，接受维修指令，分为：</w:t>
      </w:r>
    </w:p>
    <w:p>
      <w:pPr>
        <w:pStyle w:val="null3"/>
        <w:ind w:firstLine="420"/>
        <w:jc w:val="both"/>
      </w:pPr>
      <w:r>
        <w:rPr>
          <w:sz w:val="21"/>
        </w:rPr>
        <w:t>1. 一般设备故障：</w:t>
      </w:r>
      <w:r>
        <w:rPr>
          <w:sz w:val="21"/>
        </w:rPr>
        <w:t>2</w:t>
      </w:r>
      <w:r>
        <w:rPr>
          <w:sz w:val="21"/>
        </w:rPr>
        <w:t>小时内赶赴现场，</w:t>
      </w:r>
      <w:r>
        <w:rPr>
          <w:sz w:val="21"/>
        </w:rPr>
        <w:t>72</w:t>
      </w:r>
      <w:r>
        <w:rPr>
          <w:sz w:val="21"/>
        </w:rPr>
        <w:t>小时内排除故障</w:t>
      </w:r>
      <w:r>
        <w:rPr>
          <w:sz w:val="21"/>
        </w:rPr>
        <w:t>，</w:t>
      </w:r>
      <w:r>
        <w:rPr>
          <w:sz w:val="21"/>
        </w:rPr>
        <w:t>特殊情况除外。</w:t>
      </w:r>
    </w:p>
    <w:p>
      <w:pPr>
        <w:pStyle w:val="null3"/>
        <w:ind w:firstLine="420"/>
        <w:jc w:val="both"/>
      </w:pPr>
      <w:r>
        <w:rPr>
          <w:sz w:val="21"/>
        </w:rPr>
        <w:t>2. 主设备故障：30分钟内赶赴现场（特殊紧急情况，需15分钟赶赴现场），处理时限应在</w:t>
      </w:r>
      <w:r>
        <w:rPr>
          <w:sz w:val="21"/>
        </w:rPr>
        <w:t>4</w:t>
      </w:r>
      <w:r>
        <w:rPr>
          <w:sz w:val="21"/>
        </w:rPr>
        <w:t>小时内完成（特殊紧急情况处理时限为</w:t>
      </w:r>
      <w:r>
        <w:rPr>
          <w:sz w:val="21"/>
        </w:rPr>
        <w:t>30分钟至1小时）；特殊情况除外。</w:t>
      </w:r>
    </w:p>
    <w:p>
      <w:pPr>
        <w:pStyle w:val="null3"/>
        <w:ind w:firstLine="420"/>
        <w:jc w:val="both"/>
      </w:pPr>
      <w:r>
        <w:rPr>
          <w:sz w:val="21"/>
        </w:rPr>
        <w:t>3. 应急通信故障：按不同时期的相关工作要求进行；在启动各类自然灾害或者重大节日活动等通讯保障预案后，应在规定时间内完成相关工作。</w:t>
      </w:r>
    </w:p>
    <w:p>
      <w:pPr>
        <w:pStyle w:val="null3"/>
        <w:jc w:val="both"/>
        <w:outlineLvl w:val="3"/>
      </w:pPr>
      <w:r>
        <w:rPr>
          <w:sz w:val="24"/>
          <w:b/>
        </w:rPr>
        <w:t>三）</w:t>
      </w:r>
      <w:r>
        <w:rPr>
          <w:sz w:val="24"/>
          <w:b/>
        </w:rPr>
        <w:t>运维内容</w:t>
      </w:r>
    </w:p>
    <w:p>
      <w:pPr>
        <w:pStyle w:val="null3"/>
        <w:jc w:val="both"/>
      </w:pPr>
      <w:r>
        <w:rPr>
          <w:sz w:val="21"/>
          <w:b/>
        </w:rPr>
        <w:t>2.1运维整体概况</w:t>
      </w:r>
    </w:p>
    <w:p>
      <w:pPr>
        <w:pStyle w:val="null3"/>
        <w:ind w:firstLine="420"/>
        <w:jc w:val="both"/>
      </w:pPr>
      <w:r>
        <w:rPr>
          <w:sz w:val="21"/>
        </w:rPr>
        <w:t>本项目维护的整体内容主要为：</w:t>
      </w:r>
    </w:p>
    <w:tbl>
      <w:tblPr>
        <w:tblW w:w="0" w:type="auto"/>
        <w:tblBorders>
          <w:top w:val="none" w:color="000000" w:sz="4"/>
          <w:left w:val="none" w:color="000000" w:sz="4"/>
          <w:bottom w:val="none" w:color="000000" w:sz="4"/>
          <w:right w:val="none" w:color="000000" w:sz="4"/>
          <w:insideH w:val="none"/>
          <w:insideV w:val="none"/>
        </w:tblBorders>
      </w:tblPr>
      <w:tblGrid>
        <w:gridCol w:w="414"/>
        <w:gridCol w:w="799"/>
        <w:gridCol w:w="5626"/>
        <w:gridCol w:w="710"/>
        <w:gridCol w:w="740"/>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项目名称</w:t>
            </w:r>
          </w:p>
        </w:tc>
        <w:tc>
          <w:tcPr>
            <w:tcW w:type="dxa" w:w="56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维护服务内容</w:t>
            </w:r>
          </w:p>
        </w:tc>
        <w:tc>
          <w:tcPr>
            <w:tcW w:type="dxa" w:w="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前端设备设施维护</w:t>
            </w:r>
          </w:p>
        </w:tc>
        <w:tc>
          <w:tcPr>
            <w:tcW w:type="dxa" w:w="5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对期前端</w:t>
            </w:r>
            <w:r>
              <w:rPr>
                <w:sz w:val="21"/>
              </w:rPr>
              <w:t>298个监控点（含全结构化球（800万）3台、全结构化球（400万）228台 、全结构化摄像机（400万黑光枪机）274台、动态</w:t>
            </w:r>
            <w:r>
              <w:rPr>
                <w:sz w:val="21"/>
              </w:rPr>
              <w:t>前端设备</w:t>
            </w:r>
            <w:r>
              <w:rPr>
                <w:sz w:val="21"/>
              </w:rPr>
              <w:t>检测抓拍单元（</w:t>
            </w:r>
            <w:r>
              <w:rPr>
                <w:sz w:val="21"/>
              </w:rPr>
              <w:t>400W）256台、动态</w:t>
            </w:r>
            <w:r>
              <w:rPr>
                <w:sz w:val="21"/>
              </w:rPr>
              <w:t>前端设备</w:t>
            </w:r>
            <w:r>
              <w:rPr>
                <w:sz w:val="21"/>
              </w:rPr>
              <w:t>抓拍单元（</w:t>
            </w:r>
            <w:r>
              <w:rPr>
                <w:sz w:val="21"/>
              </w:rPr>
              <w:t>800W）252台、LED补光灯508台、简易</w:t>
            </w:r>
            <w:r>
              <w:rPr>
                <w:sz w:val="21"/>
              </w:rPr>
              <w:t>前端设备</w:t>
            </w:r>
            <w:r>
              <w:rPr>
                <w:sz w:val="21"/>
              </w:rPr>
              <w:t>抓拍机（</w:t>
            </w:r>
            <w:r>
              <w:rPr>
                <w:sz w:val="21"/>
              </w:rPr>
              <w:t>600万）28台、简易</w:t>
            </w:r>
            <w:r>
              <w:rPr>
                <w:sz w:val="21"/>
              </w:rPr>
              <w:t>前端设备</w:t>
            </w:r>
            <w:r>
              <w:rPr>
                <w:sz w:val="21"/>
              </w:rPr>
              <w:t>抓拍机（</w:t>
            </w:r>
            <w:r>
              <w:rPr>
                <w:sz w:val="21"/>
              </w:rPr>
              <w:t>800万）5台、LED常亮补光灯54台、智能交通终端管理设备33台、控制箱298个、交换机298台）等前端设备及配套设施（监控杆、抱杆箱体、机柜、防雷器、供电线路）进行、清洗、调整范围、紧固、调焦、清除遮挡物，确保监控方位正确、图像清晰，含故障设备维修及配件更换。</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链路改造</w:t>
            </w:r>
          </w:p>
        </w:tc>
        <w:tc>
          <w:tcPr>
            <w:tcW w:type="dxa" w:w="5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1、项目服务期内取电线路老化后的改造，包括负责排除前端供电线路故障，对电线中断、供电电气设备损坏进行修复和更换，及时消除供电隐患。</w:t>
            </w:r>
          </w:p>
          <w:p>
            <w:pPr>
              <w:pStyle w:val="null3"/>
              <w:jc w:val="both"/>
            </w:pPr>
            <w:r>
              <w:rPr>
                <w:sz w:val="21"/>
              </w:rPr>
              <w:t>2、项目服务期内</w:t>
            </w:r>
            <w:r>
              <w:rPr>
                <w:sz w:val="21"/>
              </w:rPr>
              <w:t>包含</w:t>
            </w:r>
            <w:r>
              <w:rPr>
                <w:sz w:val="21"/>
              </w:rPr>
              <w:t>20</w:t>
            </w:r>
            <w:r>
              <w:rPr>
                <w:sz w:val="21"/>
              </w:rPr>
              <w:t>个监控点</w:t>
            </w:r>
            <w:r>
              <w:rPr>
                <w:sz w:val="21"/>
              </w:rPr>
              <w:t>迁移（结算时按实际迁移点数计算）</w:t>
            </w:r>
            <w:r>
              <w:rPr>
                <w:sz w:val="21"/>
              </w:rPr>
              <w:t>。</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巡检服务</w:t>
            </w:r>
          </w:p>
        </w:tc>
        <w:tc>
          <w:tcPr>
            <w:tcW w:type="dxa" w:w="5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摄像机维护、传输设备维护、杆件、基础、管道、供电线路及其附属设备维护，巡检：</w:t>
            </w:r>
            <w:r>
              <w:rPr>
                <w:sz w:val="21"/>
              </w:rPr>
              <w:t>30天/次，保养及清洁：半年/次。</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维护人员</w:t>
            </w:r>
          </w:p>
        </w:tc>
        <w:tc>
          <w:tcPr>
            <w:tcW w:type="dxa" w:w="5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1人的驻点维护人员（人员要求：大专学历以上，具备三年以上软硬件维护经验），以及不少于</w:t>
            </w:r>
            <w:r>
              <w:rPr>
                <w:sz w:val="21"/>
              </w:rPr>
              <w:t>4</w:t>
            </w:r>
            <w:r>
              <w:rPr>
                <w:sz w:val="21"/>
              </w:rPr>
              <w:t>人的外场维护人员（人员要求，需具备三年以上的外</w:t>
            </w:r>
            <w:r>
              <w:rPr>
                <w:sz w:val="21"/>
              </w:rPr>
              <w:t>场</w:t>
            </w:r>
            <w:r>
              <w:rPr>
                <w:sz w:val="21"/>
              </w:rPr>
              <w:t>线路抢修经验）。</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2年</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监控点电费</w:t>
            </w:r>
          </w:p>
        </w:tc>
        <w:tc>
          <w:tcPr>
            <w:tcW w:type="dxa" w:w="5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负责项目期内所有</w:t>
            </w:r>
            <w:r>
              <w:rPr>
                <w:sz w:val="21"/>
              </w:rPr>
              <w:t>前端</w:t>
            </w:r>
            <w:r>
              <w:rPr>
                <w:sz w:val="21"/>
              </w:rPr>
              <w:t>运维设备正常运行产生的电费</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2年</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注：本项目所有故障配件及设备提供免费维修或更换服务；配置相关登高作业车辆、维护车辆及工具。</w:t>
      </w:r>
    </w:p>
    <w:p>
      <w:pPr>
        <w:pStyle w:val="null3"/>
        <w:ind w:firstLine="420"/>
        <w:jc w:val="both"/>
      </w:pPr>
      <w:r>
        <w:rPr>
          <w:sz w:val="21"/>
        </w:rPr>
        <w:t>维护地域范围</w:t>
      </w:r>
      <w:r>
        <w:rPr>
          <w:sz w:val="21"/>
        </w:rPr>
        <w:t>:东莞滨海湾新区辖区内。</w:t>
      </w:r>
    </w:p>
    <w:p>
      <w:pPr>
        <w:pStyle w:val="null3"/>
        <w:ind w:firstLine="420"/>
        <w:jc w:val="both"/>
      </w:pPr>
      <w:r>
        <w:rPr>
          <w:sz w:val="21"/>
        </w:rPr>
        <w:t>维护设备数量统计：全结构化球（</w:t>
      </w:r>
      <w:r>
        <w:rPr>
          <w:sz w:val="21"/>
        </w:rPr>
        <w:t>800万）3台、全结构化球（400万）228台 、全结构化摄像机（400万黑光枪机）274台、动态</w:t>
      </w:r>
      <w:r>
        <w:rPr>
          <w:sz w:val="21"/>
        </w:rPr>
        <w:t>前端设备</w:t>
      </w:r>
      <w:r>
        <w:rPr>
          <w:sz w:val="21"/>
        </w:rPr>
        <w:t>检测抓拍单元（</w:t>
      </w:r>
      <w:r>
        <w:rPr>
          <w:sz w:val="21"/>
        </w:rPr>
        <w:t>400W）256台、动态</w:t>
      </w:r>
      <w:r>
        <w:rPr>
          <w:sz w:val="21"/>
        </w:rPr>
        <w:t>前端设备</w:t>
      </w:r>
      <w:r>
        <w:rPr>
          <w:sz w:val="21"/>
        </w:rPr>
        <w:t>抓拍单元（</w:t>
      </w:r>
      <w:r>
        <w:rPr>
          <w:sz w:val="21"/>
        </w:rPr>
        <w:t>800W）252台、LED补光灯508台、简易</w:t>
      </w:r>
      <w:r>
        <w:rPr>
          <w:sz w:val="21"/>
        </w:rPr>
        <w:t>前端设备</w:t>
      </w:r>
      <w:r>
        <w:rPr>
          <w:sz w:val="21"/>
        </w:rPr>
        <w:t>抓拍机（</w:t>
      </w:r>
      <w:r>
        <w:rPr>
          <w:sz w:val="21"/>
        </w:rPr>
        <w:t>600万）28台、简易</w:t>
      </w:r>
      <w:r>
        <w:rPr>
          <w:sz w:val="21"/>
        </w:rPr>
        <w:t>前端设备</w:t>
      </w:r>
      <w:r>
        <w:rPr>
          <w:sz w:val="21"/>
        </w:rPr>
        <w:t>抓拍机（</w:t>
      </w:r>
      <w:r>
        <w:rPr>
          <w:sz w:val="21"/>
        </w:rPr>
        <w:t>800万）5台、LED常亮补光灯54台、智能交通终端管理设备33台、控制箱298个、交换机298台。</w:t>
      </w:r>
    </w:p>
    <w:p>
      <w:pPr>
        <w:pStyle w:val="null3"/>
        <w:ind w:firstLine="420"/>
        <w:jc w:val="both"/>
      </w:pPr>
      <w:r>
        <w:rPr>
          <w:sz w:val="21"/>
        </w:rPr>
        <w:t>驻点维护人员</w:t>
      </w:r>
      <w:r>
        <w:rPr>
          <w:sz w:val="21"/>
        </w:rPr>
        <w:t>工作内容包括但不限于</w:t>
      </w:r>
      <w:r>
        <w:rPr>
          <w:sz w:val="21"/>
        </w:rPr>
        <w:t>对公安通报故障清单进行接收、核实处理，运维期内根据公安部门实战需求，适应性调整服务内容，确保视频图像数据质量</w:t>
      </w:r>
      <w:r>
        <w:rPr>
          <w:sz w:val="21"/>
        </w:rPr>
        <w:t>。</w:t>
      </w:r>
    </w:p>
    <w:p>
      <w:pPr>
        <w:pStyle w:val="null3"/>
        <w:jc w:val="both"/>
      </w:pPr>
      <w:r>
        <w:rPr>
          <w:sz w:val="21"/>
          <w:b/>
        </w:rPr>
        <w:t>2.1.1前端维护点位表</w:t>
      </w:r>
    </w:p>
    <w:tbl>
      <w:tblPr>
        <w:tblW w:w="0" w:type="auto"/>
        <w:tblBorders>
          <w:top w:val="none" w:color="000000" w:sz="4"/>
          <w:left w:val="none" w:color="000000" w:sz="4"/>
          <w:bottom w:val="none" w:color="000000" w:sz="4"/>
          <w:right w:val="none" w:color="000000" w:sz="4"/>
          <w:insideH w:val="none"/>
          <w:insideV w:val="none"/>
        </w:tblBorders>
      </w:tblPr>
      <w:tblGrid>
        <w:gridCol w:w="517"/>
        <w:gridCol w:w="665"/>
        <w:gridCol w:w="2438"/>
        <w:gridCol w:w="901"/>
        <w:gridCol w:w="871"/>
        <w:gridCol w:w="886"/>
        <w:gridCol w:w="679"/>
        <w:gridCol w:w="1330"/>
      </w:tblGrid>
      <w:tr>
        <w:tc>
          <w:tcPr>
            <w:tcW w:type="dxa" w:w="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6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所属社区</w:t>
            </w:r>
          </w:p>
        </w:tc>
        <w:tc>
          <w:tcPr>
            <w:tcW w:type="dxa" w:w="2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位置</w:t>
            </w:r>
          </w:p>
        </w:tc>
        <w:tc>
          <w:tcPr>
            <w:tcW w:type="dxa" w:w="9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高清球</w:t>
            </w:r>
          </w:p>
        </w:tc>
        <w:tc>
          <w:tcPr>
            <w:tcW w:type="dxa" w:w="8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高清枪</w:t>
            </w:r>
          </w:p>
        </w:tc>
        <w:tc>
          <w:tcPr>
            <w:tcW w:type="dxa" w:w="8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前端设备枪</w:t>
            </w:r>
          </w:p>
        </w:tc>
        <w:tc>
          <w:tcPr>
            <w:tcW w:type="dxa" w:w="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简卡</w:t>
            </w:r>
          </w:p>
        </w:tc>
        <w:tc>
          <w:tcPr>
            <w:tcW w:type="dxa" w:w="1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安装方式</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威远镇远桥高空威远方向</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1</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2</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3</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4</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5</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6</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7</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8</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9</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10</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11</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12</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13</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威远海战馆门口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威远外语门口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威远外语门口对面马路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威远沙塘下路</w:t>
            </w:r>
            <w:r>
              <w:rPr>
                <w:sz w:val="21"/>
              </w:rPr>
              <w:t>T字口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威远沙塘下路路口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威远南面大道与南面工业一路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威远南面长堤路与南面工业一路交界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威远南面警务区门口</w:t>
            </w:r>
            <w:r>
              <w:rPr>
                <w:sz w:val="21"/>
              </w:rPr>
              <w:t>T字口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威远南面牌坊路口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威远南面村委会旁垃圾站</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威远南面农商行路口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威远海成酒家旁路口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威远南面村仔村内路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威远南面驿站门口虎门大道</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威远南面驿站门口对面虎门大道</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威远南北大道高架桥底附近</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威远南北大道洗车场旁路口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威远武山沙天培路</w:t>
            </w:r>
            <w:r>
              <w:rPr>
                <w:sz w:val="21"/>
              </w:rPr>
              <w:t>1</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威远武山沙天培路</w:t>
            </w:r>
            <w:r>
              <w:rPr>
                <w:sz w:val="21"/>
              </w:rPr>
              <w:t>3</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威远武山沙天培路</w:t>
            </w:r>
            <w:r>
              <w:rPr>
                <w:sz w:val="21"/>
              </w:rPr>
              <w:t>4</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威远武山沙天培路</w:t>
            </w:r>
            <w:r>
              <w:rPr>
                <w:sz w:val="21"/>
              </w:rPr>
              <w:t>5</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威远武山沙天培路</w:t>
            </w:r>
            <w:r>
              <w:rPr>
                <w:sz w:val="21"/>
              </w:rPr>
              <w:t>6</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威远武山沙品胜门口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威远武山沙一围</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威远北面市场路口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威远小学路口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威远瓦管围新区路口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威远幸福路内巷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威远幸福路与环岛路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威远南面下围钓鱼台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威远皇味餐馆旁路口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威远环岛路高州肠粉门口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威远九门寨上镇远桥路口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威远九门寨警务区旁路口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威远九门寨警务区对面路内巷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威远九门寨九咀新区路与内环岛路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威远九门寨市场超市旁</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威远九门寨综合楼后</w:t>
            </w:r>
            <w:r>
              <w:rPr>
                <w:sz w:val="21"/>
              </w:rPr>
              <w:t>T字路口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威远旧寨正路与环岛路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威远旧寨正路与旧寨山边路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威远九门寨第二工业区二路与环岛路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威远茶餐厅路口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威远三门口村内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威远南面马岗二巷八号路口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威远九门寨三门路口球场</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威远滨江路路口红绿灯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威远富民二街路口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威远瓦管围新区二路与玻纤路交汇处</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威远公园小区路口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威远滨江南路滨江花园后门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威远康乐一街</w:t>
            </w:r>
            <w:r>
              <w:rPr>
                <w:sz w:val="21"/>
              </w:rPr>
              <w:t>17号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威远旧寨正路</w:t>
            </w:r>
            <w:r>
              <w:rPr>
                <w:sz w:val="21"/>
              </w:rPr>
              <w:t>7巷1号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威远南北大道与北面上刘二路交汇处</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威远马岗小区入口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威远南面路</w:t>
            </w:r>
            <w:r>
              <w:rPr>
                <w:sz w:val="21"/>
              </w:rPr>
              <w:t>1</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威远南面路</w:t>
            </w:r>
            <w:r>
              <w:rPr>
                <w:sz w:val="21"/>
              </w:rPr>
              <w:t>2</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威远南面路</w:t>
            </w:r>
            <w:r>
              <w:rPr>
                <w:sz w:val="21"/>
              </w:rPr>
              <w:t>3</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威远南面路</w:t>
            </w:r>
            <w:r>
              <w:rPr>
                <w:sz w:val="21"/>
              </w:rPr>
              <w:t>4</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威远海战停车场</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威远向阳花康德幼儿园旁</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威远滨江南路九门寨社区广场旁</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威远九门寨镇远桥底车场对出滨江路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威远角围新区一路二巷</w:t>
            </w:r>
            <w:r>
              <w:rPr>
                <w:sz w:val="21"/>
              </w:rPr>
              <w:t>22号对面公园</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威远八围沿江桥底停车场门口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威远北面村前路与北面邓屋新路交汇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威远北面邓屋新路上刘</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威远秀边新区路南三巷北面上刘一路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威远南面球场</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威远南面虎地路</w:t>
            </w:r>
            <w:r>
              <w:rPr>
                <w:sz w:val="21"/>
              </w:rPr>
              <w:t>40号旁</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镇远大桥人行道</w:t>
            </w:r>
            <w:r>
              <w:rPr>
                <w:sz w:val="21"/>
              </w:rPr>
              <w:t>1</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镇远大桥人行道</w:t>
            </w:r>
            <w:r>
              <w:rPr>
                <w:sz w:val="21"/>
              </w:rPr>
              <w:t>2</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虎站大道九门寨出入口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九门寨综合市场对面人行道</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环岛路</w:t>
            </w:r>
            <w:r>
              <w:rPr>
                <w:sz w:val="21"/>
              </w:rPr>
              <w:t>3号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第二工业区二路依心服饰厂门口旁</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东兴大厦外墙</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滨江南路停车场外</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环岛路</w:t>
            </w:r>
            <w:r>
              <w:rPr>
                <w:sz w:val="21"/>
              </w:rPr>
              <w:t>43号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滨江花园西门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环岛路</w:t>
            </w:r>
            <w:r>
              <w:rPr>
                <w:sz w:val="21"/>
              </w:rPr>
              <w:t>87号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白花山南二巷</w:t>
            </w:r>
            <w:r>
              <w:rPr>
                <w:sz w:val="21"/>
              </w:rPr>
              <w:t>1号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结沟路</w:t>
            </w:r>
            <w:r>
              <w:rPr>
                <w:sz w:val="21"/>
              </w:rPr>
              <w:t>17号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环岛路与码头路交汇点</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0162杆体环岛路与内环路交汇处</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14</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w:t>
            </w:r>
            <w:r>
              <w:rPr>
                <w:sz w:val="21"/>
              </w:rPr>
              <w:t>15</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海战馆旁放生台</w:t>
            </w:r>
            <w:r>
              <w:rPr>
                <w:sz w:val="21"/>
              </w:rPr>
              <w:t>1</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海战馆旁放生台</w:t>
            </w:r>
            <w:r>
              <w:rPr>
                <w:sz w:val="21"/>
              </w:rPr>
              <w:t>2</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海战馆路南湾别墅房旁</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南面村球场</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威远南长堤路与工业路交汇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幸福路与武山沙工业区二路交汇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外环岛路喜快农庄对出人行道</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环岛路智升学校公交站</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外环岛路</w:t>
            </w:r>
            <w:r>
              <w:rPr>
                <w:sz w:val="21"/>
              </w:rPr>
              <w:t>1</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南面下围一区一巷</w:t>
            </w:r>
            <w:r>
              <w:rPr>
                <w:sz w:val="21"/>
              </w:rPr>
              <w:t>35号对面</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南面下围一区一巷</w:t>
            </w:r>
            <w:r>
              <w:rPr>
                <w:sz w:val="21"/>
              </w:rPr>
              <w:t>1号对面</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南面沙塘下路</w:t>
            </w:r>
            <w:r>
              <w:rPr>
                <w:sz w:val="21"/>
              </w:rPr>
              <w:t>106号对面</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南面凤凰头路</w:t>
            </w:r>
            <w:r>
              <w:rPr>
                <w:sz w:val="21"/>
              </w:rPr>
              <w:t>1号旁</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南面虎地路</w:t>
            </w:r>
            <w:r>
              <w:rPr>
                <w:sz w:val="21"/>
              </w:rPr>
              <w:t>1号门前</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邓一新村五巷</w:t>
            </w:r>
            <w:r>
              <w:rPr>
                <w:sz w:val="21"/>
              </w:rPr>
              <w:t>1号外墙</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北面上刘一路与邓屋新路交汇处</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上刘新村二区一巷</w:t>
            </w:r>
            <w:r>
              <w:rPr>
                <w:sz w:val="21"/>
              </w:rPr>
              <w:t>11号旁</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北面邓三新村二巷</w:t>
            </w:r>
            <w:r>
              <w:rPr>
                <w:sz w:val="21"/>
              </w:rPr>
              <w:t>1号旁</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北面村前路上好便利店旁</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邓屋文化舞台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北面邓屋路</w:t>
            </w:r>
            <w:r>
              <w:rPr>
                <w:sz w:val="21"/>
              </w:rPr>
              <w:t>8号外墙</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威远银竹路一路</w:t>
            </w:r>
            <w:r>
              <w:rPr>
                <w:sz w:val="21"/>
              </w:rPr>
              <w:t>4号对面</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威远环岛路</w:t>
            </w:r>
            <w:r>
              <w:rPr>
                <w:sz w:val="21"/>
              </w:rPr>
              <w:t>529号对面</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北面黄屋一路</w:t>
            </w:r>
            <w:r>
              <w:rPr>
                <w:sz w:val="21"/>
              </w:rPr>
              <w:t>9号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威远黄屋康乐楼</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北面黄屋一巷</w:t>
            </w:r>
            <w:r>
              <w:rPr>
                <w:sz w:val="21"/>
              </w:rPr>
              <w:t>4号门前</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北面小学后面路边</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黄屋新区二巷</w:t>
            </w:r>
            <w:r>
              <w:rPr>
                <w:sz w:val="21"/>
              </w:rPr>
              <w:t>23号门前</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苏屋旧村一巷</w:t>
            </w:r>
            <w:r>
              <w:rPr>
                <w:sz w:val="21"/>
              </w:rPr>
              <w:t>22号之五墙上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苏屋旧村一巷</w:t>
            </w:r>
            <w:r>
              <w:rPr>
                <w:sz w:val="21"/>
              </w:rPr>
              <w:t>25号墙上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北面新区六巷</w:t>
            </w:r>
            <w:r>
              <w:rPr>
                <w:sz w:val="21"/>
              </w:rPr>
              <w:t>23号门前</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北面苏屋新村二巷</w:t>
            </w:r>
            <w:r>
              <w:rPr>
                <w:sz w:val="21"/>
              </w:rPr>
              <w:t>14号门前</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威远联队新村十二巷</w:t>
            </w:r>
            <w:r>
              <w:rPr>
                <w:sz w:val="21"/>
              </w:rPr>
              <w:t>14号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威远联队新村一巷</w:t>
            </w:r>
            <w:r>
              <w:rPr>
                <w:sz w:val="21"/>
              </w:rPr>
              <w:t>8号对面</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翔云停车场门前路段</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富民二街</w:t>
            </w:r>
            <w:r>
              <w:rPr>
                <w:sz w:val="21"/>
              </w:rPr>
              <w:t>44号门前</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武山沙工业区二路</w:t>
            </w:r>
            <w:r>
              <w:rPr>
                <w:sz w:val="21"/>
              </w:rPr>
              <w:t>9号外墙</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武山沙公厕外墙</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武山沙夜市外墙</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瓦管围东区一街</w:t>
            </w:r>
            <w:r>
              <w:rPr>
                <w:sz w:val="21"/>
              </w:rPr>
              <w:t>21号外墙</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瓦管围</w:t>
            </w:r>
            <w:r>
              <w:rPr>
                <w:sz w:val="21"/>
              </w:rPr>
              <w:t>31号门前</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瓦管围东区三街</w:t>
            </w:r>
            <w:r>
              <w:rPr>
                <w:sz w:val="21"/>
              </w:rPr>
              <w:t>24号外墙</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瓦管围盛达厂外墙</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瓦管围东区二街</w:t>
            </w:r>
            <w:r>
              <w:rPr>
                <w:sz w:val="21"/>
              </w:rPr>
              <w:t>11号外墙</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瓦管围新区路</w:t>
            </w:r>
            <w:r>
              <w:rPr>
                <w:sz w:val="21"/>
              </w:rPr>
              <w:t>21号对面</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虎门环岛路</w:t>
            </w:r>
            <w:r>
              <w:rPr>
                <w:sz w:val="21"/>
              </w:rPr>
              <w:t>383号美宜佳旁</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虎门环岛路</w:t>
            </w:r>
            <w:r>
              <w:rPr>
                <w:sz w:val="21"/>
              </w:rPr>
              <w:t>351号美宜佳A288店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虎门环岛路</w:t>
            </w:r>
            <w:r>
              <w:rPr>
                <w:sz w:val="21"/>
              </w:rPr>
              <w:t>321号101新旧货买卖</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虎门环岛路</w:t>
            </w:r>
            <w:r>
              <w:rPr>
                <w:sz w:val="21"/>
              </w:rPr>
              <w:t>281号101广仁驾校门前人</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虎门环岛路</w:t>
            </w:r>
            <w:r>
              <w:rPr>
                <w:sz w:val="21"/>
              </w:rPr>
              <w:t>152号建设银行门口旁</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虎门外环岛路镇远大桥桥底</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新湾长堤路人行道</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威远虎门大道与南北大道交汇处</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0201沿江高速桥底往海岛</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威远蝴蝶街二街</w:t>
            </w:r>
            <w:r>
              <w:rPr>
                <w:sz w:val="21"/>
              </w:rPr>
              <w:t>33号门前</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威远纺织学校后面路边</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威远蝴蝶街二街</w:t>
            </w:r>
            <w:r>
              <w:rPr>
                <w:sz w:val="21"/>
              </w:rPr>
              <w:t>33号门前路边</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威远蝴蝶山一街六巷</w:t>
            </w:r>
            <w:r>
              <w:rPr>
                <w:sz w:val="21"/>
              </w:rPr>
              <w:t>7号外墙上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威远蝴蝶山一街</w:t>
            </w:r>
            <w:r>
              <w:rPr>
                <w:sz w:val="21"/>
              </w:rPr>
              <w:t>14号门前</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威远七姐妹七巷</w:t>
            </w:r>
            <w:r>
              <w:rPr>
                <w:sz w:val="21"/>
              </w:rPr>
              <w:t>18号对面墙上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威远蝴蝶山一街</w:t>
            </w:r>
            <w:r>
              <w:rPr>
                <w:sz w:val="21"/>
              </w:rPr>
              <w:t>2号对面墙上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威远康乐一街</w:t>
            </w:r>
            <w:r>
              <w:rPr>
                <w:sz w:val="21"/>
              </w:rPr>
              <w:t>14号对面</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康乐一街</w:t>
            </w:r>
            <w:r>
              <w:rPr>
                <w:sz w:val="21"/>
              </w:rPr>
              <w:t>4号门前路边</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威远公园小区</w:t>
            </w:r>
            <w:r>
              <w:rPr>
                <w:sz w:val="21"/>
              </w:rPr>
              <w:t>5、8栋门前</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威远康乐二街</w:t>
            </w:r>
            <w:r>
              <w:rPr>
                <w:sz w:val="21"/>
              </w:rPr>
              <w:t>6号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康乐三街一巷</w:t>
            </w:r>
            <w:r>
              <w:rPr>
                <w:sz w:val="21"/>
              </w:rPr>
              <w:t>18号路边</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威远康乐三街三巷</w:t>
            </w:r>
            <w:r>
              <w:rPr>
                <w:sz w:val="21"/>
              </w:rPr>
              <w:t>16号对面</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威远康乐三街一巷</w:t>
            </w:r>
            <w:r>
              <w:rPr>
                <w:sz w:val="21"/>
              </w:rPr>
              <w:t>44号门前</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威远滨江南路与沿江路交汇处</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莞佛高速下滨江南路往北约</w:t>
            </w:r>
            <w:r>
              <w:rPr>
                <w:sz w:val="21"/>
              </w:rPr>
              <w:t>200米右</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镇远桥下滨江南路往南约</w:t>
            </w:r>
            <w:r>
              <w:rPr>
                <w:sz w:val="21"/>
              </w:rPr>
              <w:t>250米左边</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威远五围路</w:t>
            </w:r>
            <w:r>
              <w:rPr>
                <w:sz w:val="21"/>
              </w:rPr>
              <w:t>30号门前</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威远外环岛路海战花园路口对面</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宴岗大道宴岗村出入口</w:t>
            </w:r>
            <w:r>
              <w:rPr>
                <w:sz w:val="21"/>
              </w:rPr>
              <w:t xml:space="preserve">3   </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宴岗大道宴岗村出入口</w:t>
            </w:r>
            <w:r>
              <w:rPr>
                <w:sz w:val="21"/>
              </w:rPr>
              <w:t xml:space="preserve">5   </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宴岗水产市场外围</w:t>
            </w:r>
            <w:r>
              <w:rPr>
                <w:sz w:val="21"/>
              </w:rPr>
              <w:t>1</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宴岗水产市场外围</w:t>
            </w:r>
            <w:r>
              <w:rPr>
                <w:sz w:val="21"/>
              </w:rPr>
              <w:t>2</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宴岗捷胜学校南门旁与连升路交界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新湾东湾卫生所门口路段</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新湾敬老院路口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新湾傍海路新路祥记对出路面</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新湾傍海路中间段波记门口附近</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00139虎门新湾旧渔港市场</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新湾金湾路与新安路交界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沙角居委会</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沙角社区凤凰一路与振中路交汇处</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沙角社区凤凰二路</w:t>
            </w:r>
            <w:r>
              <w:rPr>
                <w:sz w:val="21"/>
              </w:rPr>
              <w:t>21号骏骁鞋材公司对面</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沙角社区凤凰三路与凤凰二路汇合处</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沙角社区凤凰西路与临海工业路交汇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沙角社区凤凰西路与凤凰路交汇处</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沙角社区凤凰东路与凤凰路交汇处</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沙角社区凤凰二路福彩投注站人行道</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沙角社区凤凰路</w:t>
            </w:r>
            <w:r>
              <w:rPr>
                <w:sz w:val="21"/>
              </w:rPr>
              <w:t>4号旁人行道</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沙角社区沙电路与凤凰路交汇处</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沙角社区路中大道与光明一路交汇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沙角社区沙太路仁正医药店旁人行道</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沙角社区西正二路路尾绿化带除</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沙角社区岗仔新村下一巷</w:t>
            </w:r>
            <w:r>
              <w:rPr>
                <w:sz w:val="21"/>
              </w:rPr>
              <w:t>6号军民路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沙角社区新围一路</w:t>
            </w:r>
            <w:r>
              <w:rPr>
                <w:sz w:val="21"/>
              </w:rPr>
              <w:t>5号大门对面路口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沙角社区西湖路与西正一路交汇处</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沙角社区西正一路沙角富民路交汇处</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沙角社区太沙路与沙角富民路交汇处</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沙角社区村委会正大门右边人行道口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沙角社区沙电路沙角公交站左面</w:t>
            </w:r>
            <w:r>
              <w:rPr>
                <w:sz w:val="21"/>
              </w:rPr>
              <w:t>50米电线</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沙角社区沙角电厂正大门水厂路交汇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沙角社区新市路与新围二路交汇处</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振兴东路与大沙头新村路交叉口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坭只路与路中东路交叉口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路中东路与路中大路交叉口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宏业货柜码头红绿灯处</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虎门沙角社区市场门前路段</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新湾长堤</w:t>
            </w:r>
            <w:r>
              <w:rPr>
                <w:sz w:val="21"/>
              </w:rPr>
              <w:t>1号路口至沙角炮台1</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新湾长堤</w:t>
            </w:r>
            <w:r>
              <w:rPr>
                <w:sz w:val="21"/>
              </w:rPr>
              <w:t>1号路口至沙角炮台4</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沙角西湖路与新市路交汇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沙角太沙路与三江路交界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沙角光明二路与鸿兴路交界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沙角前进路与光明二路交界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沙角光明二路与鸿福路交界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沙角凤凰路与江前路交界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沙角西雅三路与三江路交界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沙角西湖路与炮台路交界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沙角西正一路与三江路交界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沙角西雅一路与新围一路交界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沙角新市路与教育路交汇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沙角市场西路与康乐路交汇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沙角新兴路与西雅二路交汇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沙角振兴西路与西雅二路交汇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沙角长堤路与德隆围西路交界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路东新安大道农贸市场门口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路东新安大道路东小学门口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路东永和家具旁进解放村路口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路东新安东路与新一路交界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路东新安东路尽头</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路东东环一路进翻身村</w:t>
            </w:r>
            <w:r>
              <w:rPr>
                <w:sz w:val="21"/>
              </w:rPr>
              <w:t>1</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路东东环一路进翻身村</w:t>
            </w:r>
            <w:r>
              <w:rPr>
                <w:sz w:val="21"/>
              </w:rPr>
              <w:t>2</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路东东环一路进翻身村</w:t>
            </w:r>
            <w:r>
              <w:rPr>
                <w:sz w:val="21"/>
              </w:rPr>
              <w:t>3</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路东东环一路申通快递门口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路东长元二路与新园南三路交界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路东长元二路与新园南路交界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路东长元二路与濠咏超市侧门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路东濠咏超市与步行街交界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路东广场中间和角落</w:t>
            </w:r>
            <w:r>
              <w:rPr>
                <w:sz w:val="21"/>
              </w:rPr>
              <w:t>1</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路东广场中间和角落</w:t>
            </w:r>
            <w:r>
              <w:rPr>
                <w:sz w:val="21"/>
              </w:rPr>
              <w:t>2</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路东长元路足球场旁路口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路东长元路与教育路交界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路东顷八村路与滨海大道交界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路东大路与长虹路交界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路东大路与长青一路交界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路东教育路与长虹路交界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路东教育路与长福路交界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路东东环二路与旧围三巷交界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路东东环二路与长福路交界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路东东环二路与长青三路交界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路东东环二路与红石路交界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路东红石路中间段</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路东东环二路尽头</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威远虎门大道盛马桂电子玩具厂</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路东滨海大道宴岗路口至信仪玻璃厂</w:t>
            </w:r>
            <w:r>
              <w:rPr>
                <w:sz w:val="21"/>
              </w:rPr>
              <w:t xml:space="preserve">3  </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路东滨海大道宴岗路口至信仪玻璃厂</w:t>
            </w:r>
            <w:r>
              <w:rPr>
                <w:sz w:val="21"/>
              </w:rPr>
              <w:t xml:space="preserve">4  </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路东滨海大道宴岗路口至信仪玻璃厂</w:t>
            </w:r>
            <w:r>
              <w:rPr>
                <w:sz w:val="21"/>
              </w:rPr>
              <w:t xml:space="preserve">5  </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路东滨海大道宴岗路口至信仪玻璃厂</w:t>
            </w:r>
            <w:r>
              <w:rPr>
                <w:sz w:val="21"/>
              </w:rPr>
              <w:t xml:space="preserve">6  </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路东滨海大道宴岗路口至信仪玻璃厂</w:t>
            </w:r>
            <w:r>
              <w:rPr>
                <w:sz w:val="21"/>
              </w:rPr>
              <w:t xml:space="preserve">7  </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沙角长提路与西湖路交界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沙角东宝钓鱼场对面</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沙角炮台路</w:t>
            </w:r>
            <w:r>
              <w:rPr>
                <w:sz w:val="21"/>
              </w:rPr>
              <w:t>2号T字路口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虎门镇沙角小学</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虎门镇沙角小学门口旁人行道</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沙角人民路</w:t>
            </w:r>
            <w:r>
              <w:rPr>
                <w:sz w:val="21"/>
              </w:rPr>
              <w:t>40号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沙角工业一路</w:t>
            </w:r>
            <w:r>
              <w:rPr>
                <w:sz w:val="21"/>
              </w:rPr>
              <w:t>8号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新围一路与西正二路交界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路东滨海大道</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利旧</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新安西路路东市场北面</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L型附墙支架</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新安西路兴和酒店北面</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教育路路东广场西</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翻身八巷路东水闸对面</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新安东路与新一路交界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沙角新兴东路</w:t>
            </w:r>
            <w:r>
              <w:rPr>
                <w:sz w:val="21"/>
              </w:rPr>
              <w:t>5号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沙角新围一路篮球场</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沙角美慧幼儿园</w:t>
            </w:r>
            <w:r>
              <w:rPr>
                <w:sz w:val="21"/>
              </w:rPr>
              <w:t>1</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金湾路与长提路交界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宴兴路</w:t>
            </w:r>
            <w:r>
              <w:rPr>
                <w:sz w:val="21"/>
              </w:rPr>
              <w:t>11号129</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宴兴路</w:t>
            </w:r>
            <w:r>
              <w:rPr>
                <w:sz w:val="21"/>
              </w:rPr>
              <w:t>15号旁绿化带</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威远九门寨综合市场斜对面路口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沙角太沙路南冲桥西边</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沙角太沙路南冲桥东边</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新湾兴渔路新湾冰厂海边</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沙角德隆围西路水闸旁海边</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沙角西湖路与河仔大围二路交界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289</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长堤路新湾新渔村码头</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路东东环二路海边尽头草地旁</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291</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沙角</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路东东环二路海边尽头小厂房旁</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292</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交椅湾</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滨海湾湾区一号外绿道</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交椅湾</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滨海湾湾区一号门口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294</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交椅湾</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滨海湾长安高速入口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交椅湾</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滨海湾长安高速出口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交椅湾</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高速路与福海路交界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交椅湾</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滨海湾湾区一号桥底公共停车场</w:t>
            </w:r>
            <w:r>
              <w:rPr>
                <w:sz w:val="21"/>
              </w:rPr>
              <w:t>1</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298</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交椅湾</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滨海湾湾区一号桥底公共停车场</w:t>
            </w:r>
            <w:r>
              <w:rPr>
                <w:sz w:val="21"/>
              </w:rPr>
              <w:t>2</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274</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508</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2.1.2项目维护设备范围</w:t>
      </w:r>
    </w:p>
    <w:tbl>
      <w:tblPr>
        <w:tblW w:w="0" w:type="auto"/>
        <w:tblBorders>
          <w:top w:val="none" w:color="000000" w:sz="4"/>
          <w:left w:val="none" w:color="000000" w:sz="4"/>
          <w:bottom w:val="none" w:color="000000" w:sz="4"/>
          <w:right w:val="none" w:color="000000" w:sz="4"/>
          <w:insideH w:val="none"/>
          <w:insideV w:val="none"/>
        </w:tblBorders>
      </w:tblPr>
      <w:tblGrid>
        <w:gridCol w:w="408"/>
        <w:gridCol w:w="1020"/>
        <w:gridCol w:w="3074"/>
        <w:gridCol w:w="743"/>
        <w:gridCol w:w="1544"/>
        <w:gridCol w:w="684"/>
        <w:gridCol w:w="816"/>
      </w:tblGrid>
      <w:tr>
        <w:tc>
          <w:tcPr>
            <w:tcW w:type="dxa" w:w="4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序号</w:t>
            </w:r>
          </w:p>
        </w:tc>
        <w:tc>
          <w:tcPr>
            <w:tcW w:type="dxa" w:w="10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设备名称</w:t>
            </w:r>
          </w:p>
        </w:tc>
        <w:tc>
          <w:tcPr>
            <w:tcW w:type="dxa" w:w="307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技术要求</w:t>
            </w:r>
          </w:p>
        </w:tc>
        <w:tc>
          <w:tcPr>
            <w:tcW w:type="dxa" w:w="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w:t>
            </w:r>
          </w:p>
        </w:tc>
        <w:tc>
          <w:tcPr>
            <w:tcW w:type="dxa" w:w="1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6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单位</w:t>
            </w:r>
          </w:p>
        </w:tc>
        <w:tc>
          <w:tcPr>
            <w:tcW w:type="dxa" w:w="81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数量</w:t>
            </w:r>
          </w:p>
        </w:tc>
      </w:tr>
      <w:tr>
        <w:tc>
          <w:tcPr>
            <w:tcW w:type="dxa" w:w="8289"/>
            <w:gridSpan w:val="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一、前端设备</w:t>
            </w:r>
          </w:p>
        </w:tc>
      </w:tr>
      <w:tr>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10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全结构化球（</w:t>
            </w:r>
            <w:r>
              <w:rPr>
                <w:sz w:val="21"/>
              </w:rPr>
              <w:t>800万）</w:t>
            </w:r>
          </w:p>
        </w:tc>
        <w:tc>
          <w:tcPr>
            <w:tcW w:type="dxa" w:w="307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1/1.8" CMOS</w:t>
            </w:r>
          </w:p>
          <w:p>
            <w:pPr>
              <w:pStyle w:val="null3"/>
              <w:jc w:val="left"/>
            </w:pPr>
            <w:r>
              <w:rPr>
                <w:sz w:val="21"/>
              </w:rPr>
              <w:t>2、图像尺寸 3840×2160，帧率30/25fps可设置</w:t>
            </w:r>
          </w:p>
          <w:p>
            <w:pPr>
              <w:pStyle w:val="null3"/>
              <w:jc w:val="left"/>
            </w:pPr>
            <w:r>
              <w:rPr>
                <w:sz w:val="21"/>
              </w:rPr>
              <w:t>3、最低照度 彩色：0.001Lux，黑白：0.0001Lux</w:t>
            </w:r>
          </w:p>
        </w:tc>
        <w:tc>
          <w:tcPr>
            <w:tcW w:type="dxa" w:w="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X6781-Z37</w:t>
            </w:r>
          </w:p>
        </w:tc>
        <w:tc>
          <w:tcPr>
            <w:tcW w:type="dxa" w:w="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81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r>
      <w:tr>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10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全结构化球（</w:t>
            </w:r>
            <w:r>
              <w:rPr>
                <w:sz w:val="21"/>
              </w:rPr>
              <w:t>400万）</w:t>
            </w:r>
          </w:p>
        </w:tc>
        <w:tc>
          <w:tcPr>
            <w:tcW w:type="dxa" w:w="30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1/1.8" CMOS</w:t>
            </w:r>
          </w:p>
          <w:p>
            <w:pPr>
              <w:pStyle w:val="null3"/>
              <w:jc w:val="left"/>
            </w:pPr>
            <w:r>
              <w:rPr>
                <w:sz w:val="21"/>
              </w:rPr>
              <w:t>2、图像尺寸 2560×1440，帧率30/25fps可设置</w:t>
            </w:r>
          </w:p>
          <w:p>
            <w:pPr>
              <w:pStyle w:val="null3"/>
              <w:jc w:val="left"/>
            </w:pPr>
            <w:r>
              <w:rPr>
                <w:sz w:val="21"/>
              </w:rPr>
              <w:t>3、最低照度 彩色：0.001Lux，黑白：0.0001Lux</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M6741-10-Z40-E2</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228</w:t>
            </w:r>
          </w:p>
        </w:tc>
      </w:tr>
      <w:tr>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10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全结构化摄像机（</w:t>
            </w:r>
            <w:r>
              <w:rPr>
                <w:sz w:val="21"/>
              </w:rPr>
              <w:t>400万黑光枪机）</w:t>
            </w:r>
          </w:p>
        </w:tc>
        <w:tc>
          <w:tcPr>
            <w:tcW w:type="dxa" w:w="30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1/1.8" CMOS</w:t>
            </w:r>
          </w:p>
          <w:p>
            <w:pPr>
              <w:pStyle w:val="null3"/>
              <w:jc w:val="left"/>
            </w:pPr>
            <w:r>
              <w:rPr>
                <w:sz w:val="21"/>
              </w:rPr>
              <w:t>2、图像尺寸 2560×1440，帧率30/25/20~1fps可设置</w:t>
            </w:r>
          </w:p>
          <w:p>
            <w:pPr>
              <w:pStyle w:val="null3"/>
              <w:jc w:val="left"/>
            </w:pPr>
            <w:r>
              <w:rPr>
                <w:sz w:val="21"/>
              </w:rPr>
              <w:t>3、最低照度 彩色：0.0004Lux，黑白：0.0001Lux</w:t>
            </w:r>
          </w:p>
          <w:p>
            <w:pPr>
              <w:pStyle w:val="null3"/>
              <w:jc w:val="left"/>
            </w:p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X2241-HL</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274</w:t>
            </w:r>
          </w:p>
        </w:tc>
      </w:tr>
      <w:tr>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w:t>
            </w:r>
          </w:p>
        </w:tc>
        <w:tc>
          <w:tcPr>
            <w:tcW w:type="dxa" w:w="30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1.名称:AC24V 3A</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505</w:t>
            </w:r>
          </w:p>
        </w:tc>
      </w:tr>
      <w:tr>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10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电源网络二合一防雷器</w:t>
            </w:r>
          </w:p>
        </w:tc>
        <w:tc>
          <w:tcPr>
            <w:tcW w:type="dxa" w:w="30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规格</w:t>
            </w:r>
            <w:r>
              <w:rPr>
                <w:sz w:val="21"/>
              </w:rPr>
              <w:t>:RJ45 网络端口 AC 24V/DC 12V 电源端口，最大放电电流</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1046</w:t>
            </w:r>
          </w:p>
        </w:tc>
      </w:tr>
      <w:tr>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10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动态</w:t>
            </w:r>
            <w:r>
              <w:rPr>
                <w:sz w:val="21"/>
              </w:rPr>
              <w:t>前端设备</w:t>
            </w:r>
            <w:r>
              <w:rPr>
                <w:sz w:val="21"/>
              </w:rPr>
              <w:t>检测抓拍单元（</w:t>
            </w:r>
            <w:r>
              <w:rPr>
                <w:sz w:val="21"/>
              </w:rPr>
              <w:t>400W）</w:t>
            </w:r>
          </w:p>
        </w:tc>
        <w:tc>
          <w:tcPr>
            <w:tcW w:type="dxa" w:w="30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1/1.8" CMOS</w:t>
            </w:r>
          </w:p>
          <w:p>
            <w:pPr>
              <w:pStyle w:val="null3"/>
              <w:jc w:val="left"/>
            </w:pPr>
            <w:r>
              <w:rPr>
                <w:sz w:val="21"/>
              </w:rPr>
              <w:t>2、图像尺寸 2560×1440，帧率30/25fps可设置</w:t>
            </w:r>
          </w:p>
          <w:p>
            <w:pPr>
              <w:pStyle w:val="null3"/>
              <w:jc w:val="left"/>
            </w:pPr>
            <w:r>
              <w:rPr>
                <w:sz w:val="21"/>
              </w:rPr>
              <w:t>3、处理器 内置CPU、GPU、NPU一体化芯片</w:t>
            </w:r>
          </w:p>
          <w:p>
            <w:pPr>
              <w:pStyle w:val="null3"/>
              <w:jc w:val="left"/>
            </w:pPr>
            <w:r>
              <w:rPr>
                <w:sz w:val="21"/>
              </w:rPr>
              <w:t>4、最低照度 彩色：0.001Lux，黑白：0.0001Lux</w:t>
            </w:r>
          </w:p>
          <w:p>
            <w:pPr>
              <w:pStyle w:val="null3"/>
              <w:jc w:val="left"/>
            </w:p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M2241-QL</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256</w:t>
            </w:r>
          </w:p>
        </w:tc>
      </w:tr>
      <w:tr>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c>
          <w:tcPr>
            <w:tcW w:type="dxa" w:w="10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动态</w:t>
            </w:r>
            <w:r>
              <w:rPr>
                <w:sz w:val="21"/>
              </w:rPr>
              <w:t>前端设备</w:t>
            </w:r>
            <w:r>
              <w:rPr>
                <w:sz w:val="21"/>
              </w:rPr>
              <w:t>抓拍单元（</w:t>
            </w:r>
            <w:r>
              <w:rPr>
                <w:sz w:val="21"/>
              </w:rPr>
              <w:t>800W）</w:t>
            </w:r>
          </w:p>
        </w:tc>
        <w:tc>
          <w:tcPr>
            <w:tcW w:type="dxa" w:w="30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1、图像尺寸 3840×2160，帧率30/25fps</w:t>
            </w:r>
          </w:p>
          <w:p>
            <w:pPr>
              <w:pStyle w:val="null3"/>
              <w:jc w:val="left"/>
            </w:pPr>
            <w:r>
              <w:rPr>
                <w:sz w:val="21"/>
              </w:rPr>
              <w:t>2、最低照度 彩色：0.005Lux，黑白：0.0005Lux</w:t>
            </w:r>
          </w:p>
          <w:p>
            <w:pPr>
              <w:pStyle w:val="null3"/>
              <w:jc w:val="left"/>
            </w:pPr>
            <w:r>
              <w:rPr>
                <w:sz w:val="21"/>
              </w:rPr>
              <w:t>3、镜头 内置电动变焦镜头，焦距12-55mm</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M2281-QL</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252</w:t>
            </w:r>
          </w:p>
        </w:tc>
      </w:tr>
      <w:tr>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10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LED补光灯</w:t>
            </w:r>
          </w:p>
        </w:tc>
        <w:tc>
          <w:tcPr>
            <w:tcW w:type="dxa" w:w="30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1.类型:补光灯</w:t>
            </w:r>
          </w:p>
          <w:p>
            <w:pPr>
              <w:pStyle w:val="null3"/>
              <w:jc w:val="left"/>
            </w:pPr>
            <w:r>
              <w:rPr>
                <w:sz w:val="21"/>
              </w:rPr>
              <w:t>2.LED 暖光灯珠不少于 30 颗；功率：≤30W（功率可调）；</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508</w:t>
            </w:r>
          </w:p>
        </w:tc>
      </w:tr>
      <w:tr>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p>
        </w:tc>
        <w:tc>
          <w:tcPr>
            <w:tcW w:type="dxa" w:w="10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简易</w:t>
            </w:r>
            <w:r>
              <w:rPr>
                <w:sz w:val="21"/>
              </w:rPr>
              <w:t>前端设备</w:t>
            </w:r>
            <w:r>
              <w:rPr>
                <w:sz w:val="21"/>
              </w:rPr>
              <w:t>抓拍机（</w:t>
            </w:r>
            <w:r>
              <w:rPr>
                <w:sz w:val="21"/>
              </w:rPr>
              <w:t>600万）</w:t>
            </w:r>
          </w:p>
        </w:tc>
        <w:tc>
          <w:tcPr>
            <w:tcW w:type="dxa" w:w="30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1/1.8" CMOS</w:t>
            </w:r>
          </w:p>
          <w:p>
            <w:pPr>
              <w:pStyle w:val="null3"/>
              <w:jc w:val="left"/>
            </w:pPr>
            <w:r>
              <w:rPr>
                <w:sz w:val="21"/>
              </w:rPr>
              <w:t>2、图像尺寸 3840×2160，帧率30/25fps可设置</w:t>
            </w:r>
          </w:p>
          <w:p>
            <w:pPr>
              <w:pStyle w:val="null3"/>
              <w:jc w:val="left"/>
            </w:pPr>
            <w:r>
              <w:rPr>
                <w:sz w:val="21"/>
              </w:rPr>
              <w:t>3、处理器 内置GPU处理模块</w:t>
            </w:r>
          </w:p>
          <w:p>
            <w:pPr>
              <w:pStyle w:val="null3"/>
              <w:jc w:val="left"/>
            </w:pPr>
            <w:r>
              <w:rPr>
                <w:sz w:val="21"/>
              </w:rPr>
              <w:t>4、最低照度 彩色：0.005Lux，黑白：0.0005Lux</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M2281-QL</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w:t>
            </w:r>
          </w:p>
        </w:tc>
      </w:tr>
      <w:tr>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10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简易</w:t>
            </w:r>
            <w:r>
              <w:rPr>
                <w:sz w:val="21"/>
              </w:rPr>
              <w:t>前端设备</w:t>
            </w:r>
            <w:r>
              <w:rPr>
                <w:sz w:val="21"/>
              </w:rPr>
              <w:t>抓拍机（</w:t>
            </w:r>
            <w:r>
              <w:rPr>
                <w:sz w:val="21"/>
              </w:rPr>
              <w:t>800万）</w:t>
            </w:r>
          </w:p>
        </w:tc>
        <w:tc>
          <w:tcPr>
            <w:tcW w:type="dxa" w:w="30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 GS CMOS</w:t>
            </w:r>
          </w:p>
          <w:p>
            <w:pPr>
              <w:pStyle w:val="null3"/>
              <w:jc w:val="left"/>
            </w:pPr>
            <w:r>
              <w:rPr>
                <w:sz w:val="21"/>
              </w:rPr>
              <w:t>2、图像尺寸 4096×2160，帧率30/25fps可设置</w:t>
            </w:r>
          </w:p>
          <w:p>
            <w:pPr>
              <w:pStyle w:val="null3"/>
              <w:jc w:val="left"/>
            </w:pPr>
            <w:r>
              <w:rPr>
                <w:sz w:val="21"/>
              </w:rPr>
              <w:t>3、最低照度 彩色：0.005Lux</w:t>
            </w:r>
          </w:p>
          <w:p>
            <w:pPr>
              <w:pStyle w:val="null3"/>
              <w:jc w:val="left"/>
            </w:p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M2391-T</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c>
          <w:tcPr>
            <w:tcW w:type="dxa" w:w="10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自动变焦镜头</w:t>
            </w:r>
          </w:p>
        </w:tc>
        <w:tc>
          <w:tcPr>
            <w:tcW w:type="dxa" w:w="30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1.名称:自动变焦镜头</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w:t>
            </w:r>
          </w:p>
        </w:tc>
      </w:tr>
      <w:tr>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c>
          <w:tcPr>
            <w:tcW w:type="dxa" w:w="10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LED常亮补光灯</w:t>
            </w:r>
          </w:p>
        </w:tc>
        <w:tc>
          <w:tcPr>
            <w:tcW w:type="dxa" w:w="30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1.类型:LED常亮补光灯</w:t>
            </w:r>
          </w:p>
          <w:p>
            <w:pPr>
              <w:pStyle w:val="null3"/>
              <w:jc w:val="left"/>
            </w:pPr>
            <w:r>
              <w:rPr>
                <w:sz w:val="21"/>
              </w:rPr>
              <w:t>2.LED 暖光灯珠不少于 16 颗；补光距离 12-25m；</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54</w:t>
            </w:r>
          </w:p>
        </w:tc>
      </w:tr>
      <w:tr>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c>
          <w:tcPr>
            <w:tcW w:type="dxa" w:w="10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智能交通终端管理设备</w:t>
            </w:r>
          </w:p>
        </w:tc>
        <w:tc>
          <w:tcPr>
            <w:tcW w:type="dxa" w:w="30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存储容量</w:t>
            </w:r>
            <w:r>
              <w:rPr>
                <w:sz w:val="21"/>
              </w:rPr>
              <w:t>最大</w:t>
            </w:r>
            <w:r>
              <w:rPr>
                <w:sz w:val="21"/>
              </w:rPr>
              <w:t>24T（标配是12T）</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MV3500</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w:t>
            </w:r>
          </w:p>
        </w:tc>
      </w:tr>
      <w:tr>
        <w:tc>
          <w:tcPr>
            <w:tcW w:type="dxa" w:w="4502"/>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二、配套工程</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w:t>
            </w:r>
          </w:p>
        </w:tc>
        <w:tc>
          <w:tcPr>
            <w:tcW w:type="dxa" w:w="10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控制箱</w:t>
            </w:r>
          </w:p>
        </w:tc>
        <w:tc>
          <w:tcPr>
            <w:tcW w:type="dxa" w:w="30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型号</w:t>
            </w:r>
            <w:r>
              <w:rPr>
                <w:sz w:val="21"/>
              </w:rPr>
              <w:t>:配置空开、浪涌保护器、工业电源插座、报警装置；带有智能网锁；实现远程集中监控箱体市电断电监测、用电监控、箱体内温度监控等；远程开锁、手机扫码开锁</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博科思</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6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81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298</w:t>
            </w:r>
          </w:p>
        </w:tc>
      </w:tr>
      <w:tr>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10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自动重合闸漏电开关</w:t>
            </w:r>
          </w:p>
        </w:tc>
        <w:tc>
          <w:tcPr>
            <w:tcW w:type="dxa" w:w="30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1.名称:自动重合闸漏电开关</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298</w:t>
            </w:r>
          </w:p>
        </w:tc>
      </w:tr>
      <w:tr>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c>
          <w:tcPr>
            <w:tcW w:type="dxa" w:w="10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30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1.名称:工业级交换机</w:t>
            </w:r>
          </w:p>
          <w:p>
            <w:pPr>
              <w:pStyle w:val="null3"/>
              <w:jc w:val="left"/>
            </w:pPr>
            <w:r>
              <w:rPr>
                <w:sz w:val="21"/>
              </w:rPr>
              <w:t>2.功能:上行至少1个千兆光口，下行至少8个百兆电口网口，含1块光模块</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振兴</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OP-GYF108G</w:t>
            </w:r>
          </w:p>
        </w:tc>
        <w:tc>
          <w:tcPr>
            <w:tcW w:type="dxa" w:w="6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298</w:t>
            </w:r>
          </w:p>
        </w:tc>
      </w:tr>
    </w:tbl>
    <w:p>
      <w:pPr>
        <w:pStyle w:val="null3"/>
        <w:jc w:val="both"/>
      </w:pPr>
      <w:r>
        <w:rPr>
          <w:sz w:val="21"/>
          <w:b/>
        </w:rPr>
        <w:t>2.2设施维护服务要求</w:t>
      </w:r>
    </w:p>
    <w:p>
      <w:pPr>
        <w:pStyle w:val="null3"/>
        <w:ind w:firstLine="420"/>
        <w:jc w:val="both"/>
      </w:pPr>
      <w:r>
        <w:rPr>
          <w:sz w:val="21"/>
        </w:rPr>
        <w:t>1、报修响应：确保全年每天24小时设有报修电话，确保</w:t>
      </w:r>
      <w:r>
        <w:rPr>
          <w:sz w:val="21"/>
        </w:rPr>
        <w:t>2小时</w:t>
      </w:r>
      <w:r>
        <w:rPr>
          <w:sz w:val="21"/>
        </w:rPr>
        <w:t>内予以响应，</w:t>
      </w:r>
      <w:r>
        <w:rPr>
          <w:sz w:val="21"/>
        </w:rPr>
        <w:t>2小时内到达现场，一般故障</w:t>
      </w:r>
      <w:r>
        <w:rPr>
          <w:sz w:val="21"/>
        </w:rPr>
        <w:t>24</w:t>
      </w:r>
      <w:r>
        <w:rPr>
          <w:sz w:val="21"/>
        </w:rPr>
        <w:t>小时内恢复正常运行，疑难故障</w:t>
      </w:r>
      <w:r>
        <w:rPr>
          <w:sz w:val="21"/>
        </w:rPr>
        <w:t>72</w:t>
      </w:r>
      <w:r>
        <w:rPr>
          <w:sz w:val="21"/>
        </w:rPr>
        <w:t>小时内恢复正常运行；超过</w:t>
      </w:r>
      <w:r>
        <w:rPr>
          <w:sz w:val="21"/>
        </w:rPr>
        <w:t>72</w:t>
      </w:r>
      <w:r>
        <w:rPr>
          <w:sz w:val="21"/>
        </w:rPr>
        <w:t>小时仍未能排除故障的，将采取积极措施首先确保系统能够运行，包括更换必要的软硬件。重点场所的视频监控设备随时应采购方要求进行巡检和维护保养，重点场所的视频监控点位及数量由采购方根据使用需要确定和更改。</w:t>
      </w:r>
    </w:p>
    <w:p>
      <w:pPr>
        <w:pStyle w:val="null3"/>
        <w:ind w:firstLine="420"/>
        <w:jc w:val="both"/>
      </w:pPr>
      <w:r>
        <w:rPr>
          <w:sz w:val="21"/>
        </w:rPr>
        <w:t>2、设备维修更换要求：</w:t>
      </w:r>
      <w:r>
        <w:rPr>
          <w:sz w:val="21"/>
        </w:rPr>
        <w:t>乙方</w:t>
      </w:r>
      <w:r>
        <w:rPr>
          <w:sz w:val="21"/>
        </w:rPr>
        <w:t>应对出现故障设备免费尽快进行修理或更换。就不影响设备正常运行的坏损件的修理或更换，</w:t>
      </w:r>
      <w:r>
        <w:rPr>
          <w:sz w:val="21"/>
        </w:rPr>
        <w:t>乙方</w:t>
      </w:r>
      <w:r>
        <w:rPr>
          <w:sz w:val="21"/>
        </w:rPr>
        <w:t>从在其指定地点收到故障设备之日起</w:t>
      </w:r>
      <w:r>
        <w:rPr>
          <w:sz w:val="21"/>
        </w:rPr>
        <w:t>3日内将修理后的设备或更换设备以最快运输方式送至采购方现场。在特殊情况下，如果</w:t>
      </w:r>
      <w:r>
        <w:rPr>
          <w:sz w:val="21"/>
        </w:rPr>
        <w:t>乙方</w:t>
      </w:r>
      <w:r>
        <w:rPr>
          <w:sz w:val="21"/>
        </w:rPr>
        <w:t>不能在上述期限内将更换或修理后设备运至采购方现场，双方将协商故障设备修理或更换时间期限，但无论如何不能影响设备正常运行。</w:t>
      </w:r>
    </w:p>
    <w:p>
      <w:pPr>
        <w:pStyle w:val="null3"/>
        <w:ind w:firstLine="420"/>
        <w:jc w:val="both"/>
      </w:pPr>
      <w:r>
        <w:rPr>
          <w:sz w:val="21"/>
        </w:rPr>
        <w:t>3</w:t>
      </w:r>
      <w:r>
        <w:rPr>
          <w:sz w:val="21"/>
        </w:rPr>
        <w:t>、定期巡检：每</w:t>
      </w:r>
      <w:r>
        <w:rPr>
          <w:sz w:val="21"/>
        </w:rPr>
        <w:t>30天至少对每个设备点进行一次巡检。主要查看基础设施（基础、立杆、机箱等），设备有无遭到损坏（被车磕、撞、碰、绊等）和人为破坏（被撬、砸、拆、偷）以及是否完整、整洁。并作好巡检记录。如有发现损坏、破坏、图像质量不好等，要及时予以修复、调整，不能修复的则予以更换。</w:t>
      </w:r>
    </w:p>
    <w:p>
      <w:pPr>
        <w:pStyle w:val="null3"/>
        <w:ind w:firstLine="420"/>
        <w:jc w:val="both"/>
      </w:pPr>
      <w:r>
        <w:rPr>
          <w:sz w:val="21"/>
        </w:rPr>
        <w:t>4</w:t>
      </w:r>
      <w:r>
        <w:rPr>
          <w:sz w:val="21"/>
        </w:rPr>
        <w:t>、保养、维护：以半年为一个保养周期，对机箱里电气设备进行清尘、清洁和检查。及时发现故障、隐患并及时处理，避免扩大故障范围；擦拭防护罩，前视玻璃的除尘等；对发现的问题及时处理，以保证系统持续、稳定、安全地运行。</w:t>
      </w:r>
    </w:p>
    <w:p>
      <w:pPr>
        <w:pStyle w:val="null3"/>
        <w:ind w:firstLine="420"/>
        <w:jc w:val="both"/>
      </w:pPr>
      <w:r>
        <w:rPr>
          <w:sz w:val="21"/>
        </w:rPr>
        <w:t>5</w:t>
      </w:r>
      <w:r>
        <w:rPr>
          <w:sz w:val="21"/>
        </w:rPr>
        <w:t>、性能测试：以半年为一周期，对各类电器设备进行检测、并做好参数记录。在每年的雷雨季节来临前，着重对所有监控点的接地电阻进行测试和数据记录，并检查所有的监控点的避雷是否正常。对测试后数据达不到要求的点采用增加接地桩等措施解决，以减小接地电阻。并更换被雷击穿的避雷器。同时，检查各接地线是否正常。以保证在雷雨季节避雷器被击而造成设备损坏。依据接地电阻测试要求，</w:t>
      </w:r>
      <w:r>
        <w:rPr>
          <w:sz w:val="21"/>
        </w:rPr>
        <w:t>接地电阻应小于</w:t>
      </w:r>
      <w:r>
        <w:rPr>
          <w:sz w:val="21"/>
        </w:rPr>
        <w:t>10欧姆，</w:t>
      </w:r>
      <w:r>
        <w:rPr>
          <w:sz w:val="21"/>
        </w:rPr>
        <w:t>对接地电阻六个月为一测试周期。</w:t>
      </w:r>
    </w:p>
    <w:p>
      <w:pPr>
        <w:pStyle w:val="null3"/>
        <w:ind w:firstLine="420"/>
        <w:jc w:val="both"/>
      </w:pPr>
      <w:r>
        <w:rPr>
          <w:sz w:val="21"/>
        </w:rPr>
        <w:t>6</w:t>
      </w:r>
      <w:r>
        <w:rPr>
          <w:sz w:val="21"/>
        </w:rPr>
        <w:t>、上述</w:t>
      </w:r>
      <w:r>
        <w:rPr>
          <w:sz w:val="21"/>
        </w:rPr>
        <w:t>3、4、5项须按采购方的要求作好详细的巡检记录、性能测试记录等，须及时向</w:t>
      </w:r>
      <w:r>
        <w:rPr>
          <w:sz w:val="21"/>
        </w:rPr>
        <w:t>甲方</w:t>
      </w:r>
      <w:r>
        <w:rPr>
          <w:sz w:val="21"/>
        </w:rPr>
        <w:t>提供有关记录并须取得</w:t>
      </w:r>
      <w:r>
        <w:rPr>
          <w:sz w:val="21"/>
        </w:rPr>
        <w:t>甲方</w:t>
      </w:r>
      <w:r>
        <w:rPr>
          <w:sz w:val="21"/>
        </w:rPr>
        <w:t>的审核确认，相关记录将作为质保期内评估维护单位工作质量、工作效率等的重要依据。</w:t>
      </w:r>
    </w:p>
    <w:p>
      <w:pPr>
        <w:pStyle w:val="null3"/>
        <w:ind w:firstLine="420"/>
        <w:jc w:val="both"/>
      </w:pPr>
      <w:r>
        <w:rPr>
          <w:sz w:val="21"/>
        </w:rPr>
        <w:t>7</w:t>
      </w:r>
      <w:r>
        <w:rPr>
          <w:sz w:val="21"/>
        </w:rPr>
        <w:t>、备件供应：涉及项目产品的备件库，完善的管理制度；</w:t>
      </w:r>
    </w:p>
    <w:p>
      <w:pPr>
        <w:pStyle w:val="null3"/>
        <w:ind w:firstLine="420"/>
        <w:jc w:val="both"/>
      </w:pPr>
      <w:r>
        <w:rPr>
          <w:sz w:val="21"/>
        </w:rPr>
        <w:t>8</w:t>
      </w:r>
      <w:r>
        <w:rPr>
          <w:sz w:val="21"/>
        </w:rPr>
        <w:t>、项目维保期为：</w:t>
      </w:r>
      <w:r>
        <w:rPr>
          <w:sz w:val="21"/>
        </w:rPr>
        <w:t>2年。</w:t>
      </w:r>
    </w:p>
    <w:p>
      <w:pPr>
        <w:pStyle w:val="null3"/>
        <w:ind w:firstLine="420"/>
        <w:jc w:val="both"/>
      </w:pPr>
      <w:r>
        <w:rPr>
          <w:sz w:val="21"/>
        </w:rPr>
        <w:t>9</w:t>
      </w:r>
      <w:r>
        <w:rPr>
          <w:sz w:val="21"/>
        </w:rPr>
        <w:t>、项目服务期内</w:t>
      </w:r>
      <w:r>
        <w:rPr>
          <w:sz w:val="21"/>
        </w:rPr>
        <w:t>包含</w:t>
      </w:r>
      <w:r>
        <w:rPr>
          <w:sz w:val="21"/>
        </w:rPr>
        <w:t>20</w:t>
      </w:r>
      <w:r>
        <w:rPr>
          <w:sz w:val="21"/>
        </w:rPr>
        <w:t>个监控点</w:t>
      </w:r>
      <w:r>
        <w:rPr>
          <w:sz w:val="21"/>
        </w:rPr>
        <w:t>迁移（结算时按实际迁移点数计算）</w:t>
      </w:r>
      <w:r>
        <w:rPr>
          <w:sz w:val="21"/>
        </w:rPr>
        <w:t>。</w:t>
      </w:r>
    </w:p>
    <w:p>
      <w:pPr>
        <w:pStyle w:val="null3"/>
        <w:ind w:firstLine="420"/>
        <w:jc w:val="both"/>
      </w:pPr>
      <w:r>
        <w:rPr>
          <w:sz w:val="21"/>
        </w:rPr>
        <w:t>10、要求运维单位和运维人员均须签定保密责任书，如有违反，依法追究法律责任。</w:t>
      </w:r>
    </w:p>
    <w:p>
      <w:pPr>
        <w:pStyle w:val="null3"/>
        <w:ind w:firstLine="420"/>
        <w:jc w:val="both"/>
      </w:pPr>
      <w:r>
        <w:rPr>
          <w:sz w:val="21"/>
        </w:rPr>
        <w:t>11、要求建立和完善前端感知设备基础信息更新机制，根据工作需要及时在“一机一档”、“一杆一档”等系统更新设备建档信息，确保基础信息的鲜活、准确。</w:t>
      </w:r>
    </w:p>
    <w:p>
      <w:pPr>
        <w:pStyle w:val="null3"/>
        <w:jc w:val="both"/>
      </w:pPr>
      <w:r>
        <w:rPr>
          <w:sz w:val="21"/>
          <w:b/>
        </w:rPr>
        <w:t>2.3备品备件要求</w:t>
      </w:r>
    </w:p>
    <w:p>
      <w:pPr>
        <w:pStyle w:val="null3"/>
        <w:ind w:firstLine="420"/>
        <w:jc w:val="both"/>
      </w:pPr>
      <w:r>
        <w:rPr>
          <w:sz w:val="21"/>
        </w:rPr>
        <w:t>要求</w:t>
      </w:r>
      <w:r>
        <w:rPr>
          <w:sz w:val="21"/>
        </w:rPr>
        <w:t>乙方</w:t>
      </w:r>
      <w:r>
        <w:rPr>
          <w:sz w:val="21"/>
        </w:rPr>
        <w:t>提供备件并做好本项目备件库存工作，备件权属</w:t>
      </w:r>
      <w:r>
        <w:rPr>
          <w:sz w:val="21"/>
        </w:rPr>
        <w:t>甲方</w:t>
      </w:r>
      <w:r>
        <w:rPr>
          <w:sz w:val="21"/>
        </w:rPr>
        <w:t>资产。包括前端摄像机、光纤收发器、硬盘及相关配套配件等，库存配件种类、技术参数及数量要求见：</w:t>
      </w:r>
      <w:r>
        <w:rPr>
          <w:sz w:val="21"/>
          <w:b/>
        </w:rPr>
        <w:t>备品备件清单。</w:t>
      </w:r>
    </w:p>
    <w:tbl>
      <w:tblPr>
        <w:tblW w:w="0" w:type="auto"/>
        <w:tblBorders>
          <w:top w:val="none" w:color="000000" w:sz="4"/>
          <w:left w:val="none" w:color="000000" w:sz="4"/>
          <w:bottom w:val="none" w:color="000000" w:sz="4"/>
          <w:right w:val="none" w:color="000000" w:sz="4"/>
          <w:insideH w:val="none"/>
          <w:insideV w:val="none"/>
        </w:tblBorders>
      </w:tblPr>
      <w:tblGrid>
        <w:gridCol w:w="414"/>
        <w:gridCol w:w="1125"/>
        <w:gridCol w:w="4678"/>
        <w:gridCol w:w="695"/>
        <w:gridCol w:w="681"/>
        <w:gridCol w:w="695"/>
      </w:tblGrid>
      <w:tr>
        <w:tc>
          <w:tcPr>
            <w:tcW w:type="dxa" w:w="41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序号</w:t>
            </w:r>
          </w:p>
        </w:tc>
        <w:tc>
          <w:tcPr>
            <w:tcW w:type="dxa" w:w="11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备件名称</w:t>
            </w:r>
          </w:p>
        </w:tc>
        <w:tc>
          <w:tcPr>
            <w:tcW w:type="dxa" w:w="46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技术参数</w:t>
            </w:r>
          </w:p>
        </w:tc>
        <w:tc>
          <w:tcPr>
            <w:tcW w:type="dxa" w:w="69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单位</w:t>
            </w:r>
          </w:p>
        </w:tc>
        <w:tc>
          <w:tcPr>
            <w:tcW w:type="dxa" w:w="6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数量</w:t>
            </w:r>
          </w:p>
        </w:tc>
        <w:tc>
          <w:tcPr>
            <w:tcW w:type="dxa" w:w="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4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11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高清</w:t>
            </w:r>
            <w:r>
              <w:rPr>
                <w:sz w:val="21"/>
              </w:rPr>
              <w:t>球</w:t>
            </w:r>
            <w:r>
              <w:rPr>
                <w:sz w:val="21"/>
              </w:rPr>
              <w:t>机</w:t>
            </w:r>
            <w:r>
              <w:rPr>
                <w:sz w:val="21"/>
              </w:rPr>
              <w:t>（</w:t>
            </w:r>
            <w:r>
              <w:rPr>
                <w:sz w:val="21"/>
              </w:rPr>
              <w:t>800万）</w:t>
            </w:r>
          </w:p>
        </w:tc>
        <w:tc>
          <w:tcPr>
            <w:tcW w:type="dxa" w:w="4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1/1.8" CMOS</w:t>
            </w:r>
          </w:p>
          <w:p>
            <w:pPr>
              <w:pStyle w:val="null3"/>
              <w:jc w:val="left"/>
            </w:pPr>
            <w:r>
              <w:rPr>
                <w:sz w:val="21"/>
              </w:rPr>
              <w:t>2、图像尺寸 3840×2160，帧率30/25fps可设置</w:t>
            </w:r>
          </w:p>
          <w:p>
            <w:pPr>
              <w:pStyle w:val="null3"/>
              <w:jc w:val="left"/>
            </w:pPr>
            <w:r>
              <w:rPr>
                <w:sz w:val="21"/>
              </w:rPr>
              <w:t>3、最低照度 彩色：0.001Lux，黑白：0.0001Lux</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11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高清</w:t>
            </w:r>
            <w:r>
              <w:rPr>
                <w:sz w:val="21"/>
              </w:rPr>
              <w:t>球</w:t>
            </w:r>
            <w:r>
              <w:rPr>
                <w:sz w:val="21"/>
              </w:rPr>
              <w:t>机</w:t>
            </w:r>
            <w:r>
              <w:rPr>
                <w:sz w:val="21"/>
              </w:rPr>
              <w:t>（</w:t>
            </w:r>
            <w:r>
              <w:rPr>
                <w:sz w:val="21"/>
              </w:rPr>
              <w:t>400万）</w:t>
            </w:r>
          </w:p>
        </w:tc>
        <w:tc>
          <w:tcPr>
            <w:tcW w:type="dxa" w:w="4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1/1.8" CMOS</w:t>
            </w:r>
          </w:p>
          <w:p>
            <w:pPr>
              <w:pStyle w:val="null3"/>
              <w:jc w:val="left"/>
            </w:pPr>
            <w:r>
              <w:rPr>
                <w:sz w:val="21"/>
              </w:rPr>
              <w:t>2、图像尺寸 2560×1440，帧率30/25fps可设置</w:t>
            </w:r>
          </w:p>
          <w:p>
            <w:pPr>
              <w:pStyle w:val="null3"/>
              <w:jc w:val="left"/>
            </w:pPr>
            <w:r>
              <w:rPr>
                <w:sz w:val="21"/>
              </w:rPr>
              <w:t>3、最低照度 彩色：0.001Lux，黑白：0.0001Lux</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11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400万</w:t>
            </w:r>
            <w:r>
              <w:rPr>
                <w:sz w:val="21"/>
              </w:rPr>
              <w:t>高清</w:t>
            </w:r>
            <w:r>
              <w:rPr>
                <w:sz w:val="21"/>
              </w:rPr>
              <w:t>枪机</w:t>
            </w:r>
          </w:p>
        </w:tc>
        <w:tc>
          <w:tcPr>
            <w:tcW w:type="dxa" w:w="4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1/1.8" CMOS</w:t>
            </w:r>
          </w:p>
          <w:p>
            <w:pPr>
              <w:pStyle w:val="null3"/>
              <w:jc w:val="left"/>
            </w:pPr>
            <w:r>
              <w:rPr>
                <w:sz w:val="21"/>
              </w:rPr>
              <w:t>2、图像尺寸 2560×1440，帧率30/25/20~1fps可设置</w:t>
            </w:r>
          </w:p>
          <w:p>
            <w:pPr>
              <w:pStyle w:val="null3"/>
              <w:jc w:val="left"/>
            </w:pPr>
            <w:r>
              <w:rPr>
                <w:sz w:val="21"/>
              </w:rPr>
              <w:t>3、最低照度 彩色：0.0004Lux，黑白：0.0001Lux</w:t>
            </w:r>
          </w:p>
          <w:p>
            <w:pPr>
              <w:pStyle w:val="null3"/>
              <w:jc w:val="left"/>
            </w:pPr>
            <w:r>
              <w:rPr>
                <w:sz w:val="21"/>
              </w:rPr>
              <w:t>4、镜头 电动变焦镜头，焦距不低于12-55mm</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11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电源</w:t>
            </w:r>
          </w:p>
        </w:tc>
        <w:tc>
          <w:tcPr>
            <w:tcW w:type="dxa" w:w="4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名称</w:t>
            </w:r>
            <w:r>
              <w:rPr>
                <w:sz w:val="21"/>
              </w:rPr>
              <w:t>:AC24V 3A</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11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电源网络二合一防雷器</w:t>
            </w:r>
          </w:p>
        </w:tc>
        <w:tc>
          <w:tcPr>
            <w:tcW w:type="dxa" w:w="4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规</w:t>
            </w:r>
            <w:r>
              <w:rPr>
                <w:sz w:val="21"/>
              </w:rPr>
              <w:t>格</w:t>
            </w:r>
            <w:r>
              <w:rPr>
                <w:sz w:val="21"/>
              </w:rPr>
              <w:t>:RJ45 网络端口 AC 24V/DC 12V 电源端口，最大放电电流</w:t>
            </w:r>
          </w:p>
          <w:p>
            <w:pPr>
              <w:pStyle w:val="null3"/>
              <w:jc w:val="left"/>
            </w:pPr>
            <w:r>
              <w:rPr>
                <w:sz w:val="21"/>
              </w:rPr>
              <w:t>C2：5kV/2.5kA， T2Imax:10kA；插入损耗低≤</w:t>
            </w:r>
          </w:p>
          <w:p>
            <w:pPr>
              <w:pStyle w:val="null3"/>
              <w:jc w:val="left"/>
            </w:pPr>
            <w:r>
              <w:rPr>
                <w:sz w:val="21"/>
              </w:rPr>
              <w:t>1dB/100Mhz</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11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动态</w:t>
            </w:r>
            <w:r>
              <w:rPr>
                <w:sz w:val="21"/>
              </w:rPr>
              <w:t>前端设备</w:t>
            </w:r>
            <w:r>
              <w:rPr>
                <w:sz w:val="21"/>
              </w:rPr>
              <w:t>检测抓拍单元（</w:t>
            </w:r>
            <w:r>
              <w:rPr>
                <w:sz w:val="21"/>
              </w:rPr>
              <w:t>400W）</w:t>
            </w:r>
          </w:p>
        </w:tc>
        <w:tc>
          <w:tcPr>
            <w:tcW w:type="dxa" w:w="4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1/1.8" CMOS</w:t>
            </w:r>
          </w:p>
          <w:p>
            <w:pPr>
              <w:pStyle w:val="null3"/>
              <w:jc w:val="left"/>
            </w:pPr>
            <w:r>
              <w:rPr>
                <w:sz w:val="21"/>
              </w:rPr>
              <w:t>2、图像尺寸 2560×1440，帧率30/25fps可设置</w:t>
            </w:r>
          </w:p>
          <w:p>
            <w:pPr>
              <w:pStyle w:val="null3"/>
              <w:jc w:val="left"/>
            </w:pPr>
            <w:r>
              <w:rPr>
                <w:sz w:val="21"/>
              </w:rPr>
              <w:t>3、处理器 内置CPU、GPU、NPU一体化芯片</w:t>
            </w:r>
          </w:p>
          <w:p>
            <w:pPr>
              <w:pStyle w:val="null3"/>
              <w:jc w:val="left"/>
            </w:pPr>
            <w:r>
              <w:rPr>
                <w:sz w:val="21"/>
              </w:rPr>
              <w:t>4、最低照度 彩色：0.001Lux，黑白：0.0001Lux</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c>
          <w:tcPr>
            <w:tcW w:type="dxa" w:w="11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动态</w:t>
            </w:r>
            <w:r>
              <w:rPr>
                <w:sz w:val="21"/>
              </w:rPr>
              <w:t>前端设备</w:t>
            </w:r>
            <w:r>
              <w:rPr>
                <w:sz w:val="21"/>
              </w:rPr>
              <w:t>抓拍单元（</w:t>
            </w:r>
            <w:r>
              <w:rPr>
                <w:sz w:val="21"/>
              </w:rPr>
              <w:t>800W）</w:t>
            </w:r>
          </w:p>
        </w:tc>
        <w:tc>
          <w:tcPr>
            <w:tcW w:type="dxa" w:w="4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1、图像尺寸 3840×2160，帧率30/25fps</w:t>
            </w:r>
          </w:p>
          <w:p>
            <w:pPr>
              <w:pStyle w:val="null3"/>
              <w:jc w:val="left"/>
            </w:pPr>
            <w:r>
              <w:rPr>
                <w:sz w:val="21"/>
              </w:rPr>
              <w:t>2、最低照度 彩色：0.005Lux，黑白：0.0005Lux</w:t>
            </w:r>
          </w:p>
          <w:p>
            <w:pPr>
              <w:pStyle w:val="null3"/>
              <w:jc w:val="left"/>
            </w:pPr>
            <w:r>
              <w:rPr>
                <w:sz w:val="21"/>
              </w:rPr>
              <w:t>3、镜头 内置电动变焦镜头，焦距12-55mm</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11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LED补光灯</w:t>
            </w:r>
          </w:p>
        </w:tc>
        <w:tc>
          <w:tcPr>
            <w:tcW w:type="dxa" w:w="4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1.类型:补光灯</w:t>
            </w:r>
          </w:p>
          <w:p>
            <w:pPr>
              <w:pStyle w:val="null3"/>
              <w:jc w:val="left"/>
            </w:pPr>
            <w:r>
              <w:rPr>
                <w:sz w:val="21"/>
              </w:rPr>
              <w:t>2.LED 暖光灯珠不少于 30 颗；功率：≤30W（功率可调）；发</w:t>
            </w:r>
          </w:p>
          <w:p>
            <w:pPr>
              <w:pStyle w:val="null3"/>
              <w:jc w:val="left"/>
            </w:pPr>
            <w:r>
              <w:rPr>
                <w:sz w:val="21"/>
              </w:rPr>
              <w:t>光角度：</w:t>
            </w:r>
            <w:r>
              <w:rPr>
                <w:sz w:val="21"/>
              </w:rPr>
              <w:t>30 度；控制方式：光敏控制；工作电压：AC220V</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p>
        </w:tc>
        <w:tc>
          <w:tcPr>
            <w:tcW w:type="dxa" w:w="11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简易</w:t>
            </w:r>
            <w:r>
              <w:rPr>
                <w:sz w:val="21"/>
              </w:rPr>
              <w:t>前端设备</w:t>
            </w:r>
            <w:r>
              <w:rPr>
                <w:sz w:val="21"/>
              </w:rPr>
              <w:t>抓拍机（</w:t>
            </w:r>
            <w:r>
              <w:rPr>
                <w:sz w:val="21"/>
              </w:rPr>
              <w:t>600万）</w:t>
            </w:r>
          </w:p>
        </w:tc>
        <w:tc>
          <w:tcPr>
            <w:tcW w:type="dxa" w:w="4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1/1.8" CMOS</w:t>
            </w:r>
          </w:p>
          <w:p>
            <w:pPr>
              <w:pStyle w:val="null3"/>
              <w:jc w:val="left"/>
            </w:pPr>
            <w:r>
              <w:rPr>
                <w:sz w:val="21"/>
              </w:rPr>
              <w:t>2、图像尺寸 3840×2160，帧率30/25fps可设置</w:t>
            </w:r>
          </w:p>
          <w:p>
            <w:pPr>
              <w:pStyle w:val="null3"/>
              <w:jc w:val="left"/>
            </w:pPr>
            <w:r>
              <w:rPr>
                <w:sz w:val="21"/>
              </w:rPr>
              <w:t>3、处理器 内置GPU处理模块</w:t>
            </w:r>
          </w:p>
          <w:p>
            <w:pPr>
              <w:pStyle w:val="null3"/>
              <w:jc w:val="left"/>
            </w:pPr>
            <w:r>
              <w:rPr>
                <w:sz w:val="21"/>
              </w:rPr>
              <w:t>4、最低照度 彩色：0.005Lux，黑白：0.0005Lux</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r>
              <w:rPr>
                <w:sz w:val="21"/>
              </w:rPr>
              <w:t>0</w:t>
            </w:r>
          </w:p>
        </w:tc>
        <w:tc>
          <w:tcPr>
            <w:tcW w:type="dxa" w:w="11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简易</w:t>
            </w:r>
            <w:r>
              <w:rPr>
                <w:sz w:val="21"/>
              </w:rPr>
              <w:t>前端设备</w:t>
            </w:r>
            <w:r>
              <w:rPr>
                <w:sz w:val="21"/>
              </w:rPr>
              <w:t>抓拍机（</w:t>
            </w:r>
            <w:r>
              <w:rPr>
                <w:sz w:val="21"/>
              </w:rPr>
              <w:t>800万）</w:t>
            </w:r>
          </w:p>
        </w:tc>
        <w:tc>
          <w:tcPr>
            <w:tcW w:type="dxa" w:w="4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1、图像传感器 1" GS CMOS</w:t>
            </w:r>
          </w:p>
          <w:p>
            <w:pPr>
              <w:pStyle w:val="null3"/>
              <w:jc w:val="left"/>
            </w:pPr>
            <w:r>
              <w:rPr>
                <w:sz w:val="21"/>
              </w:rPr>
              <w:t>2、图像尺寸 4096×2160，帧率30/25fps可设置</w:t>
            </w:r>
          </w:p>
          <w:p>
            <w:pPr>
              <w:pStyle w:val="null3"/>
              <w:jc w:val="left"/>
            </w:pPr>
            <w:r>
              <w:rPr>
                <w:sz w:val="21"/>
              </w:rPr>
              <w:t>3、最低照度 彩色：0.005Lux</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r>
              <w:rPr>
                <w:sz w:val="21"/>
              </w:rPr>
              <w:t>1</w:t>
            </w:r>
          </w:p>
        </w:tc>
        <w:tc>
          <w:tcPr>
            <w:tcW w:type="dxa" w:w="11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LED常亮补光灯</w:t>
            </w:r>
          </w:p>
        </w:tc>
        <w:tc>
          <w:tcPr>
            <w:tcW w:type="dxa" w:w="4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1.类型:LED常亮补光灯</w:t>
            </w:r>
          </w:p>
          <w:p>
            <w:pPr>
              <w:pStyle w:val="null3"/>
              <w:jc w:val="left"/>
            </w:pPr>
            <w:r>
              <w:rPr>
                <w:sz w:val="21"/>
              </w:rPr>
              <w:t>2.LED 暖光灯珠不少于 16 颗；补光距离 12-25m；含配套支架，</w:t>
            </w:r>
          </w:p>
          <w:p>
            <w:pPr>
              <w:pStyle w:val="null3"/>
              <w:jc w:val="left"/>
            </w:pPr>
            <w:r>
              <w:rPr>
                <w:sz w:val="21"/>
              </w:rPr>
              <w:t>防护等级不低于</w:t>
            </w:r>
            <w:r>
              <w:rPr>
                <w:sz w:val="21"/>
              </w:rPr>
              <w:t>IP66</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r>
              <w:rPr>
                <w:sz w:val="21"/>
              </w:rPr>
              <w:t>2</w:t>
            </w:r>
          </w:p>
        </w:tc>
        <w:tc>
          <w:tcPr>
            <w:tcW w:type="dxa" w:w="11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智能交通终端管理设备</w:t>
            </w:r>
          </w:p>
        </w:tc>
        <w:tc>
          <w:tcPr>
            <w:tcW w:type="dxa" w:w="4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1、存储容量 最大24T</w:t>
            </w:r>
          </w:p>
          <w:p>
            <w:pPr>
              <w:pStyle w:val="null3"/>
              <w:jc w:val="left"/>
            </w:pPr>
            <w:r>
              <w:rPr>
                <w:sz w:val="21"/>
              </w:rPr>
              <w:t>2、通道路 16路</w:t>
            </w:r>
          </w:p>
          <w:p>
            <w:pPr>
              <w:pStyle w:val="null3"/>
              <w:jc w:val="left"/>
            </w:pPr>
            <w:r>
              <w:rPr>
                <w:sz w:val="21"/>
              </w:rPr>
              <w:t>3、接入视频格式 H.264、H.265</w:t>
            </w:r>
          </w:p>
          <w:p>
            <w:pPr>
              <w:pStyle w:val="null3"/>
              <w:jc w:val="left"/>
            </w:pPr>
            <w:r>
              <w:rPr>
                <w:sz w:val="21"/>
              </w:rPr>
              <w:t>4、接入图片格式 JPEG</w:t>
            </w:r>
          </w:p>
          <w:p>
            <w:pPr>
              <w:pStyle w:val="null3"/>
              <w:jc w:val="left"/>
            </w:pPr>
            <w:r>
              <w:rPr>
                <w:sz w:val="21"/>
              </w:rPr>
              <w:t>5、SATA接口 4个内部SATA，支持1/2/3/4/6TB，一个外置eSATA</w:t>
            </w:r>
          </w:p>
          <w:p>
            <w:pPr>
              <w:pStyle w:val="null3"/>
              <w:jc w:val="left"/>
            </w:pPr>
            <w:r>
              <w:rPr>
                <w:sz w:val="21"/>
              </w:rPr>
              <w:t>6、音频 1路输入，1路输出</w:t>
            </w:r>
          </w:p>
          <w:p>
            <w:pPr>
              <w:pStyle w:val="null3"/>
              <w:jc w:val="left"/>
            </w:pPr>
            <w:r>
              <w:rPr>
                <w:sz w:val="21"/>
              </w:rPr>
              <w:t>7、视频输入 支持16路1080P/30fps H264/H265解码</w:t>
            </w:r>
          </w:p>
          <w:p>
            <w:pPr>
              <w:pStyle w:val="null3"/>
              <w:jc w:val="left"/>
            </w:pPr>
            <w:r>
              <w:rPr>
                <w:sz w:val="21"/>
              </w:rPr>
              <w:t>8、视频输出 1路CVBS，1路VGA，1路HDMI</w:t>
            </w:r>
          </w:p>
          <w:p>
            <w:pPr>
              <w:pStyle w:val="null3"/>
              <w:jc w:val="left"/>
            </w:pPr>
            <w:r>
              <w:rPr>
                <w:sz w:val="21"/>
              </w:rPr>
              <w:t>9、网络接口 16个百兆网口，2个千兆网口，1个千兆光口</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r>
              <w:rPr>
                <w:sz w:val="21"/>
              </w:rPr>
              <w:t>3</w:t>
            </w:r>
          </w:p>
        </w:tc>
        <w:tc>
          <w:tcPr>
            <w:tcW w:type="dxa" w:w="11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自动重合闸漏电开关</w:t>
            </w:r>
          </w:p>
        </w:tc>
        <w:tc>
          <w:tcPr>
            <w:tcW w:type="dxa" w:w="4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名称</w:t>
            </w:r>
            <w:r>
              <w:rPr>
                <w:sz w:val="21"/>
              </w:rPr>
              <w:t>:自动重合闸漏电开关</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r>
              <w:rPr>
                <w:sz w:val="21"/>
              </w:rPr>
              <w:t>4</w:t>
            </w:r>
          </w:p>
        </w:tc>
        <w:tc>
          <w:tcPr>
            <w:tcW w:type="dxa" w:w="11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4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1.名称:工业级交换机</w:t>
            </w:r>
          </w:p>
          <w:p>
            <w:pPr>
              <w:pStyle w:val="null3"/>
              <w:jc w:val="left"/>
            </w:pPr>
            <w:r>
              <w:rPr>
                <w:sz w:val="21"/>
              </w:rPr>
              <w:t>2.功能:</w:t>
            </w:r>
            <w:r>
              <w:rPr>
                <w:sz w:val="21"/>
              </w:rPr>
              <w:t>不少于</w:t>
            </w:r>
            <w:r>
              <w:rPr>
                <w:sz w:val="21"/>
              </w:rPr>
              <w:t>8个</w:t>
            </w:r>
            <w:r>
              <w:rPr>
                <w:sz w:val="21"/>
              </w:rPr>
              <w:t>千</w:t>
            </w:r>
            <w:r>
              <w:rPr>
                <w:sz w:val="21"/>
              </w:rPr>
              <w:t>兆电口网口</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2.4运维人力资源</w:t>
      </w:r>
    </w:p>
    <w:p>
      <w:pPr>
        <w:pStyle w:val="null3"/>
        <w:ind w:firstLine="420"/>
        <w:jc w:val="both"/>
      </w:pPr>
      <w:r>
        <w:rPr>
          <w:sz w:val="21"/>
        </w:rPr>
        <w:t>要求</w:t>
      </w:r>
      <w:r>
        <w:rPr>
          <w:sz w:val="21"/>
        </w:rPr>
        <w:t>乙方</w:t>
      </w:r>
      <w:r>
        <w:rPr>
          <w:sz w:val="21"/>
        </w:rPr>
        <w:t>目前拥有一支优秀的管理、技术和施工人才队伍。为保证本项目的顺利实施，要求</w:t>
      </w:r>
      <w:r>
        <w:rPr>
          <w:sz w:val="21"/>
        </w:rPr>
        <w:t>乙方</w:t>
      </w:r>
      <w:r>
        <w:rPr>
          <w:sz w:val="21"/>
        </w:rPr>
        <w:t>以</w:t>
      </w:r>
      <w:r>
        <w:rPr>
          <w:sz w:val="21"/>
        </w:rPr>
        <w:t>乙方</w:t>
      </w:r>
      <w:r>
        <w:rPr>
          <w:sz w:val="21"/>
        </w:rPr>
        <w:t>高层为领导的项目领导班子。根据本工程的维护难度、维护要求等情况，需组建以</w:t>
      </w:r>
      <w:r>
        <w:rPr>
          <w:sz w:val="21"/>
        </w:rPr>
        <w:t>乙方</w:t>
      </w:r>
      <w:r>
        <w:rPr>
          <w:sz w:val="21"/>
        </w:rPr>
        <w:t>高层为领导的项目协调班子，并为项目配备一流的施工管理和技术维护人员。</w:t>
      </w:r>
      <w:r>
        <w:rPr>
          <w:sz w:val="21"/>
        </w:rPr>
        <w:t>未经甲方书面同意，乙方不得随意更换运维人员名单，更换后人员的资质要求不低于招标文件及合同要求</w:t>
      </w:r>
    </w:p>
    <w:p>
      <w:pPr>
        <w:pStyle w:val="null3"/>
        <w:ind w:firstLine="420"/>
        <w:jc w:val="both"/>
      </w:pPr>
      <w:r>
        <w:rPr>
          <w:sz w:val="21"/>
        </w:rPr>
        <w:t>针对本项目的具体实施，要求</w:t>
      </w:r>
      <w:r>
        <w:rPr>
          <w:sz w:val="21"/>
        </w:rPr>
        <w:t>乙方</w:t>
      </w:r>
      <w:r>
        <w:rPr>
          <w:sz w:val="21"/>
        </w:rPr>
        <w:t>成立以项目经理为主要责任人的项目部，项目部下设维护服务班组、硬件维修班组、软件维护班组、技术支持班组、外线抢修班组、备件管理班组，各职能组成员从公司各部门抽调组成，由项目经理对整个工程实施统一管理，并领导全体施工人员共同完成整个项目的实施。</w:t>
      </w:r>
    </w:p>
    <w:p>
      <w:pPr>
        <w:pStyle w:val="null3"/>
        <w:ind w:firstLine="420"/>
        <w:jc w:val="both"/>
      </w:pPr>
      <w:r>
        <w:rPr>
          <w:sz w:val="21"/>
        </w:rPr>
        <w:t>乙方</w:t>
      </w:r>
      <w:r>
        <w:rPr>
          <w:sz w:val="21"/>
        </w:rPr>
        <w:t>具备完整的项目的维护作业组织体系：</w:t>
      </w:r>
    </w:p>
    <w:p>
      <w:pPr>
        <w:pStyle w:val="null3"/>
        <w:ind w:firstLine="420"/>
        <w:jc w:val="both"/>
      </w:pPr>
      <w:r>
        <w:rPr>
          <w:sz w:val="21"/>
        </w:rPr>
        <w:t>专门的项目经理：熟悉本地情况，多年的相关项目从业经验，业务能力出众，管理能力经验丰富；</w:t>
      </w:r>
    </w:p>
    <w:p>
      <w:pPr>
        <w:pStyle w:val="null3"/>
        <w:ind w:firstLine="420"/>
        <w:jc w:val="both"/>
      </w:pPr>
      <w:r>
        <w:rPr>
          <w:sz w:val="21"/>
        </w:rPr>
        <w:t>维护服务班组：专业技术服务人员，拥有三年以上的维护服务经验；</w:t>
      </w:r>
    </w:p>
    <w:p>
      <w:pPr>
        <w:pStyle w:val="null3"/>
        <w:ind w:firstLine="420"/>
        <w:jc w:val="both"/>
      </w:pPr>
      <w:r>
        <w:rPr>
          <w:sz w:val="21"/>
        </w:rPr>
        <w:t>硬件维修班组：八年的视频监控设备维修经验，专业的维修专业技术队伍；</w:t>
      </w:r>
    </w:p>
    <w:p>
      <w:pPr>
        <w:pStyle w:val="null3"/>
        <w:ind w:firstLine="420"/>
        <w:jc w:val="both"/>
      </w:pPr>
      <w:r>
        <w:rPr>
          <w:sz w:val="21"/>
        </w:rPr>
        <w:t>外线路维修班组：五年的外线路抢修经验，专业的技术队伍设施；</w:t>
      </w:r>
    </w:p>
    <w:p>
      <w:pPr>
        <w:pStyle w:val="null3"/>
        <w:ind w:firstLine="420"/>
        <w:jc w:val="both"/>
      </w:pPr>
      <w:r>
        <w:rPr>
          <w:sz w:val="21"/>
        </w:rPr>
        <w:t>备件管理班组：涉及运维项目的完整的设备及备件库，完善的管理制度，精细到备件的记录跟踪，专业的仓库环境；</w:t>
      </w:r>
    </w:p>
    <w:p>
      <w:pPr>
        <w:pStyle w:val="null3"/>
        <w:ind w:firstLine="422"/>
        <w:jc w:val="both"/>
      </w:pPr>
      <w:r>
        <w:rPr>
          <w:sz w:val="21"/>
          <w:b/>
        </w:rPr>
        <w:t>1、</w:t>
      </w:r>
      <w:r>
        <w:rPr>
          <w:sz w:val="21"/>
          <w:b/>
        </w:rPr>
        <w:t>人员技能要求</w:t>
      </w:r>
    </w:p>
    <w:p>
      <w:pPr>
        <w:pStyle w:val="null3"/>
        <w:ind w:firstLine="420"/>
        <w:jc w:val="both"/>
      </w:pPr>
      <w:r>
        <w:rPr>
          <w:sz w:val="21"/>
        </w:rPr>
        <w:t>1</w:t>
      </w:r>
      <w:r>
        <w:rPr>
          <w:sz w:val="21"/>
        </w:rPr>
        <w:t>.1</w:t>
      </w:r>
      <w:r>
        <w:rPr>
          <w:sz w:val="21"/>
        </w:rPr>
        <w:t>维护</w:t>
      </w:r>
      <w:r>
        <w:rPr>
          <w:sz w:val="21"/>
        </w:rPr>
        <w:t>乙方</w:t>
      </w:r>
      <w:r>
        <w:rPr>
          <w:sz w:val="21"/>
        </w:rPr>
        <w:t>须针对本次维护项目配备驻点工程师</w:t>
      </w:r>
      <w:r>
        <w:rPr>
          <w:sz w:val="21"/>
        </w:rPr>
        <w:t>1名：大专及以上学历，三年以上的相关项目从业经验，有应急处理事务的能力。</w:t>
      </w:r>
    </w:p>
    <w:p>
      <w:pPr>
        <w:pStyle w:val="null3"/>
        <w:ind w:firstLine="420"/>
        <w:jc w:val="both"/>
      </w:pPr>
      <w:r>
        <w:rPr>
          <w:sz w:val="21"/>
        </w:rPr>
        <w:t>1.</w:t>
      </w:r>
      <w:r>
        <w:rPr>
          <w:sz w:val="21"/>
        </w:rPr>
        <w:t>2维护</w:t>
      </w:r>
      <w:r>
        <w:rPr>
          <w:sz w:val="21"/>
        </w:rPr>
        <w:t>乙方</w:t>
      </w:r>
      <w:r>
        <w:rPr>
          <w:sz w:val="21"/>
        </w:rPr>
        <w:t>须针对本次维护项目配备外场维修组：派遣</w:t>
      </w:r>
      <w:r>
        <w:rPr>
          <w:sz w:val="21"/>
        </w:rPr>
        <w:t>4名</w:t>
      </w:r>
      <w:r>
        <w:rPr>
          <w:sz w:val="21"/>
        </w:rPr>
        <w:t>或以上专业技术人员维护，均需具备三年以上相关维护经验；三年以上的外线路抢修经验。</w:t>
      </w:r>
    </w:p>
    <w:p>
      <w:pPr>
        <w:pStyle w:val="null3"/>
        <w:ind w:firstLine="211"/>
        <w:jc w:val="both"/>
      </w:pPr>
      <w:r>
        <w:rPr>
          <w:sz w:val="21"/>
          <w:b/>
        </w:rPr>
        <w:t>2、</w:t>
      </w:r>
      <w:r>
        <w:rPr>
          <w:sz w:val="21"/>
          <w:b/>
        </w:rPr>
        <w:t>车辆配置要求</w:t>
      </w:r>
    </w:p>
    <w:p>
      <w:pPr>
        <w:pStyle w:val="null3"/>
        <w:ind w:firstLine="420"/>
        <w:jc w:val="both"/>
      </w:pPr>
      <w:r>
        <w:rPr>
          <w:sz w:val="21"/>
        </w:rPr>
        <w:t>乙方</w:t>
      </w:r>
      <w:r>
        <w:rPr>
          <w:sz w:val="21"/>
        </w:rPr>
        <w:t>须针对本维护项目专门配备</w:t>
      </w:r>
      <w:r>
        <w:rPr>
          <w:sz w:val="21"/>
        </w:rPr>
        <w:t>1台登高维修专用车辆，</w:t>
      </w:r>
      <w:r>
        <w:rPr>
          <w:sz w:val="21"/>
        </w:rPr>
        <w:t>2</w:t>
      </w:r>
      <w:r>
        <w:rPr>
          <w:sz w:val="21"/>
        </w:rPr>
        <w:t>辆维修巡查工具车，配套完整的维修用品、劳防用品及专业工具。</w:t>
      </w:r>
    </w:p>
    <w:p>
      <w:pPr>
        <w:pStyle w:val="null3"/>
        <w:jc w:val="both"/>
        <w:outlineLvl w:val="3"/>
      </w:pPr>
      <w:r>
        <w:rPr>
          <w:sz w:val="24"/>
          <w:b/>
        </w:rPr>
        <w:t>四）项目实施要求</w:t>
      </w:r>
    </w:p>
    <w:p>
      <w:pPr>
        <w:pStyle w:val="null3"/>
        <w:ind w:firstLine="422"/>
        <w:jc w:val="both"/>
      </w:pPr>
      <w:r>
        <w:rPr>
          <w:sz w:val="21"/>
          <w:b/>
        </w:rPr>
        <w:t>4</w:t>
      </w:r>
      <w:r>
        <w:rPr>
          <w:sz w:val="21"/>
          <w:b/>
        </w:rPr>
        <w:t>.1维护流程</w:t>
      </w:r>
    </w:p>
    <w:p>
      <w:pPr>
        <w:pStyle w:val="null3"/>
        <w:ind w:firstLine="420"/>
        <w:jc w:val="both"/>
      </w:pPr>
      <w:r>
        <w:rPr>
          <w:sz w:val="21"/>
        </w:rPr>
        <w:t>根据项目的维护范围来分布配置维护人员。</w:t>
      </w:r>
    </w:p>
    <w:p>
      <w:pPr>
        <w:pStyle w:val="null3"/>
        <w:ind w:firstLine="420"/>
        <w:jc w:val="both"/>
      </w:pPr>
      <w:r>
        <w:rPr>
          <w:sz w:val="21"/>
        </w:rPr>
        <w:t>乙方</w:t>
      </w:r>
      <w:r>
        <w:rPr>
          <w:sz w:val="21"/>
        </w:rPr>
        <w:t>在东莞滨海湾新区设置一个维护服务台，管理硬件维修组。</w:t>
      </w:r>
    </w:p>
    <w:p>
      <w:pPr>
        <w:pStyle w:val="null3"/>
        <w:ind w:firstLine="420"/>
        <w:jc w:val="both"/>
      </w:pPr>
      <w:r>
        <w:rPr>
          <w:sz w:val="21"/>
        </w:rPr>
        <w:t>1、维护服务台</w:t>
      </w:r>
    </w:p>
    <w:p>
      <w:pPr>
        <w:pStyle w:val="null3"/>
        <w:ind w:firstLine="420"/>
        <w:jc w:val="both"/>
      </w:pPr>
      <w:r>
        <w:rPr>
          <w:sz w:val="21"/>
        </w:rPr>
        <w:t>维护服务台工作人员，负责每日巡检上传至中心的监控，检查中心服务器、通信网络等是否正常工作。同时汇总每日辖区内监控故障情况，指挥调度硬件维修组和软件维修组。</w:t>
      </w:r>
    </w:p>
    <w:p>
      <w:pPr>
        <w:pStyle w:val="null3"/>
        <w:ind w:firstLine="420"/>
        <w:jc w:val="both"/>
      </w:pPr>
      <w:r>
        <w:rPr>
          <w:sz w:val="21"/>
        </w:rPr>
        <w:t xml:space="preserve"> </w:t>
      </w:r>
      <w:r>
        <w:rPr>
          <w:sz w:val="21"/>
        </w:rPr>
        <w:t>2、硬件维修组</w:t>
      </w:r>
    </w:p>
    <w:p>
      <w:pPr>
        <w:pStyle w:val="null3"/>
        <w:ind w:firstLine="420"/>
        <w:jc w:val="both"/>
      </w:pPr>
      <w:r>
        <w:rPr>
          <w:sz w:val="21"/>
        </w:rPr>
        <w:t>硬件维修组工作人员，负责维修每日故障拆除下来的设备，同时负责将无法自行维修的设备组织返厂维修。</w:t>
      </w:r>
    </w:p>
    <w:p>
      <w:pPr>
        <w:pStyle w:val="null3"/>
        <w:ind w:firstLine="420"/>
        <w:jc w:val="both"/>
      </w:pPr>
      <w:r>
        <w:rPr>
          <w:sz w:val="21"/>
        </w:rPr>
        <w:t>3、技术支持班组</w:t>
      </w:r>
    </w:p>
    <w:p>
      <w:pPr>
        <w:pStyle w:val="null3"/>
        <w:ind w:firstLine="420"/>
        <w:jc w:val="both"/>
      </w:pPr>
      <w:r>
        <w:rPr>
          <w:sz w:val="21"/>
        </w:rPr>
        <w:t>技术支持班组负责客户联络、客户回访，客户问题反馈及跟踪，产品部署、升级、安装调试、数据迁移、数据备份，提供产品的技术特征说明，用户文档编制（安装手册、调试手册、使用手册、帮助手册等），用户培训（教程、计划、执行、跟踪结果），模拟用户环境测试，用户使用问题收集和处理，提供长期的技术和咨询服务。同时，对滨海湾新区辖区视频监控系统进行施工维护，完全恢复设备原有功能，并保证现有系统无故障运行。</w:t>
      </w:r>
    </w:p>
    <w:p>
      <w:pPr>
        <w:pStyle w:val="null3"/>
        <w:ind w:firstLine="420"/>
        <w:jc w:val="both"/>
      </w:pPr>
      <w:r>
        <w:rPr>
          <w:sz w:val="21"/>
        </w:rPr>
        <w:t xml:space="preserve"> </w:t>
      </w:r>
      <w:r>
        <w:rPr>
          <w:sz w:val="21"/>
        </w:rPr>
        <w:t>4、外线抢修班组</w:t>
      </w:r>
    </w:p>
    <w:p>
      <w:pPr>
        <w:pStyle w:val="null3"/>
        <w:ind w:firstLine="420"/>
        <w:jc w:val="both"/>
      </w:pPr>
      <w:r>
        <w:rPr>
          <w:sz w:val="21"/>
        </w:rPr>
        <w:t>当维护组发现线路部分出现故障时，由外线路维修组派出熟练技术工人，按照各种施工管理规范进行现场线路等维护抢修，最大程度保障业主的原有投资。</w:t>
      </w:r>
    </w:p>
    <w:p>
      <w:pPr>
        <w:pStyle w:val="null3"/>
        <w:ind w:firstLine="420"/>
        <w:jc w:val="both"/>
      </w:pPr>
      <w:r>
        <w:rPr>
          <w:sz w:val="21"/>
        </w:rPr>
        <w:t>5、备件管理班组</w:t>
      </w:r>
    </w:p>
    <w:p>
      <w:pPr>
        <w:pStyle w:val="null3"/>
        <w:ind w:firstLine="420"/>
        <w:jc w:val="both"/>
      </w:pPr>
      <w:r>
        <w:rPr>
          <w:sz w:val="21"/>
        </w:rPr>
        <w:t>设备及备件由专人管理，拥有完善的管理制度，精细到产品的记录跟踪，并达到专业的仓库环境</w:t>
      </w:r>
    </w:p>
    <w:p>
      <w:pPr>
        <w:pStyle w:val="null3"/>
        <w:ind w:firstLine="420"/>
        <w:jc w:val="both"/>
      </w:pPr>
      <w:r>
        <w:rPr>
          <w:sz w:val="21"/>
        </w:rPr>
        <w:t xml:space="preserve"> </w:t>
      </w:r>
      <w:r>
        <w:rPr>
          <w:sz w:val="21"/>
          <w:b/>
        </w:rPr>
        <w:t>4</w:t>
      </w:r>
      <w:r>
        <w:rPr>
          <w:sz w:val="21"/>
          <w:b/>
        </w:rPr>
        <w:t>.2资源配置要求</w:t>
      </w:r>
    </w:p>
    <w:p>
      <w:pPr>
        <w:pStyle w:val="null3"/>
        <w:ind w:firstLine="420"/>
        <w:jc w:val="both"/>
      </w:pPr>
      <w:r>
        <w:rPr>
          <w:sz w:val="21"/>
        </w:rPr>
        <w:t>1、</w:t>
      </w:r>
      <w:r>
        <w:rPr>
          <w:sz w:val="21"/>
        </w:rPr>
        <w:t>乙方</w:t>
      </w:r>
      <w:r>
        <w:rPr>
          <w:sz w:val="21"/>
        </w:rPr>
        <w:t>须针对本次维护项目专门配备</w:t>
      </w:r>
      <w:r>
        <w:rPr>
          <w:sz w:val="21"/>
        </w:rPr>
        <w:t>1台登高维修专用车辆及</w:t>
      </w:r>
      <w:r>
        <w:rPr>
          <w:sz w:val="21"/>
        </w:rPr>
        <w:t>2</w:t>
      </w:r>
      <w:r>
        <w:rPr>
          <w:sz w:val="21"/>
        </w:rPr>
        <w:t>台巡查工具车，配套完整的维修用品、劳防用品及专业工具。</w:t>
      </w:r>
    </w:p>
    <w:p>
      <w:pPr>
        <w:pStyle w:val="null3"/>
        <w:ind w:firstLine="420"/>
        <w:jc w:val="both"/>
      </w:pPr>
      <w:r>
        <w:rPr>
          <w:sz w:val="21"/>
        </w:rPr>
        <w:t>2、本次招标所有运维设备正常运行的电费由</w:t>
      </w:r>
      <w:r>
        <w:rPr>
          <w:sz w:val="21"/>
        </w:rPr>
        <w:t>乙方</w:t>
      </w:r>
      <w:r>
        <w:rPr>
          <w:sz w:val="21"/>
        </w:rPr>
        <w:t>承担。</w:t>
      </w:r>
    </w:p>
    <w:p>
      <w:pPr>
        <w:pStyle w:val="null3"/>
        <w:jc w:val="both"/>
        <w:outlineLvl w:val="3"/>
      </w:pPr>
      <w:r>
        <w:rPr>
          <w:sz w:val="24"/>
          <w:b/>
        </w:rPr>
        <w:t>五</w:t>
      </w:r>
      <w:r>
        <w:rPr>
          <w:sz w:val="24"/>
          <w:b/>
        </w:rPr>
        <w:t>）</w:t>
      </w:r>
      <w:r>
        <w:rPr>
          <w:sz w:val="24"/>
          <w:b/>
        </w:rPr>
        <w:t>项目考核</w:t>
      </w:r>
    </w:p>
    <w:p>
      <w:pPr>
        <w:pStyle w:val="null3"/>
        <w:ind w:firstLine="420"/>
        <w:jc w:val="both"/>
      </w:pPr>
      <w:r>
        <w:rPr>
          <w:sz w:val="21"/>
        </w:rPr>
        <w:t>1、发生故障2小时内不予以响应一次扣500元；72小时内不能恢复正常运行一次扣800元；5天内不能修复同一故障一次扣</w:t>
      </w:r>
      <w:r>
        <w:rPr>
          <w:sz w:val="21"/>
        </w:rPr>
        <w:t>15</w:t>
      </w:r>
      <w:r>
        <w:rPr>
          <w:sz w:val="21"/>
        </w:rPr>
        <w:t>00元。</w:t>
      </w:r>
    </w:p>
    <w:p>
      <w:pPr>
        <w:pStyle w:val="null3"/>
        <w:ind w:firstLine="420"/>
        <w:jc w:val="both"/>
      </w:pPr>
      <w:r>
        <w:rPr>
          <w:sz w:val="21"/>
        </w:rPr>
        <w:t>2、合同期内同一监控点同一故障现象发生5次（含）以上的，从第6次发生故障起，每次扣500元。</w:t>
      </w:r>
    </w:p>
    <w:p>
      <w:pPr>
        <w:pStyle w:val="null3"/>
        <w:ind w:firstLine="420"/>
        <w:jc w:val="both"/>
      </w:pPr>
      <w:r>
        <w:rPr>
          <w:sz w:val="21"/>
        </w:rPr>
        <w:t>3、考核依据：经</w:t>
      </w:r>
      <w:r>
        <w:rPr>
          <w:sz w:val="21"/>
        </w:rPr>
        <w:t>甲方</w:t>
      </w:r>
      <w:r>
        <w:rPr>
          <w:sz w:val="21"/>
        </w:rPr>
        <w:t>、</w:t>
      </w:r>
      <w:r>
        <w:rPr>
          <w:sz w:val="21"/>
        </w:rPr>
        <w:t>乙方</w:t>
      </w:r>
      <w:r>
        <w:rPr>
          <w:sz w:val="21"/>
        </w:rPr>
        <w:t>双方确认的巡检记录、性能测试记录、</w:t>
      </w:r>
      <w:r>
        <w:rPr>
          <w:sz w:val="21"/>
        </w:rPr>
        <w:t>运维</w:t>
      </w:r>
      <w:r>
        <w:rPr>
          <w:sz w:val="21"/>
        </w:rPr>
        <w:t>记录</w:t>
      </w:r>
      <w:r>
        <w:rPr>
          <w:sz w:val="21"/>
        </w:rPr>
        <w:t>、</w:t>
      </w:r>
      <w:r>
        <w:rPr>
          <w:sz w:val="21"/>
        </w:rPr>
        <w:t>运维报告等相关</w:t>
      </w:r>
      <w:r>
        <w:rPr>
          <w:sz w:val="21"/>
        </w:rPr>
        <w:t>资料</w:t>
      </w:r>
      <w:r>
        <w:rPr>
          <w:sz w:val="21"/>
        </w:rPr>
        <w:t>将作为维护期内评估</w:t>
      </w:r>
      <w:r>
        <w:rPr>
          <w:sz w:val="21"/>
        </w:rPr>
        <w:t>乙方</w:t>
      </w:r>
      <w:r>
        <w:rPr>
          <w:sz w:val="21"/>
        </w:rPr>
        <w:t>工作质量、工作效率等的考核依据。</w:t>
      </w:r>
    </w:p>
    <w:p>
      <w:pPr>
        <w:pStyle w:val="null3"/>
        <w:ind w:firstLine="420"/>
        <w:jc w:val="both"/>
      </w:pPr>
      <w:r>
        <w:rPr>
          <w:sz w:val="21"/>
        </w:rPr>
        <w:t>（二）合同交付时限</w:t>
      </w:r>
    </w:p>
    <w:p>
      <w:pPr>
        <w:pStyle w:val="null3"/>
        <w:ind w:firstLine="420"/>
        <w:jc w:val="both"/>
      </w:pPr>
      <w:r>
        <w:rPr>
          <w:sz w:val="21"/>
        </w:rPr>
        <w:t>自合同签订之日起</w:t>
      </w:r>
      <w:r>
        <w:rPr>
          <w:sz w:val="21"/>
        </w:rPr>
        <w:t>2年。</w:t>
      </w:r>
    </w:p>
    <w:p>
      <w:pPr>
        <w:pStyle w:val="null3"/>
        <w:ind w:right="-60" w:firstLine="422"/>
        <w:jc w:val="both"/>
      </w:pPr>
      <w:r>
        <w:rPr>
          <w:sz w:val="21"/>
          <w:b/>
        </w:rPr>
        <w:t>三</w:t>
      </w:r>
      <w:r>
        <w:rPr>
          <w:sz w:val="21"/>
          <w:b/>
        </w:rPr>
        <w:t>.项目验收方式及标准</w:t>
      </w:r>
    </w:p>
    <w:p>
      <w:pPr>
        <w:pStyle w:val="null3"/>
        <w:ind w:firstLine="420"/>
        <w:jc w:val="both"/>
      </w:pPr>
      <w:r>
        <w:rPr>
          <w:sz w:val="21"/>
        </w:rPr>
        <w:t>1、验收应在</w:t>
      </w:r>
      <w:r>
        <w:rPr>
          <w:sz w:val="21"/>
        </w:rPr>
        <w:t>甲方</w:t>
      </w:r>
      <w:r>
        <w:rPr>
          <w:sz w:val="21"/>
        </w:rPr>
        <w:t>与</w:t>
      </w:r>
      <w:r>
        <w:rPr>
          <w:sz w:val="21"/>
        </w:rPr>
        <w:t>乙方</w:t>
      </w:r>
      <w:r>
        <w:rPr>
          <w:sz w:val="21"/>
        </w:rPr>
        <w:t>共同参加下进行，依据招标文件及本合同的有关规定制定的方案进行验收，并按国家有关规定、规范进行。</w:t>
      </w:r>
    </w:p>
    <w:p>
      <w:pPr>
        <w:pStyle w:val="null3"/>
        <w:ind w:firstLine="420"/>
        <w:jc w:val="both"/>
      </w:pPr>
      <w:r>
        <w:rPr>
          <w:sz w:val="21"/>
        </w:rPr>
        <w:t>2、</w:t>
      </w:r>
      <w:r>
        <w:rPr>
          <w:sz w:val="21"/>
        </w:rPr>
        <w:t>甲方</w:t>
      </w:r>
      <w:r>
        <w:rPr>
          <w:sz w:val="21"/>
        </w:rPr>
        <w:t>组织项目验收小组按国家有关规定、规范进行验收，必要时邀请相关专业人员或机构参与验收。</w:t>
      </w:r>
    </w:p>
    <w:p>
      <w:pPr>
        <w:pStyle w:val="null3"/>
        <w:ind w:firstLine="420"/>
        <w:jc w:val="both"/>
      </w:pPr>
      <w:r>
        <w:rPr>
          <w:sz w:val="21"/>
        </w:rPr>
        <w:t>3、对验收不合格的部分，</w:t>
      </w:r>
      <w:r>
        <w:rPr>
          <w:sz w:val="21"/>
        </w:rPr>
        <w:t>乙方</w:t>
      </w:r>
      <w:r>
        <w:rPr>
          <w:sz w:val="21"/>
        </w:rPr>
        <w:t>应在</w:t>
      </w:r>
      <w:r>
        <w:rPr>
          <w:sz w:val="21"/>
        </w:rPr>
        <w:t>甲方</w:t>
      </w:r>
      <w:r>
        <w:rPr>
          <w:sz w:val="21"/>
        </w:rPr>
        <w:t>规定时间内及时整改完善直至合格。</w:t>
      </w:r>
    </w:p>
    <w:p>
      <w:pPr>
        <w:pStyle w:val="null3"/>
        <w:ind w:firstLine="422"/>
        <w:jc w:val="both"/>
      </w:pPr>
      <w:r>
        <w:rPr>
          <w:sz w:val="21"/>
          <w:b/>
        </w:rPr>
        <w:t>四</w:t>
      </w:r>
      <w:r>
        <w:rPr>
          <w:sz w:val="21"/>
          <w:b/>
        </w:rPr>
        <w:t>.合同价款</w:t>
      </w:r>
    </w:p>
    <w:p>
      <w:pPr>
        <w:pStyle w:val="null3"/>
        <w:ind w:firstLine="420"/>
        <w:jc w:val="both"/>
      </w:pPr>
      <w:r>
        <w:rPr>
          <w:sz w:val="21"/>
        </w:rPr>
        <w:t>（一）合同总价：</w:t>
      </w:r>
      <w:r>
        <w:rPr>
          <w:sz w:val="21"/>
          <w:u w:val="single"/>
        </w:rPr>
        <w:t xml:space="preserve">           </w:t>
      </w:r>
      <w:r>
        <w:rPr>
          <w:sz w:val="21"/>
        </w:rPr>
        <w:t>。合同期内，如存在数量增减，按实结算。</w:t>
      </w:r>
    </w:p>
    <w:p>
      <w:pPr>
        <w:pStyle w:val="null3"/>
        <w:ind w:firstLine="420"/>
        <w:jc w:val="both"/>
      </w:pPr>
      <w:r>
        <w:rPr>
          <w:sz w:val="21"/>
        </w:rPr>
        <w:t>（二）合同总价包含：完成本次招标所有服务内容的费用，</w:t>
      </w:r>
      <w:r>
        <w:rPr>
          <w:sz w:val="21"/>
        </w:rPr>
        <w:t>包括运维服务费、链路改造费用、监控点电费、人工、材料、措施费、税费以及合同实施过程中等全部费用。</w:t>
      </w:r>
      <w:r>
        <w:rPr>
          <w:sz w:val="21"/>
        </w:rPr>
        <w:t>。</w:t>
      </w:r>
    </w:p>
    <w:p>
      <w:pPr>
        <w:pStyle w:val="null3"/>
        <w:ind w:firstLine="422"/>
        <w:jc w:val="both"/>
      </w:pPr>
      <w:r>
        <w:rPr>
          <w:sz w:val="21"/>
          <w:b/>
        </w:rPr>
        <w:t>五</w:t>
      </w:r>
      <w:r>
        <w:rPr>
          <w:sz w:val="21"/>
          <w:b/>
        </w:rPr>
        <w:t>.合同支付方式</w:t>
      </w:r>
    </w:p>
    <w:p>
      <w:pPr>
        <w:pStyle w:val="null3"/>
        <w:ind w:right="-60" w:firstLine="420"/>
        <w:jc w:val="both"/>
      </w:pPr>
      <w:r>
        <w:rPr>
          <w:sz w:val="21"/>
        </w:rPr>
        <w:t>（一）甲方以人民币形式支付给乙方。</w:t>
      </w:r>
    </w:p>
    <w:p>
      <w:pPr>
        <w:pStyle w:val="null3"/>
        <w:ind w:right="-60" w:firstLine="420"/>
        <w:jc w:val="both"/>
      </w:pPr>
      <w:r>
        <w:rPr>
          <w:sz w:val="21"/>
        </w:rPr>
        <w:t>（二）合同维护期为</w:t>
      </w:r>
      <w:r>
        <w:rPr>
          <w:sz w:val="21"/>
        </w:rPr>
        <w:t>2年，甲方每3个月支付一次维护费，分8期支付。第1至7期支付维护费=(合同总金额-244,501.80)÷24×3),第8期维护费=项目结算金额-第1至7期累计已付金额。次月10日前乙方开具有效的相应发票给甲方，甲方在收到发票及相关付款资料确认无误后30个工作日内支付相应服务费。(注:(1)其中监控点迁移总费用244,501.80元，以实际迁移点数进行结算；(2)服务期内每一期考核扣款于当期支付维护费时进行核算，项目结算金额以东莞滨海湾新区财政投资审核中心审定为准。)</w:t>
      </w:r>
    </w:p>
    <w:p>
      <w:pPr>
        <w:pStyle w:val="null3"/>
        <w:ind w:right="-60" w:firstLine="420"/>
        <w:jc w:val="both"/>
      </w:pPr>
      <w:r>
        <w:rPr>
          <w:sz w:val="21"/>
        </w:rPr>
        <w:t>说明：（</w:t>
      </w:r>
      <w:r>
        <w:rPr>
          <w:sz w:val="21"/>
        </w:rPr>
        <w:t>1）最终结算价以新区财政部门审定为准，最终实际结算时参照《关于印发东莞市财政性资金投资基本建设项目工程价款管理办法的通知（东财〔2021〕20号）》的规定执行。（2）因甲方使用的是财政资金，甲方在前款规定的付款时间为向政府财政支付部门提出办理财政支付申请手续的时间，不含政府财政支付部门审核的时间。因政府财政支付审批流程及办理手续而造成项目支付进度有所推延，而导致甲方逾期付款的，甲方不承担逾期付款违约责任。（3）因甲方内部财政审批程序或因乙方提供发票等请款文件不符合要求导致逾期付款的，甲方不承担逾期付款的违约责任。</w:t>
      </w:r>
    </w:p>
    <w:p>
      <w:pPr>
        <w:pStyle w:val="null3"/>
        <w:ind w:right="-60" w:firstLine="420"/>
        <w:jc w:val="both"/>
      </w:pPr>
      <w:r>
        <w:rPr>
          <w:sz w:val="21"/>
        </w:rPr>
        <w:t>（三）乙方凭以下有效文件与甲方结算：</w:t>
      </w:r>
    </w:p>
    <w:p>
      <w:pPr>
        <w:pStyle w:val="null3"/>
        <w:ind w:right="-60" w:firstLine="420"/>
        <w:jc w:val="both"/>
      </w:pPr>
      <w:r>
        <w:rPr>
          <w:sz w:val="21"/>
        </w:rPr>
        <w:t>（</w:t>
      </w:r>
      <w:r>
        <w:rPr>
          <w:sz w:val="21"/>
        </w:rPr>
        <w:t>1）合同；</w:t>
      </w:r>
    </w:p>
    <w:p>
      <w:pPr>
        <w:pStyle w:val="null3"/>
        <w:ind w:right="-60" w:firstLine="420"/>
        <w:jc w:val="both"/>
      </w:pPr>
      <w:r>
        <w:rPr>
          <w:sz w:val="21"/>
        </w:rPr>
        <w:t>（</w:t>
      </w:r>
      <w:r>
        <w:rPr>
          <w:sz w:val="21"/>
        </w:rPr>
        <w:t>2）乙方开具的正式发票；</w:t>
      </w:r>
    </w:p>
    <w:p>
      <w:pPr>
        <w:pStyle w:val="null3"/>
        <w:ind w:right="-60" w:firstLine="420"/>
        <w:jc w:val="both"/>
      </w:pPr>
      <w:r>
        <w:rPr>
          <w:sz w:val="21"/>
        </w:rPr>
        <w:t>（</w:t>
      </w:r>
      <w:r>
        <w:rPr>
          <w:sz w:val="21"/>
        </w:rPr>
        <w:t>3）中标通知书；</w:t>
      </w:r>
    </w:p>
    <w:p>
      <w:pPr>
        <w:pStyle w:val="null3"/>
        <w:ind w:right="-60" w:firstLine="420"/>
        <w:jc w:val="both"/>
      </w:pPr>
      <w:r>
        <w:rPr>
          <w:sz w:val="21"/>
        </w:rPr>
        <w:t>（</w:t>
      </w:r>
      <w:r>
        <w:rPr>
          <w:sz w:val="21"/>
        </w:rPr>
        <w:t>4）考核依据(运维记录、性能测试记录、巡检记录等相关资料及服务期内所有扣款记录)。</w:t>
      </w:r>
    </w:p>
    <w:p>
      <w:pPr>
        <w:pStyle w:val="null3"/>
        <w:ind w:right="-60" w:firstLine="420"/>
        <w:jc w:val="both"/>
      </w:pPr>
      <w:r>
        <w:rPr>
          <w:sz w:val="21"/>
        </w:rPr>
        <w:t>（</w:t>
      </w:r>
      <w:r>
        <w:rPr>
          <w:sz w:val="21"/>
        </w:rPr>
        <w:t>四</w:t>
      </w:r>
      <w:r>
        <w:rPr>
          <w:sz w:val="21"/>
        </w:rPr>
        <w:t>）乙方收款银户信息：</w:t>
      </w:r>
    </w:p>
    <w:p>
      <w:pPr>
        <w:pStyle w:val="null3"/>
        <w:ind w:right="-60" w:firstLine="420"/>
        <w:jc w:val="both"/>
      </w:pPr>
      <w:r>
        <w:rPr>
          <w:sz w:val="21"/>
        </w:rPr>
        <w:t>开户银行：</w:t>
      </w:r>
    </w:p>
    <w:p>
      <w:pPr>
        <w:pStyle w:val="null3"/>
        <w:ind w:right="-60" w:firstLine="420"/>
        <w:jc w:val="both"/>
      </w:pPr>
      <w:r>
        <w:rPr>
          <w:sz w:val="21"/>
        </w:rPr>
        <w:t>开户名：</w:t>
      </w:r>
    </w:p>
    <w:p>
      <w:pPr>
        <w:pStyle w:val="null3"/>
        <w:ind w:right="-60" w:firstLine="420"/>
        <w:jc w:val="both"/>
      </w:pPr>
      <w:r>
        <w:rPr>
          <w:sz w:val="21"/>
        </w:rPr>
        <w:t>账号：</w:t>
      </w:r>
    </w:p>
    <w:p>
      <w:pPr>
        <w:pStyle w:val="null3"/>
        <w:ind w:right="-60" w:firstLine="420"/>
        <w:jc w:val="both"/>
      </w:pPr>
      <w:r>
        <w:rPr>
          <w:sz w:val="21"/>
        </w:rPr>
        <w:t>（</w:t>
      </w:r>
      <w:r>
        <w:rPr>
          <w:sz w:val="21"/>
        </w:rPr>
        <w:t>五</w:t>
      </w:r>
      <w:r>
        <w:rPr>
          <w:sz w:val="21"/>
        </w:rPr>
        <w:t>）在合同履行过程中，如遇国家税率政策变更，对于合同未履行完毕的部分，按照原标的含税（单）价不变的原则继续履行，后续不再另行签订补充协议。</w:t>
      </w:r>
    </w:p>
    <w:p>
      <w:pPr>
        <w:pStyle w:val="null3"/>
        <w:ind w:firstLine="422"/>
        <w:jc w:val="both"/>
      </w:pPr>
      <w:r>
        <w:rPr>
          <w:sz w:val="21"/>
          <w:b/>
        </w:rPr>
        <w:t>六</w:t>
      </w:r>
      <w:r>
        <w:rPr>
          <w:sz w:val="21"/>
          <w:b/>
        </w:rPr>
        <w:t>.</w:t>
      </w:r>
      <w:r>
        <w:rPr>
          <w:sz w:val="21"/>
          <w:b/>
        </w:rPr>
        <w:t>履约保证金</w:t>
      </w:r>
    </w:p>
    <w:p>
      <w:pPr>
        <w:pStyle w:val="null3"/>
        <w:ind w:firstLine="420"/>
        <w:jc w:val="both"/>
      </w:pPr>
      <w:r>
        <w:rPr>
          <w:sz w:val="21"/>
        </w:rPr>
        <w:t>乙方</w:t>
      </w:r>
      <w:r>
        <w:rPr>
          <w:sz w:val="21"/>
        </w:rPr>
        <w:t>应在领取中标通知书之后签订合同之前递交履约保证金，履约保证金金额为合同金额的</w:t>
      </w:r>
      <w:r>
        <w:rPr>
          <w:sz w:val="21"/>
        </w:rPr>
        <w:t>5%，履约保证金可采用保证金（银行转账、电汇）方式，或采用银行出具的履约担保函方式。①以银行转账形式提供履约担保的，履约保证金在合同期满后或最终验收合格后，</w:t>
      </w:r>
      <w:r>
        <w:rPr>
          <w:sz w:val="21"/>
        </w:rPr>
        <w:t>乙方</w:t>
      </w:r>
      <w:r>
        <w:rPr>
          <w:sz w:val="21"/>
        </w:rPr>
        <w:t>向</w:t>
      </w:r>
      <w:r>
        <w:rPr>
          <w:sz w:val="21"/>
        </w:rPr>
        <w:t>甲方</w:t>
      </w:r>
      <w:r>
        <w:rPr>
          <w:sz w:val="21"/>
        </w:rPr>
        <w:t>提交退回履约保证金的申请、履约保证金汇款凭证复印件、采购合同、采购项目验收报告原件、中标通知书复印件，前往</w:t>
      </w:r>
      <w:r>
        <w:rPr>
          <w:sz w:val="21"/>
        </w:rPr>
        <w:t>甲方</w:t>
      </w:r>
      <w:r>
        <w:rPr>
          <w:sz w:val="21"/>
        </w:rPr>
        <w:t>办理履约保证金退还手续。在本项目合同执行期间，如因</w:t>
      </w:r>
      <w:r>
        <w:rPr>
          <w:sz w:val="21"/>
        </w:rPr>
        <w:t>乙方</w:t>
      </w:r>
      <w:r>
        <w:rPr>
          <w:sz w:val="21"/>
        </w:rPr>
        <w:t>的过失或工作不配合的原因造成</w:t>
      </w:r>
      <w:r>
        <w:rPr>
          <w:sz w:val="21"/>
        </w:rPr>
        <w:t>甲方</w:t>
      </w:r>
      <w:r>
        <w:rPr>
          <w:sz w:val="21"/>
        </w:rPr>
        <w:t>经济损失的，</w:t>
      </w:r>
      <w:r>
        <w:rPr>
          <w:sz w:val="21"/>
        </w:rPr>
        <w:t>甲方</w:t>
      </w:r>
      <w:r>
        <w:rPr>
          <w:sz w:val="21"/>
        </w:rPr>
        <w:t>有权根据损失的数额直接在履约保证金中扣除并书面通知</w:t>
      </w:r>
      <w:r>
        <w:rPr>
          <w:sz w:val="21"/>
        </w:rPr>
        <w:t>乙方</w:t>
      </w:r>
      <w:r>
        <w:rPr>
          <w:sz w:val="21"/>
        </w:rPr>
        <w:t>。发生下列情况之一的，履约保证金不予退还：（</w:t>
      </w:r>
      <w:r>
        <w:rPr>
          <w:sz w:val="21"/>
        </w:rPr>
        <w:t>1）</w:t>
      </w:r>
      <w:r>
        <w:rPr>
          <w:sz w:val="21"/>
        </w:rPr>
        <w:t>乙方</w:t>
      </w:r>
      <w:r>
        <w:rPr>
          <w:sz w:val="21"/>
        </w:rPr>
        <w:t>将本项目转让给他人，或者在投标文件中未说明，且未经</w:t>
      </w:r>
      <w:r>
        <w:rPr>
          <w:sz w:val="21"/>
        </w:rPr>
        <w:t>甲方</w:t>
      </w:r>
      <w:r>
        <w:rPr>
          <w:sz w:val="21"/>
        </w:rPr>
        <w:t>同意，将中标项目分包给他人的，</w:t>
      </w:r>
      <w:r>
        <w:rPr>
          <w:sz w:val="21"/>
        </w:rPr>
        <w:t>甲方</w:t>
      </w:r>
      <w:r>
        <w:rPr>
          <w:sz w:val="21"/>
        </w:rPr>
        <w:t>可依法不予退还其履约保证金；（</w:t>
      </w:r>
      <w:r>
        <w:rPr>
          <w:sz w:val="21"/>
        </w:rPr>
        <w:t>2）</w:t>
      </w:r>
      <w:r>
        <w:rPr>
          <w:sz w:val="21"/>
        </w:rPr>
        <w:t>乙方</w:t>
      </w:r>
      <w:r>
        <w:rPr>
          <w:sz w:val="21"/>
        </w:rPr>
        <w:t>在履行采购合同期间，违反有关法律法规的规定及合同约定的条款，损害了</w:t>
      </w:r>
      <w:r>
        <w:rPr>
          <w:sz w:val="21"/>
        </w:rPr>
        <w:t>甲方</w:t>
      </w:r>
      <w:r>
        <w:rPr>
          <w:sz w:val="21"/>
        </w:rPr>
        <w:t>的利益，</w:t>
      </w:r>
      <w:r>
        <w:rPr>
          <w:sz w:val="21"/>
        </w:rPr>
        <w:t>甲方</w:t>
      </w:r>
      <w:r>
        <w:rPr>
          <w:sz w:val="21"/>
        </w:rPr>
        <w:t>可依法不予退还其履约保证金。</w:t>
      </w:r>
      <w:r>
        <w:rPr>
          <w:sz w:val="21"/>
        </w:rPr>
        <w:t>②以履约保函形式提供履约担保的，</w:t>
      </w:r>
      <w:r>
        <w:rPr>
          <w:sz w:val="21"/>
        </w:rPr>
        <w:t>乙方</w:t>
      </w:r>
      <w:r>
        <w:rPr>
          <w:sz w:val="21"/>
        </w:rPr>
        <w:t>履行完毕合同义务后，及履约保证函到期时，</w:t>
      </w:r>
      <w:r>
        <w:rPr>
          <w:sz w:val="21"/>
        </w:rPr>
        <w:t>甲方</w:t>
      </w:r>
      <w:r>
        <w:rPr>
          <w:sz w:val="21"/>
        </w:rPr>
        <w:t>将履约保函退回给</w:t>
      </w:r>
      <w:r>
        <w:rPr>
          <w:sz w:val="21"/>
        </w:rPr>
        <w:t>乙方</w:t>
      </w:r>
      <w:r>
        <w:rPr>
          <w:sz w:val="21"/>
        </w:rPr>
        <w:t>。在本项目合同执行期间，如因</w:t>
      </w:r>
      <w:r>
        <w:rPr>
          <w:sz w:val="21"/>
        </w:rPr>
        <w:t>乙方</w:t>
      </w:r>
      <w:r>
        <w:rPr>
          <w:sz w:val="21"/>
        </w:rPr>
        <w:t>的过失或工作不配合的原因造成</w:t>
      </w:r>
      <w:r>
        <w:rPr>
          <w:sz w:val="21"/>
        </w:rPr>
        <w:t>甲方</w:t>
      </w:r>
      <w:r>
        <w:rPr>
          <w:sz w:val="21"/>
        </w:rPr>
        <w:t>经济损失的，</w:t>
      </w:r>
      <w:r>
        <w:rPr>
          <w:sz w:val="21"/>
        </w:rPr>
        <w:t>甲方</w:t>
      </w:r>
      <w:r>
        <w:rPr>
          <w:sz w:val="21"/>
        </w:rPr>
        <w:t>有权按照履约保函中的条款执行并书面通知</w:t>
      </w:r>
      <w:r>
        <w:rPr>
          <w:sz w:val="21"/>
        </w:rPr>
        <w:t>乙方</w:t>
      </w:r>
      <w:r>
        <w:rPr>
          <w:sz w:val="21"/>
        </w:rPr>
        <w:t>。</w:t>
      </w:r>
    </w:p>
    <w:p>
      <w:pPr>
        <w:pStyle w:val="null3"/>
        <w:ind w:firstLine="422"/>
        <w:jc w:val="both"/>
      </w:pPr>
      <w:r>
        <w:rPr>
          <w:sz w:val="21"/>
          <w:b/>
        </w:rPr>
        <w:t>七</w:t>
      </w:r>
      <w:r>
        <w:rPr>
          <w:sz w:val="21"/>
          <w:b/>
        </w:rPr>
        <w:t>.</w:t>
      </w:r>
      <w:r>
        <w:rPr>
          <w:sz w:val="21"/>
          <w:b/>
        </w:rPr>
        <w:t>保密</w:t>
      </w:r>
    </w:p>
    <w:p>
      <w:pPr>
        <w:pStyle w:val="null3"/>
        <w:ind w:firstLine="420"/>
        <w:jc w:val="both"/>
      </w:pPr>
      <w:r>
        <w:rPr>
          <w:sz w:val="21"/>
        </w:rPr>
        <w:t>未经甲方事先书面同意，乙方不得将在签订、履行本合同过程中所获悉的属于甲方及其关联方的且无法自公开渠道获得的文件及资料提供给与本合同无关的任何第三方，不得将其用于履行本合同之外的其它用途。即使向与履行本合同有关的人员提供，也应注意保密并限于履行合同所必需的范围。本合同终止后，乙方仍须履行该保密义务，并须将甲方提供的所有资料予以归还，不得自行复制、留存。</w:t>
      </w:r>
    </w:p>
    <w:p>
      <w:pPr>
        <w:pStyle w:val="null3"/>
        <w:ind w:firstLine="211"/>
        <w:jc w:val="both"/>
      </w:pPr>
      <w:r>
        <w:rPr>
          <w:sz w:val="21"/>
          <w:b/>
        </w:rPr>
        <w:t>八</w:t>
      </w:r>
      <w:r>
        <w:rPr>
          <w:sz w:val="21"/>
          <w:b/>
        </w:rPr>
        <w:t>.甲方权利和义务</w:t>
      </w:r>
    </w:p>
    <w:p>
      <w:pPr>
        <w:pStyle w:val="null3"/>
        <w:ind w:firstLine="211"/>
        <w:jc w:val="both"/>
      </w:pPr>
      <w:r>
        <w:rPr>
          <w:sz w:val="21"/>
          <w:b/>
        </w:rPr>
        <w:t>（一）甲方权利</w:t>
      </w:r>
    </w:p>
    <w:p>
      <w:pPr>
        <w:pStyle w:val="null3"/>
        <w:ind w:firstLine="420"/>
        <w:jc w:val="both"/>
      </w:pPr>
      <w:r>
        <w:rPr>
          <w:sz w:val="21"/>
        </w:rPr>
        <w:t>1.甲方作为乙方的客户，享受乙方为客户提供的优质服务。</w:t>
      </w:r>
    </w:p>
    <w:p>
      <w:pPr>
        <w:pStyle w:val="null3"/>
        <w:ind w:firstLine="420"/>
        <w:jc w:val="both"/>
      </w:pPr>
      <w:r>
        <w:rPr>
          <w:sz w:val="21"/>
        </w:rPr>
        <w:t>2.甲方有权要求乙方指定1名项目负责人，负责本项目协调和调度工作，根据甲方要求随时提供项目进展情况。</w:t>
      </w:r>
    </w:p>
    <w:p>
      <w:pPr>
        <w:pStyle w:val="null3"/>
        <w:ind w:firstLine="420"/>
        <w:jc w:val="both"/>
      </w:pPr>
      <w:r>
        <w:rPr>
          <w:sz w:val="21"/>
        </w:rPr>
        <w:t>3.甲方有权要求乙方指定专人提供7*24小时报障热线服务，负责协调各方及时响应处理各类保障。</w:t>
      </w:r>
    </w:p>
    <w:p>
      <w:pPr>
        <w:pStyle w:val="null3"/>
        <w:ind w:firstLine="420"/>
        <w:jc w:val="both"/>
      </w:pPr>
      <w:r>
        <w:rPr>
          <w:sz w:val="21"/>
        </w:rPr>
        <w:t>4.甲方有权要求乙方建立重大问题应急处置及汇报制度。如出现重大问题或重要变更发生时，乙方需在当天内编制形成应急处理方案并向甲方书面报告，并提出解决问题的办法。</w:t>
      </w:r>
    </w:p>
    <w:p>
      <w:pPr>
        <w:pStyle w:val="null3"/>
        <w:ind w:firstLine="420"/>
        <w:jc w:val="both"/>
      </w:pPr>
      <w:r>
        <w:rPr>
          <w:sz w:val="21"/>
        </w:rPr>
        <w:t>5.甲方有权随时了解项目进展情况，对乙方在本合同项目实施工作进行现场检查及过程监督。</w:t>
      </w:r>
    </w:p>
    <w:p>
      <w:pPr>
        <w:pStyle w:val="null3"/>
        <w:ind w:firstLine="211"/>
        <w:jc w:val="both"/>
      </w:pPr>
      <w:r>
        <w:rPr>
          <w:sz w:val="21"/>
          <w:b/>
        </w:rPr>
        <w:t>（二）甲方义务</w:t>
      </w:r>
    </w:p>
    <w:p>
      <w:pPr>
        <w:pStyle w:val="null3"/>
        <w:ind w:firstLine="420"/>
        <w:jc w:val="both"/>
      </w:pPr>
      <w:r>
        <w:rPr>
          <w:sz w:val="21"/>
        </w:rPr>
        <w:t>1.甲方有义务在发现</w:t>
      </w:r>
      <w:r>
        <w:rPr>
          <w:sz w:val="21"/>
        </w:rPr>
        <w:t>设备</w:t>
      </w:r>
      <w:r>
        <w:rPr>
          <w:sz w:val="21"/>
        </w:rPr>
        <w:t>使用异常时，及时向乙方指定专人进行报障。</w:t>
      </w:r>
    </w:p>
    <w:p>
      <w:pPr>
        <w:pStyle w:val="null3"/>
        <w:ind w:firstLine="420"/>
        <w:jc w:val="both"/>
      </w:pPr>
      <w:r>
        <w:rPr>
          <w:sz w:val="21"/>
        </w:rPr>
        <w:t>2.甲方有义务协调解决乙方在建设及维护过程中所必需的环境，包括提供施工场地.供电.供水及其他。</w:t>
      </w:r>
    </w:p>
    <w:p>
      <w:pPr>
        <w:pStyle w:val="null3"/>
        <w:ind w:firstLine="420"/>
        <w:jc w:val="both"/>
      </w:pPr>
      <w:r>
        <w:rPr>
          <w:sz w:val="21"/>
        </w:rPr>
        <w:t>3.甲方有义务向乙方提供</w:t>
      </w:r>
      <w:r>
        <w:rPr>
          <w:sz w:val="21"/>
        </w:rPr>
        <w:t>项目</w:t>
      </w:r>
      <w:r>
        <w:rPr>
          <w:sz w:val="21"/>
        </w:rPr>
        <w:t>的规划建设需求，提供本项目所涉及的设备图纸</w:t>
      </w:r>
      <w:r>
        <w:rPr>
          <w:sz w:val="21"/>
        </w:rPr>
        <w:t>.使用说明</w:t>
      </w:r>
      <w:r>
        <w:rPr>
          <w:sz w:val="21"/>
        </w:rPr>
        <w:t>、</w:t>
      </w:r>
      <w:r>
        <w:rPr>
          <w:sz w:val="21"/>
        </w:rPr>
        <w:t>线路走向等资料，确认建设方案。</w:t>
      </w:r>
    </w:p>
    <w:p>
      <w:pPr>
        <w:pStyle w:val="null3"/>
        <w:ind w:firstLine="420"/>
        <w:jc w:val="both"/>
      </w:pPr>
      <w:r>
        <w:rPr>
          <w:sz w:val="21"/>
        </w:rPr>
        <w:t>4.甲方如需点位变更及相关设备迁移等，应提前1天书面通知乙</w:t>
      </w:r>
      <w:r>
        <w:rPr>
          <w:sz w:val="21"/>
        </w:rPr>
        <w:t>方</w:t>
      </w:r>
      <w:r>
        <w:rPr>
          <w:sz w:val="21"/>
        </w:rPr>
        <w:t>，</w:t>
      </w:r>
      <w:r>
        <w:rPr>
          <w:sz w:val="21"/>
        </w:rPr>
        <w:t>乙方</w:t>
      </w:r>
      <w:r>
        <w:rPr>
          <w:sz w:val="21"/>
        </w:rPr>
        <w:t>须</w:t>
      </w:r>
      <w:r>
        <w:rPr>
          <w:sz w:val="21"/>
        </w:rPr>
        <w:t>配合</w:t>
      </w:r>
      <w:r>
        <w:rPr>
          <w:sz w:val="21"/>
        </w:rPr>
        <w:t>完成点位变更及相关设备迁移，相关费用由乙方承担</w:t>
      </w:r>
      <w:r>
        <w:rPr>
          <w:sz w:val="21"/>
        </w:rPr>
        <w:t>。</w:t>
      </w:r>
    </w:p>
    <w:p>
      <w:pPr>
        <w:pStyle w:val="null3"/>
        <w:ind w:firstLine="420"/>
        <w:jc w:val="both"/>
      </w:pPr>
      <w:r>
        <w:rPr>
          <w:sz w:val="21"/>
        </w:rPr>
        <w:t>5.本项目产生的电费</w:t>
      </w:r>
      <w:r>
        <w:rPr>
          <w:sz w:val="21"/>
        </w:rPr>
        <w:t>、</w:t>
      </w:r>
      <w:r>
        <w:rPr>
          <w:sz w:val="21"/>
        </w:rPr>
        <w:t>空调费等费用，由甲方自行承担。</w:t>
      </w:r>
    </w:p>
    <w:p>
      <w:pPr>
        <w:pStyle w:val="null3"/>
        <w:ind w:firstLine="420"/>
        <w:jc w:val="both"/>
      </w:pPr>
      <w:r>
        <w:rPr>
          <w:sz w:val="21"/>
        </w:rPr>
        <w:t>6.甲方有义务及时支付合同费用。</w:t>
      </w:r>
    </w:p>
    <w:p>
      <w:pPr>
        <w:pStyle w:val="null3"/>
        <w:ind w:firstLine="422"/>
        <w:jc w:val="both"/>
      </w:pPr>
      <w:r>
        <w:rPr>
          <w:sz w:val="21"/>
          <w:b/>
        </w:rPr>
        <w:t>九</w:t>
      </w:r>
      <w:r>
        <w:rPr>
          <w:sz w:val="21"/>
          <w:b/>
        </w:rPr>
        <w:t>.乙方权利和义务</w:t>
      </w:r>
    </w:p>
    <w:p>
      <w:pPr>
        <w:pStyle w:val="null3"/>
        <w:ind w:right="-60" w:firstLine="420"/>
        <w:jc w:val="both"/>
      </w:pPr>
      <w:r>
        <w:rPr>
          <w:sz w:val="21"/>
        </w:rPr>
        <w:t>（一）乙方的权利</w:t>
      </w:r>
    </w:p>
    <w:p>
      <w:pPr>
        <w:pStyle w:val="null3"/>
        <w:ind w:right="-60" w:firstLine="420"/>
        <w:jc w:val="both"/>
      </w:pPr>
      <w:r>
        <w:rPr>
          <w:sz w:val="21"/>
        </w:rPr>
        <w:t>1.乙方有权按照本合同约定向甲方收取合同费用。</w:t>
      </w:r>
    </w:p>
    <w:p>
      <w:pPr>
        <w:pStyle w:val="null3"/>
        <w:ind w:right="-60" w:firstLine="420"/>
        <w:jc w:val="both"/>
      </w:pPr>
      <w:r>
        <w:rPr>
          <w:sz w:val="21"/>
        </w:rPr>
        <w:t>2.乙方有权向甲方获得与履行本合同相关内容的所有必须的文件、资料。</w:t>
      </w:r>
    </w:p>
    <w:p>
      <w:pPr>
        <w:pStyle w:val="null3"/>
        <w:ind w:right="-60" w:firstLine="420"/>
        <w:jc w:val="both"/>
      </w:pPr>
      <w:r>
        <w:rPr>
          <w:sz w:val="21"/>
        </w:rPr>
        <w:t>（二）乙方的义务</w:t>
      </w:r>
    </w:p>
    <w:p>
      <w:pPr>
        <w:pStyle w:val="null3"/>
        <w:ind w:right="-60" w:firstLine="420"/>
        <w:jc w:val="both"/>
      </w:pPr>
      <w:r>
        <w:rPr>
          <w:sz w:val="21"/>
        </w:rPr>
        <w:t>1.乙方应按照本合同约定时间及要求完成本项目。</w:t>
      </w:r>
    </w:p>
    <w:p>
      <w:pPr>
        <w:pStyle w:val="null3"/>
        <w:ind w:right="-60" w:firstLine="420"/>
        <w:jc w:val="both"/>
      </w:pPr>
      <w:r>
        <w:rPr>
          <w:sz w:val="21"/>
        </w:rPr>
        <w:t>2.</w:t>
      </w:r>
      <w:r>
        <w:rPr>
          <w:sz w:val="21"/>
        </w:rPr>
        <w:t>乙方在中标后必须按照规定给聘用的员工购买相应保险，应全面履行本项目管理中的相关安全生产管理职责，避免发生安全生产事故。服务期内，发生的所有安全事故、因违反国家相关法律法规引起的一切后果（包括但不限于设计、施工工艺或所用产材料等引起的故障、事故、人身伤亡、财产损失、劳资纠纷等），均由乙方负全责，如事故造成甲方损失的，乙方还应赔偿甲方损失。</w:t>
      </w:r>
    </w:p>
    <w:p>
      <w:pPr>
        <w:pStyle w:val="null3"/>
        <w:ind w:right="-60" w:firstLine="420"/>
        <w:jc w:val="both"/>
      </w:pPr>
      <w:r>
        <w:rPr>
          <w:sz w:val="21"/>
        </w:rPr>
        <w:t>3.乙方应配备具有相应资质.特定经验并接受过适当培训的工作人员。</w:t>
      </w:r>
    </w:p>
    <w:p>
      <w:pPr>
        <w:pStyle w:val="null3"/>
        <w:ind w:right="-60" w:firstLine="420"/>
        <w:jc w:val="both"/>
      </w:pPr>
      <w:r>
        <w:rPr>
          <w:sz w:val="21"/>
        </w:rPr>
        <w:t>4.乙方保证提供的设备符合国家主管部门规定的质量标准和技术要求。</w:t>
      </w:r>
    </w:p>
    <w:p>
      <w:pPr>
        <w:pStyle w:val="null3"/>
        <w:ind w:right="-60" w:firstLine="420"/>
        <w:jc w:val="both"/>
      </w:pPr>
      <w:r>
        <w:rPr>
          <w:sz w:val="21"/>
        </w:rPr>
        <w:t>5.乙方应接受并配合甲方组织的对本合同履行情况的监督与检查，对于甲方指出的问题，应及时作出合理解释或予以纠正。</w:t>
      </w:r>
    </w:p>
    <w:p>
      <w:pPr>
        <w:pStyle w:val="null3"/>
        <w:ind w:right="-60" w:firstLine="420"/>
        <w:jc w:val="both"/>
      </w:pPr>
      <w:r>
        <w:rPr>
          <w:sz w:val="21"/>
        </w:rPr>
        <w:t>6.乙方保证对其在讨论、签订、履行本合同过程中所获悉的属于甲方的且无法从公开渠道获得的文件资料及信息，甲方在讨论、签订、履行本合同过程中向乙方提供的文件资料及信息等，予以严格保密并应采取相应的保密措施，保证其自身及工作人员不私自使用或向任何第三方泄露；否则，乙方承担由此给甲方造成的一切损失。无论本合同是否被撤销、变更、解除或终止，无论本合同是否生效，本合同之保密条款不受其限制而继续有效。</w:t>
      </w:r>
    </w:p>
    <w:p>
      <w:pPr>
        <w:pStyle w:val="null3"/>
        <w:ind w:firstLine="422"/>
        <w:jc w:val="both"/>
      </w:pPr>
      <w:r>
        <w:rPr>
          <w:sz w:val="21"/>
          <w:b/>
        </w:rPr>
        <w:t>十</w:t>
      </w:r>
      <w:r>
        <w:rPr>
          <w:sz w:val="21"/>
          <w:b/>
        </w:rPr>
        <w:t>.违约与责任</w:t>
      </w:r>
    </w:p>
    <w:p>
      <w:pPr>
        <w:pStyle w:val="null3"/>
        <w:ind w:firstLine="420"/>
        <w:jc w:val="both"/>
      </w:pPr>
      <w:r>
        <w:rPr>
          <w:sz w:val="21"/>
        </w:rPr>
        <w:t>（一）因乙方原因，造成甲方相关业务中断的，且未及时告知的，由此给甲方造成的损失，由乙方赔偿相关损失。</w:t>
      </w:r>
    </w:p>
    <w:p>
      <w:pPr>
        <w:pStyle w:val="null3"/>
        <w:ind w:firstLine="420"/>
        <w:jc w:val="both"/>
      </w:pPr>
      <w:r>
        <w:rPr>
          <w:sz w:val="21"/>
        </w:rPr>
        <w:t>（二）由于甲方机房供电异常、甲方无故阻止乙方的维护人员进行维护工作、甲方人员操作不当等造成甲方相关业务中断的，由此给甲方造成的损失，乙方不承担赔偿责任。</w:t>
      </w:r>
    </w:p>
    <w:p>
      <w:pPr>
        <w:pStyle w:val="null3"/>
        <w:ind w:firstLine="420"/>
        <w:jc w:val="both"/>
      </w:pPr>
      <w:r>
        <w:rPr>
          <w:sz w:val="21"/>
        </w:rPr>
        <w:t>（</w:t>
      </w:r>
      <w:r>
        <w:rPr>
          <w:sz w:val="21"/>
        </w:rPr>
        <w:t>三</w:t>
      </w:r>
      <w:r>
        <w:rPr>
          <w:sz w:val="21"/>
        </w:rPr>
        <w:t>）</w:t>
      </w:r>
      <w:r>
        <w:rPr>
          <w:sz w:val="21"/>
        </w:rPr>
        <w:t>如因甲方或乙方或政策原因导致本合同服务需要提前终止的，甲方按照</w:t>
      </w:r>
      <w:r>
        <w:rPr>
          <w:sz w:val="21"/>
        </w:rPr>
        <w:t>实际发生的数量</w:t>
      </w:r>
      <w:r>
        <w:rPr>
          <w:sz w:val="21"/>
        </w:rPr>
        <w:t>向乙方据实支付本项目结算金额。</w:t>
      </w:r>
    </w:p>
    <w:p>
      <w:pPr>
        <w:pStyle w:val="null3"/>
        <w:ind w:firstLine="420"/>
        <w:jc w:val="both"/>
      </w:pPr>
      <w:r>
        <w:rPr>
          <w:sz w:val="21"/>
        </w:rPr>
        <w:t>（</w:t>
      </w:r>
      <w:r>
        <w:rPr>
          <w:sz w:val="21"/>
        </w:rPr>
        <w:t>四</w:t>
      </w:r>
      <w:r>
        <w:rPr>
          <w:sz w:val="21"/>
        </w:rPr>
        <w:t>）</w:t>
      </w:r>
      <w:r>
        <w:rPr>
          <w:sz w:val="21"/>
        </w:rPr>
        <w:t>如甲方因项目实际情况、政策或不可抗力等非因乙方原因而擅自终止本协议的</w:t>
      </w:r>
      <w:r>
        <w:rPr>
          <w:sz w:val="21"/>
        </w:rPr>
        <w:t>，应向乙方承担违约责任，并赔偿乙方由此遭受的所有损失，包括但不限于乙方为履行本协议已支出的相关款项。</w:t>
      </w:r>
    </w:p>
    <w:p>
      <w:pPr>
        <w:pStyle w:val="null3"/>
        <w:ind w:firstLine="420"/>
        <w:jc w:val="both"/>
      </w:pPr>
      <w:r>
        <w:rPr>
          <w:sz w:val="21"/>
        </w:rPr>
        <w:t>（</w:t>
      </w:r>
      <w:r>
        <w:rPr>
          <w:sz w:val="21"/>
        </w:rPr>
        <w:t>五</w:t>
      </w:r>
      <w:r>
        <w:rPr>
          <w:sz w:val="21"/>
        </w:rPr>
        <w:t>）如乙方擅自终止本协议的，应向甲方支付合同款项的</w:t>
      </w:r>
      <w:r>
        <w:rPr>
          <w:sz w:val="21"/>
        </w:rPr>
        <w:t>20%</w:t>
      </w:r>
      <w:r>
        <w:rPr>
          <w:sz w:val="21"/>
        </w:rPr>
        <w:t>作为违约金</w:t>
      </w:r>
      <w:r>
        <w:rPr>
          <w:sz w:val="21"/>
        </w:rPr>
        <w:t>，并赔偿甲方由此遭受的所有损失。</w:t>
      </w:r>
    </w:p>
    <w:p>
      <w:pPr>
        <w:pStyle w:val="null3"/>
        <w:ind w:firstLine="420"/>
        <w:jc w:val="both"/>
      </w:pPr>
      <w:r>
        <w:rPr>
          <w:sz w:val="21"/>
        </w:rPr>
        <w:t>（</w:t>
      </w:r>
      <w:r>
        <w:rPr>
          <w:sz w:val="21"/>
        </w:rPr>
        <w:t>六</w:t>
      </w:r>
      <w:r>
        <w:rPr>
          <w:sz w:val="21"/>
        </w:rPr>
        <w:t>）乙方未在本合同约定的期限内完成</w:t>
      </w:r>
      <w:r>
        <w:rPr>
          <w:sz w:val="21"/>
        </w:rPr>
        <w:t>维护</w:t>
      </w:r>
      <w:r>
        <w:rPr>
          <w:sz w:val="21"/>
        </w:rPr>
        <w:t>的，每逾期一天，乙方应按本合同总价的</w:t>
      </w:r>
      <w:r>
        <w:rPr>
          <w:sz w:val="21"/>
          <w:u w:val="single"/>
        </w:rPr>
        <w:t xml:space="preserve"> </w:t>
      </w:r>
      <w:r>
        <w:rPr>
          <w:sz w:val="21"/>
          <w:u w:val="single"/>
        </w:rPr>
        <w:t xml:space="preserve">1 </w:t>
      </w:r>
      <w:r>
        <w:rPr>
          <w:sz w:val="21"/>
        </w:rPr>
        <w:t>‰向甲方支付违约金；逾期达</w:t>
      </w:r>
      <w:r>
        <w:rPr>
          <w:sz w:val="21"/>
          <w:u w:val="single"/>
        </w:rPr>
        <w:t xml:space="preserve"> </w:t>
      </w:r>
      <w:r>
        <w:rPr>
          <w:sz w:val="21"/>
          <w:u w:val="single"/>
        </w:rPr>
        <w:t xml:space="preserve">30 </w:t>
      </w:r>
      <w:r>
        <w:rPr>
          <w:sz w:val="21"/>
        </w:rPr>
        <w:t>天，甲方有权单方解除本合同，且乙方仍应按前述标准支付违约金、直至本合同解除之日。</w:t>
      </w:r>
    </w:p>
    <w:p>
      <w:pPr>
        <w:pStyle w:val="null3"/>
        <w:ind w:firstLine="420"/>
        <w:jc w:val="both"/>
      </w:pPr>
      <w:r>
        <w:rPr>
          <w:sz w:val="21"/>
        </w:rPr>
        <w:t>（</w:t>
      </w:r>
      <w:r>
        <w:rPr>
          <w:sz w:val="21"/>
        </w:rPr>
        <w:t>七</w:t>
      </w:r>
      <w:r>
        <w:rPr>
          <w:sz w:val="21"/>
        </w:rPr>
        <w:t>）乙方未能按照本合同约定时限及时处理故障的，每出现一次逾期情形，应按本合同总价的</w:t>
      </w:r>
      <w:r>
        <w:rPr>
          <w:sz w:val="21"/>
          <w:u w:val="single"/>
        </w:rPr>
        <w:t xml:space="preserve">1 </w:t>
      </w:r>
      <w:r>
        <w:rPr>
          <w:sz w:val="21"/>
        </w:rPr>
        <w:t>％向甲方支付违约金；前述违约情形累计出现达</w:t>
      </w:r>
      <w:r>
        <w:rPr>
          <w:sz w:val="21"/>
          <w:u w:val="single"/>
        </w:rPr>
        <w:t xml:space="preserve"> </w:t>
      </w:r>
      <w:r>
        <w:rPr>
          <w:sz w:val="21"/>
          <w:u w:val="single"/>
        </w:rPr>
        <w:t xml:space="preserve">10 </w:t>
      </w:r>
      <w:r>
        <w:rPr>
          <w:sz w:val="21"/>
        </w:rPr>
        <w:t>次，甲方有权单方解除本合同，且乙方仍应按前述标准支付违约金。</w:t>
      </w:r>
    </w:p>
    <w:p>
      <w:pPr>
        <w:pStyle w:val="null3"/>
        <w:ind w:firstLine="420"/>
        <w:jc w:val="both"/>
      </w:pPr>
      <w:r>
        <w:rPr>
          <w:sz w:val="21"/>
        </w:rPr>
        <w:t>（</w:t>
      </w:r>
      <w:r>
        <w:rPr>
          <w:sz w:val="21"/>
        </w:rPr>
        <w:t>八</w:t>
      </w:r>
      <w:r>
        <w:rPr>
          <w:sz w:val="21"/>
        </w:rPr>
        <w:t>）未经甲方书面许可，乙方将本合同项下工作整体分包给第三方的，乙方应按本合同总价的</w:t>
      </w:r>
      <w:r>
        <w:rPr>
          <w:sz w:val="21"/>
          <w:u w:val="single"/>
        </w:rPr>
        <w:t xml:space="preserve"> </w:t>
      </w:r>
      <w:r>
        <w:rPr>
          <w:sz w:val="21"/>
          <w:u w:val="single"/>
        </w:rPr>
        <w:t xml:space="preserve">30 </w:t>
      </w:r>
      <w:r>
        <w:rPr>
          <w:sz w:val="21"/>
        </w:rPr>
        <w:t>%向甲方支付违约金，且甲方有权单方解除本合同。</w:t>
      </w:r>
    </w:p>
    <w:p>
      <w:pPr>
        <w:pStyle w:val="null3"/>
        <w:ind w:firstLine="420"/>
        <w:jc w:val="both"/>
      </w:pPr>
      <w:r>
        <w:rPr>
          <w:sz w:val="21"/>
        </w:rPr>
        <w:t>（</w:t>
      </w:r>
      <w:r>
        <w:rPr>
          <w:sz w:val="21"/>
        </w:rPr>
        <w:t>九</w:t>
      </w:r>
      <w:r>
        <w:rPr>
          <w:sz w:val="21"/>
        </w:rPr>
        <w:t>）甲方有权自应付而未付款项中直接抵扣乙方应付之违约金、赔偿款等，并视为已足额付款。且，因乙方违约而导致甲方单方解除本合同的，本合同项下未付款项均不予支付且乙方应全额退还已收取款项（如有）。</w:t>
      </w:r>
    </w:p>
    <w:p>
      <w:pPr>
        <w:pStyle w:val="null3"/>
        <w:ind w:firstLine="420"/>
        <w:jc w:val="both"/>
      </w:pPr>
      <w:r>
        <w:rPr>
          <w:sz w:val="21"/>
        </w:rPr>
        <w:t>（十）如因乙方的违约行为导致甲方遭受损失（包括但不限于甲方为本合同履行而发生的支出、诉讼费</w:t>
      </w:r>
      <w:r>
        <w:rPr>
          <w:sz w:val="21"/>
        </w:rPr>
        <w:t>/仲裁费、财产保全费、财产保全担保费、公证费、评估费、鉴定费、拍卖费、查询费、律师费、差旅费、调查取证费、财务费用、向权利人支付的赔偿款/违约金/费用、向政府部门支付的罚款等）的，除支付违约金外，乙方还应当予以赔偿。</w:t>
      </w:r>
    </w:p>
    <w:p>
      <w:pPr>
        <w:pStyle w:val="null3"/>
        <w:ind w:firstLine="420"/>
        <w:jc w:val="both"/>
      </w:pPr>
      <w:r>
        <w:rPr>
          <w:sz w:val="21"/>
        </w:rPr>
        <w:t>（十</w:t>
      </w:r>
      <w:r>
        <w:rPr>
          <w:sz w:val="21"/>
        </w:rPr>
        <w:t>一</w:t>
      </w:r>
      <w:r>
        <w:rPr>
          <w:sz w:val="21"/>
        </w:rPr>
        <w:t>）不可抗力及免责</w:t>
      </w:r>
    </w:p>
    <w:p>
      <w:pPr>
        <w:pStyle w:val="null3"/>
        <w:ind w:firstLine="420"/>
        <w:jc w:val="both"/>
      </w:pPr>
      <w:r>
        <w:rPr>
          <w:sz w:val="21"/>
        </w:rPr>
        <w:t>如由于战争、骚乱、恐怖主义、自然灾害、罢工、政府行为、国家法律法规或规章变动、网络安全、网络无法覆盖、停电及通信线路被人为破坏，导致本协议无法继续履行的，受影响方无须承担违约责任，但应尽快书面通知对方。</w:t>
      </w:r>
    </w:p>
    <w:p>
      <w:pPr>
        <w:pStyle w:val="null3"/>
        <w:ind w:firstLine="420"/>
        <w:jc w:val="both"/>
      </w:pPr>
      <w:r>
        <w:rPr>
          <w:sz w:val="21"/>
        </w:rPr>
        <w:t>因上述不可抗力及免责事项引起的设备更换或维修的成本由</w:t>
      </w:r>
      <w:r>
        <w:rPr>
          <w:sz w:val="21"/>
        </w:rPr>
        <w:t>乙方</w:t>
      </w:r>
      <w:r>
        <w:rPr>
          <w:sz w:val="21"/>
        </w:rPr>
        <w:t>承担。</w:t>
      </w:r>
    </w:p>
    <w:p>
      <w:pPr>
        <w:pStyle w:val="null3"/>
        <w:ind w:firstLine="420"/>
        <w:jc w:val="both"/>
      </w:pPr>
      <w:r>
        <w:rPr>
          <w:sz w:val="21"/>
        </w:rPr>
        <w:t>（十</w:t>
      </w:r>
      <w:r>
        <w:rPr>
          <w:sz w:val="21"/>
        </w:rPr>
        <w:t>二</w:t>
      </w:r>
      <w:r>
        <w:rPr>
          <w:sz w:val="21"/>
        </w:rPr>
        <w:t>）合同纠纷解决</w:t>
      </w:r>
    </w:p>
    <w:p>
      <w:pPr>
        <w:pStyle w:val="null3"/>
        <w:ind w:firstLine="420"/>
        <w:jc w:val="both"/>
      </w:pPr>
      <w:r>
        <w:rPr>
          <w:sz w:val="21"/>
        </w:rPr>
        <w:t>因</w:t>
      </w:r>
      <w:r>
        <w:rPr>
          <w:sz w:val="21"/>
        </w:rPr>
        <w:t>设备</w:t>
      </w:r>
      <w:r>
        <w:rPr>
          <w:sz w:val="21"/>
        </w:rPr>
        <w:t>质量问题发生争议，可由辖区质量技术监督局或其指定的质量鉴定单位进行质量鉴定。设备经鉴定符合质量标准的，鉴定费由甲方承担；设备经鉴定不符合质量标准的，鉴定费由乙方承担。</w:t>
      </w:r>
    </w:p>
    <w:p>
      <w:pPr>
        <w:pStyle w:val="null3"/>
        <w:ind w:firstLine="420"/>
        <w:jc w:val="both"/>
      </w:pPr>
      <w:r>
        <w:rPr>
          <w:sz w:val="21"/>
        </w:rPr>
        <w:t>（十</w:t>
      </w:r>
      <w:r>
        <w:rPr>
          <w:sz w:val="21"/>
        </w:rPr>
        <w:t>三</w:t>
      </w:r>
      <w:r>
        <w:rPr>
          <w:sz w:val="21"/>
        </w:rPr>
        <w:t>）甲乙双方如产生合同纠纷，协商不成的情况下，可向甲方所在地人民法院提起诉讼。</w:t>
      </w:r>
    </w:p>
    <w:p>
      <w:pPr>
        <w:pStyle w:val="null3"/>
        <w:ind w:firstLine="422"/>
        <w:jc w:val="both"/>
      </w:pPr>
      <w:r>
        <w:rPr>
          <w:sz w:val="21"/>
          <w:b/>
        </w:rPr>
        <w:t>十一</w:t>
      </w:r>
      <w:r>
        <w:rPr>
          <w:sz w:val="21"/>
          <w:b/>
        </w:rPr>
        <w:t>.其他</w:t>
      </w:r>
    </w:p>
    <w:p>
      <w:pPr>
        <w:pStyle w:val="null3"/>
        <w:ind w:firstLine="420"/>
        <w:jc w:val="both"/>
      </w:pPr>
      <w:r>
        <w:rPr>
          <w:sz w:val="21"/>
        </w:rPr>
        <w:t>（一）合同生效：本合同自双方授权代表签字盖章之日起生效。</w:t>
      </w:r>
    </w:p>
    <w:p>
      <w:pPr>
        <w:pStyle w:val="null3"/>
        <w:ind w:firstLine="420"/>
        <w:jc w:val="both"/>
      </w:pPr>
      <w:r>
        <w:rPr>
          <w:sz w:val="21"/>
        </w:rPr>
        <w:t>（二）合同份数：一式伍份，甲方执叁份，乙方执贰份，具有同等法律效力。</w:t>
      </w:r>
    </w:p>
    <w:p>
      <w:pPr>
        <w:pStyle w:val="null3"/>
        <w:ind w:firstLine="420"/>
        <w:jc w:val="both"/>
      </w:pPr>
      <w:r>
        <w:rPr>
          <w:sz w:val="21"/>
        </w:rPr>
        <w:t>（三）合同变更：由于出现不可预见的情况，影响项目无法如期完成，甲乙双方可要求变更约定事项，但应及时通知对方，并由双方协商解决。</w:t>
      </w:r>
    </w:p>
    <w:p>
      <w:pPr>
        <w:pStyle w:val="null3"/>
        <w:ind w:firstLine="420"/>
        <w:jc w:val="both"/>
      </w:pPr>
      <w:r>
        <w:rPr>
          <w:sz w:val="21"/>
        </w:rPr>
        <w:t>（四）本合同如与法律、法规及国家相关规定不符的，以法律、法规及国家的相关规定为准。</w:t>
      </w:r>
    </w:p>
    <w:p>
      <w:pPr>
        <w:pStyle w:val="null3"/>
        <w:ind w:firstLine="420"/>
        <w:jc w:val="both"/>
      </w:pPr>
      <w:r>
        <w:rPr>
          <w:sz w:val="21"/>
        </w:rPr>
        <w:t>（五）本合同未尽事宜，双方可签订补充合同，补充合同与所有附件均为合同的有效组成部分，与本合同具有同等法律效力。</w:t>
      </w:r>
    </w:p>
    <w:p>
      <w:pPr>
        <w:pStyle w:val="null3"/>
        <w:ind w:firstLine="420"/>
        <w:jc w:val="left"/>
      </w:pPr>
      <w:r>
        <w:rPr>
          <w:sz w:val="21"/>
        </w:rPr>
        <w:t>（六）本合同第一条列明之当事人联系方式和联系信息适用于双方工作联系往来、法律文书及争议解决时人民法院或仲裁机构的法律文书送达，人民法院或仲裁机构的诉讼文书（含裁判文书）向本合同任何一方的上述地址送达的，视为有效送达。一方变更联系方式和联系信息的，应当在变更后</w:t>
      </w:r>
      <w:r>
        <w:rPr>
          <w:sz w:val="21"/>
          <w:u w:val="single"/>
        </w:rPr>
        <w:t xml:space="preserve">  </w:t>
      </w:r>
      <w:r>
        <w:rPr>
          <w:sz w:val="21"/>
          <w:u w:val="single"/>
        </w:rPr>
        <w:t xml:space="preserve">3  </w:t>
      </w:r>
      <w:r>
        <w:rPr>
          <w:sz w:val="21"/>
        </w:rPr>
        <w:t>日内及时书面通知对方，对方实际收到变更通知前的送达仍为有效送达。</w:t>
      </w:r>
    </w:p>
    <w:p>
      <w:pPr>
        <w:pStyle w:val="null3"/>
        <w:ind w:firstLine="422"/>
        <w:jc w:val="both"/>
      </w:pPr>
      <w:r>
        <w:rPr>
          <w:sz w:val="21"/>
          <w:b/>
        </w:rPr>
        <w:t>十</w:t>
      </w:r>
      <w:r>
        <w:rPr>
          <w:sz w:val="21"/>
          <w:b/>
        </w:rPr>
        <w:t>二</w:t>
      </w:r>
      <w:r>
        <w:rPr>
          <w:sz w:val="21"/>
          <w:b/>
        </w:rPr>
        <w:t>.合同附件</w:t>
      </w:r>
      <w:r>
        <w:rPr>
          <w:sz w:val="21"/>
          <w:b/>
        </w:rPr>
        <w:t>（</w:t>
      </w:r>
      <w:r>
        <w:rPr>
          <w:sz w:val="21"/>
          <w:b/>
        </w:rPr>
        <w:t>如有</w:t>
      </w:r>
      <w:r>
        <w:rPr>
          <w:sz w:val="21"/>
          <w:b/>
        </w:rPr>
        <w:t>）</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3668"/>
        <w:gridCol w:w="4145"/>
      </w:tblGrid>
      <w:tr>
        <w:tc>
          <w:tcPr>
            <w:tcW w:type="dxa" w:w="36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r>
              <w:rPr>
                <w:sz w:val="21"/>
              </w:rPr>
              <w:t>东莞滨海湾新区管理委员会</w:t>
            </w:r>
          </w:p>
          <w:p>
            <w:pPr>
              <w:pStyle w:val="null3"/>
              <w:jc w:val="both"/>
            </w:pP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p>
            <w:pPr>
              <w:pStyle w:val="null3"/>
              <w:jc w:val="both"/>
            </w:pPr>
          </w:p>
        </w:tc>
      </w:tr>
      <w:tr>
        <w:tc>
          <w:tcPr>
            <w:tcW w:type="dxa" w:w="36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r>
              <w:rPr>
                <w:sz w:val="21"/>
              </w:rPr>
              <w:t>东莞市滨海湾新区兴海路</w:t>
            </w:r>
            <w:r>
              <w:rPr>
                <w:sz w:val="21"/>
              </w:rPr>
              <w:t>1</w:t>
            </w:r>
          </w:p>
          <w:p>
            <w:pPr>
              <w:pStyle w:val="null3"/>
              <w:jc w:val="both"/>
            </w:pPr>
            <w:r>
              <w:rPr>
                <w:sz w:val="21"/>
              </w:rPr>
              <w:t>号</w:t>
            </w:r>
          </w:p>
          <w:p>
            <w:pPr>
              <w:pStyle w:val="null3"/>
              <w:jc w:val="both"/>
            </w:pP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r>
      <w:tr>
        <w:tc>
          <w:tcPr>
            <w:tcW w:type="dxa" w:w="36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法定代表人或授权代表人：</w:t>
            </w:r>
          </w:p>
          <w:p>
            <w:pPr>
              <w:pStyle w:val="null3"/>
              <w:spacing w:before="165"/>
              <w:ind w:left="120"/>
              <w:jc w:val="both"/>
            </w:pP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法定代表人或授权代表人：</w:t>
            </w:r>
          </w:p>
        </w:tc>
      </w:tr>
    </w:tbl>
    <w:p>
      <w:pPr>
        <w:pStyle w:val="null3"/>
        <w:jc w:val="both"/>
      </w:pPr>
      <w:r>
        <w:rPr>
          <w:sz w:val="21"/>
        </w:rPr>
        <w:t>签约时间：</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签约时间：</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441900011-2025-00117</w:t>
      </w:r>
    </w:p>
    <w:p>
      <w:pPr>
        <w:pStyle w:val="null3"/>
        <w:jc w:val="center"/>
        <w:outlineLvl w:val="3"/>
      </w:pPr>
      <w:r>
        <w:rPr>
          <w:sz w:val="24"/>
          <w:b/>
        </w:rPr>
        <w:t>采购项目编号：</w:t>
      </w:r>
      <w:r>
        <w:rPr>
          <w:sz w:val="24"/>
          <w:b/>
        </w:rPr>
        <w:t>441900011-2025-00117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东莞滨海湾新区科技护城墙前端设备运维服务项目</w:t>
      </w:r>
      <w:r>
        <w:rPr>
          <w:u w:val="single"/>
        </w:rPr>
        <w:t>”</w:t>
      </w:r>
      <w:r>
        <w:rPr/>
        <w:t>项目的招标[采购项目编号为：</w:t>
      </w:r>
      <w:r>
        <w:rPr>
          <w:u w:val="single"/>
        </w:rPr>
        <w:t>441900011-2025-00117</w:t>
      </w:r>
      <w:r>
        <w:rPr/>
        <w:t>]，我方愿参与投标。</w:t>
      </w:r>
    </w:p>
    <w:p>
      <w:pPr>
        <w:pStyle w:val="null3"/>
        <w:ind w:firstLine="480"/>
      </w:pPr>
      <w:r>
        <w:rPr/>
        <w:t>我方确认收到贵方提供的</w:t>
      </w:r>
      <w:r>
        <w:rPr>
          <w:u w:val="single"/>
        </w:rPr>
        <w:t>“</w:t>
      </w:r>
      <w:r>
        <w:rPr>
          <w:u w:val="single"/>
        </w:rPr>
        <w:t>东莞滨海湾新区科技护城墙前端设备运维服务项目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东莞滨海湾新区科技护城墙前端设备运维服务项目</w:t>
      </w:r>
      <w:r>
        <w:rPr/>
        <w:t>”项目采购[采购项目编号为</w:t>
      </w:r>
      <w:r>
        <w:rPr/>
        <w:t>441900011-2025-00117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东莞滨海湾新区管理委员会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东莞滨海湾新区科技护城墙前端设备运维服务项目</w:t>
      </w:r>
      <w:r>
        <w:rPr/>
        <w:t>招标中获中标（采购项目编号：</w:t>
      </w:r>
      <w:r>
        <w:rPr/>
        <w:t>441900011-2025-00117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东莞滨海湾新区科技护城墙前端设备运维服务项目</w:t>
      </w:r>
      <w:r>
        <w:rPr/>
        <w:t>”项目（采购项目编号：</w:t>
      </w:r>
      <w:r>
        <w:rPr/>
        <w:t>441900011-2025-00117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