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441900035-2025-00187</w:t>
      </w:r>
    </w:p>
    <w:p>
      <w:pPr>
        <w:pStyle w:val="null3"/>
        <w:jc w:val="center"/>
        <w:outlineLvl w:val="3"/>
      </w:pPr>
      <w:r>
        <w:rPr>
          <w:sz w:val="24"/>
          <w:b/>
        </w:rPr>
        <w:t>采购项目编号：</w:t>
      </w:r>
      <w:r>
        <w:rPr>
          <w:sz w:val="24"/>
          <w:b/>
        </w:rPr>
        <w:t>441900035-2025-00187</w:t>
      </w:r>
    </w:p>
    <w:p>
      <w:pPr>
        <w:pStyle w:val="null3"/>
        <w:jc w:val="center"/>
        <w:outlineLvl w:val="3"/>
      </w:pPr>
      <w:r>
        <w:rPr>
          <w:sz w:val="24"/>
          <w:b/>
        </w:rPr>
        <w:t>项目名称：</w:t>
      </w:r>
      <w:r>
        <w:rPr>
          <w:sz w:val="24"/>
          <w:b/>
        </w:rPr>
        <w:t>中堂镇生活垃圾清运项目</w:t>
      </w:r>
    </w:p>
    <w:p>
      <w:pPr>
        <w:pStyle w:val="null3"/>
        <w:jc w:val="center"/>
        <w:outlineLvl w:val="3"/>
      </w:pPr>
      <w:r>
        <w:rPr>
          <w:sz w:val="24"/>
          <w:b/>
        </w:rPr>
        <w:t>采购人：</w:t>
      </w:r>
      <w:r>
        <w:rPr>
          <w:sz w:val="24"/>
          <w:b/>
        </w:rPr>
        <w:t>东莞市城市管理和综合执法局中堂分局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东莞市城市管理和综合执法局中堂分局</w:t>
      </w:r>
      <w:r>
        <w:rPr/>
        <w:t>的委托，采用</w:t>
      </w:r>
      <w:r>
        <w:rPr/>
        <w:t>公开招标</w:t>
      </w:r>
      <w:r>
        <w:rPr/>
        <w:t>方式组织采购</w:t>
      </w:r>
      <w:r>
        <w:rPr/>
        <w:t>中堂镇生活垃圾清运项目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中堂镇生活垃圾清运项目</w:t>
      </w:r>
    </w:p>
    <w:p>
      <w:pPr>
        <w:pStyle w:val="null3"/>
        <w:ind w:firstLine="480"/>
      </w:pPr>
      <w:r>
        <w:rPr/>
        <w:t>采购计划编号：</w:t>
      </w:r>
      <w:r>
        <w:rPr/>
        <w:t>441900035-2025-00187</w:t>
      </w:r>
    </w:p>
    <w:p>
      <w:pPr>
        <w:pStyle w:val="null3"/>
        <w:ind w:firstLine="480"/>
      </w:pPr>
      <w:r>
        <w:rPr/>
        <w:t>采购项目编号：</w:t>
      </w:r>
      <w:r>
        <w:rPr/>
        <w:t>441900035-2025-00187</w:t>
      </w:r>
    </w:p>
    <w:p>
      <w:pPr>
        <w:pStyle w:val="null3"/>
        <w:ind w:firstLine="480"/>
      </w:pPr>
      <w:r>
        <w:rPr/>
        <w:t>采购方式：</w:t>
      </w:r>
      <w:r>
        <w:rPr/>
        <w:t>公开招标</w:t>
      </w:r>
    </w:p>
    <w:p>
      <w:pPr>
        <w:pStyle w:val="null3"/>
        <w:ind w:firstLine="480"/>
      </w:pPr>
      <w:r>
        <w:rPr/>
        <w:t>预算金额：</w:t>
      </w:r>
      <w:r>
        <w:rPr/>
        <w:t>28,359,219.20</w:t>
      </w:r>
      <w:r>
        <w:rPr/>
        <w:t>元</w:t>
      </w:r>
    </w:p>
    <w:p>
      <w:pPr>
        <w:pStyle w:val="null3"/>
        <w:outlineLvl w:val="3"/>
      </w:pPr>
      <w:r>
        <w:rPr>
          <w:sz w:val="24"/>
          <w:b/>
        </w:rPr>
        <w:t>2.项目内容及需求情况（采购项目技术规格、参数及要求）</w:t>
      </w:r>
    </w:p>
    <w:p>
      <w:pPr>
        <w:pStyle w:val="null3"/>
      </w:pPr>
      <w:r>
        <w:rPr/>
        <w:t>采购包1(中堂镇生活垃圾清运项目):</w:t>
      </w:r>
    </w:p>
    <w:p>
      <w:pPr>
        <w:pStyle w:val="null3"/>
      </w:pPr>
      <w:r>
        <w:rPr/>
        <w:t>采购包预算金额：28,359,219.20元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其他城镇公共卫生服务</w:t>
            </w:r>
          </w:p>
        </w:tc>
        <w:tc>
          <w:tcPr>
            <w:tcW w:type="dxa" w:w="2052"/>
          </w:tcPr>
          <w:p>
            <w:pPr>
              <w:pStyle w:val="null3"/>
            </w:pPr>
            <w:r>
              <w:rPr/>
              <w:t>中堂镇生活垃圾清运项目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28,359,219.20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合同履行期限：自合同签订之日起36个月（合同一年一签）。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采购包1（中堂镇生活垃圾清运项目）：</w:t>
      </w:r>
      <w:r>
        <w:rPr/>
        <w:t>本项目不属于专门面向中小企业采购项目。</w:t>
      </w:r>
    </w:p>
    <w:p>
      <w:pPr>
        <w:pStyle w:val="null3"/>
        <w:outlineLvl w:val="3"/>
      </w:pPr>
      <w:r>
        <w:rPr>
          <w:sz w:val="24"/>
          <w:b/>
        </w:rPr>
        <w:t>3.本项目特定的资格要求：</w:t>
      </w:r>
    </w:p>
    <w:p>
      <w:pPr>
        <w:pStyle w:val="null3"/>
      </w:pPr>
      <w:r>
        <w:rPr/>
        <w:t>采购包1（中堂镇生活垃圾清运项目）：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东莞市城市管理和综合执法局中堂分局</w:t>
      </w:r>
    </w:p>
    <w:p>
      <w:pPr>
        <w:pStyle w:val="null3"/>
        <w:ind w:firstLine="480"/>
      </w:pPr>
      <w:r>
        <w:rPr/>
        <w:t xml:space="preserve"> 地址：</w:t>
      </w:r>
      <w:r>
        <w:rPr/>
        <w:t>东莞市中堂镇群英路9号</w:t>
      </w:r>
    </w:p>
    <w:p>
      <w:pPr>
        <w:pStyle w:val="null3"/>
        <w:ind w:firstLine="480"/>
      </w:pPr>
      <w:r>
        <w:rPr/>
        <w:t xml:space="preserve"> 联系方式：</w:t>
      </w:r>
      <w:r>
        <w:rPr/>
        <w:t>0769-88114567</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中堂镇生活垃圾清运项目</w:t>
      </w:r>
    </w:p>
    <w:p>
      <w:pPr>
        <w:pStyle w:val="null3"/>
      </w:pPr>
      <w:r>
        <w:rPr/>
        <w:t>采购包1（中堂镇生活垃圾清运项目）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自合同签订之日起36个月（合同一年一签）。</w:t>
            </w:r>
          </w:p>
        </w:tc>
      </w:tr>
      <w:tr>
        <w:tc>
          <w:tcPr>
            <w:tcW w:type="dxa" w:w="4153"/>
          </w:tcPr>
          <w:p>
            <w:pPr>
              <w:pStyle w:val="null3"/>
            </w:pPr>
            <w:r>
              <w:rPr/>
              <w:t>标的提供的地点</w:t>
            </w:r>
          </w:p>
        </w:tc>
        <w:tc>
          <w:tcPr>
            <w:tcW w:type="dxa" w:w="4153"/>
          </w:tcPr>
          <w:p>
            <w:pPr>
              <w:pStyle w:val="null3"/>
            </w:pPr>
            <w:r>
              <w:rPr/>
              <w:t>采购人指定地点。 1、中标人要接管中堂01号、中堂06号转运站，对转运站及机械设备、设施的保管、管理和维修及维护（不含其他转运站，下同）； 2、中标人要将中堂01号、中堂06号转运站、村（社区）转运站的生活垃圾清运到麻涌热电厂【村（社区）转运站由各村（社区）负责管养维护】。</w:t>
            </w:r>
          </w:p>
        </w:tc>
      </w:tr>
      <w:tr/>
      <w:tr/>
      <w:tr>
        <w:tc>
          <w:tcPr>
            <w:tcW w:type="dxa" w:w="4153"/>
          </w:tcPr>
          <w:p>
            <w:pPr>
              <w:pStyle w:val="null3"/>
            </w:pPr>
            <w:r>
              <w:rPr/>
              <w:t>付款方式</w:t>
            </w:r>
          </w:p>
        </w:tc>
        <w:tc>
          <w:tcPr>
            <w:tcW w:type="dxa" w:w="4153"/>
          </w:tcPr>
          <w:p>
            <w:pPr>
              <w:pStyle w:val="null3"/>
            </w:pPr>
            <w:r>
              <w:rPr/>
              <w:t>第1期为(付款方式)：支付比例100%，合同生效后从第二个月起每月15日前，采购人按“中标单价*当月垃圾实际清运量”向中标人支付上月的服务费，每月服务费须经采购人现场考核评分，根据评分结果以及应扣减服务费的情形确定实际应付款数额后支付。 付款前中标人应出具与实际应付款数额相符的发票，否则造成不能按时付款的责任由中标人自行承担。如因政策的影响，拨款未能及时到位，中标人不得以此为由而不履行本合同规定的义务。如因中标人请款延迟、未按采购人要求提供相应的请款资料、采购人付款审批期限、银行原因导致的付款延迟，采购人不以违约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1期：每月对服务进行考评验收，验收人员由中标人、采购人相关人员组成。采购人根据国家或相关行业的标准，按采购文件、合同条款以及投标人投标文件相关承诺验收本项目。</w:t>
            </w:r>
          </w:p>
        </w:tc>
      </w:tr>
      <w:tr>
        <w:tc>
          <w:tcPr>
            <w:tcW w:type="dxa" w:w="4153"/>
          </w:tcPr>
          <w:p>
            <w:pPr>
              <w:pStyle w:val="null3"/>
            </w:pPr>
            <w:r>
              <w:rPr/>
              <w:t>履约保证金</w:t>
            </w:r>
          </w:p>
        </w:tc>
        <w:tc>
          <w:tcPr>
            <w:tcW w:type="dxa" w:w="4153"/>
          </w:tcPr>
          <w:p>
            <w:pPr>
              <w:pStyle w:val="null3"/>
            </w:pPr>
            <w:r>
              <w:rPr/>
              <w:t>收取比例：5%,说明：1、中标人在签订合同前10日内向采购人提交合同金额的5%作为项目履约保证金，履约保证金可以支票、汇票、本票、保函等非现金形式缴纳或提交。合同期满后中标人没有违约行为，履约保证金在合同期满后一个月内无息退还或自动失效。在本项目合同执行期间，如因中标人的过失或工作不配合的原因造成采购人经济损失的，采购人有权根据损失的数额直接在履约保证金中扣除并书面通知中标人。 2、下列任何情况发生时，履约保证金将不予退还： 2.1中标人将本项目转让给他人，或者在投标文件中未说明，且未经采购人同意，将中标项目分包给他人的，采购人可依法不予退还其履约保证金。 2.2中标人在履行采购合同期间，违反有关法律法规的规定及合同约定的条款，损害了采购人的利益或致使被取消合同的，采购人可依法不予退还其履约保证金。 2.3在中标后无正当理由放弃中标或中标人在规定期限内未能根据本须知规定签订合同的，采购人可不予退还其履约保证金。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1）★本项目采用单价报价，单价最高限价为83.2元/吨；（2）本项目承包采用单价全包干形式，即业务包干、经费包干方式。本项目由中标人配备相关环卫设备与车辆，负责垃圾清运的一切费用，包括装卸费、车辆保险费、养路费、车辆保养及维修费、燃油费、管理费、转运站所需的水费、电费、设施维护费、人工费（包括工资、奖金、津贴补贴、节假日加班和日常加班加点工资、特殊情况下支付的工资等）、社保费（包括医疗、失业、养老、生育、工伤）、公积金、培训费、住宿费、利润、税金、相关设备使用费办公经费等以及合同实施过程中不可预见的其他费用。</w:t>
            </w:r>
          </w:p>
          <w:p>
            <w:pPr>
              <w:pStyle w:val="null3"/>
            </w:pPr>
            <w:r>
              <w:rPr/>
              <w:t>2，其他要求，投标人应充分结合本招标文件上下文了解项目招标需求、采购文件未尽事宜，将在合同签订或项目执行过程中双方协商确定，供应商须无条件满足采购单位的合理要求。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其他城镇公共卫生服务</w:t>
            </w:r>
          </w:p>
        </w:tc>
        <w:tc>
          <w:tcPr>
            <w:tcW w:type="dxa" w:w="933"/>
          </w:tcPr>
          <w:p>
            <w:pPr>
              <w:pStyle w:val="null3"/>
              <w:jc w:val="left"/>
            </w:pPr>
            <w:r>
              <w:rPr/>
              <w:t>中堂镇生活垃圾清运项目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28,359,219.20</w:t>
            </w:r>
          </w:p>
        </w:tc>
        <w:tc>
          <w:tcPr>
            <w:tcW w:type="dxa" w:w="933"/>
          </w:tcPr>
          <w:p>
            <w:pPr>
              <w:pStyle w:val="null3"/>
              <w:jc w:val="right"/>
            </w:pPr>
            <w:r>
              <w:rPr/>
              <w:t>28,359,219.20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中堂镇生活垃圾清运项目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80"/>
              <w:jc w:val="both"/>
            </w:pPr>
            <w:r>
              <w:rPr>
                <w:sz w:val="21"/>
              </w:rPr>
              <w:t>本项目服务要求中标人负责将中堂镇全镇的生活垃圾转运站的垃圾进行清运，运输至麻涌环保热电厂（如市城管局对接收中堂镇生活垃圾的热电厂有调整，采购人将不作任何补贴）。具体要求如下：</w:t>
            </w:r>
          </w:p>
          <w:p>
            <w:pPr>
              <w:pStyle w:val="null3"/>
              <w:numPr>
                <w:ilvl w:val="0"/>
                <w:numId w:val="1"/>
              </w:numPr>
              <w:jc w:val="both"/>
            </w:pPr>
            <w:r>
              <w:rPr>
                <w:sz w:val="21"/>
              </w:rPr>
              <w:t>中标人要接管中堂</w:t>
            </w:r>
            <w:r>
              <w:rPr>
                <w:sz w:val="21"/>
              </w:rPr>
              <w:t>01号、中堂06号转运站，对转运站及机械设备、设施的保管、管理和维修及维护（不含其他转运站，下同）；</w:t>
            </w:r>
          </w:p>
          <w:p>
            <w:pPr>
              <w:pStyle w:val="null3"/>
              <w:numPr>
                <w:ilvl w:val="0"/>
                <w:numId w:val="1"/>
              </w:numPr>
              <w:jc w:val="both"/>
            </w:pPr>
            <w:r>
              <w:rPr>
                <w:sz w:val="21"/>
              </w:rPr>
              <w:t>中标人要负责中堂</w:t>
            </w:r>
            <w:r>
              <w:rPr>
                <w:sz w:val="21"/>
              </w:rPr>
              <w:t>01号、中堂06号转运站渗滤液处置工作，可委托资质公司处理，相关费用由中标人承担，采购人不作任何补贴；</w:t>
            </w:r>
          </w:p>
          <w:p>
            <w:pPr>
              <w:pStyle w:val="null3"/>
              <w:ind w:firstLine="480"/>
              <w:jc w:val="both"/>
            </w:pPr>
            <w:r>
              <w:rPr>
                <w:sz w:val="21"/>
              </w:rPr>
              <w:t>3</w:t>
            </w:r>
            <w:r>
              <w:rPr>
                <w:sz w:val="21"/>
              </w:rPr>
              <w:t>、中标人要</w:t>
            </w:r>
            <w:r>
              <w:rPr>
                <w:sz w:val="21"/>
              </w:rPr>
              <w:t>将</w:t>
            </w:r>
            <w:r>
              <w:rPr>
                <w:sz w:val="21"/>
              </w:rPr>
              <w:t>中堂</w:t>
            </w:r>
            <w:r>
              <w:rPr>
                <w:sz w:val="21"/>
              </w:rPr>
              <w:t>01号、中堂06号转运站</w:t>
            </w:r>
            <w:r>
              <w:rPr>
                <w:sz w:val="21"/>
              </w:rPr>
              <w:t>、</w:t>
            </w:r>
            <w:r>
              <w:rPr>
                <w:sz w:val="21"/>
              </w:rPr>
              <w:t>村（社区）转运站的生活垃圾清运到麻涌热电厂【村（社区）转运站由各村（社区）负责管养维护】。</w:t>
            </w:r>
          </w:p>
          <w:p>
            <w:pPr>
              <w:pStyle w:val="null3"/>
              <w:ind w:firstLine="480"/>
              <w:jc w:val="both"/>
            </w:pPr>
            <w:r>
              <w:rPr>
                <w:sz w:val="21"/>
              </w:rPr>
              <w:t>4、</w:t>
            </w:r>
            <w:r>
              <w:rPr>
                <w:sz w:val="21"/>
              </w:rPr>
              <w:t>中标人需投入满足项目要求的垃圾运输车、压缩</w:t>
            </w:r>
            <w:r>
              <w:rPr>
                <w:sz w:val="21"/>
              </w:rPr>
              <w:t>厢</w:t>
            </w:r>
            <w:r>
              <w:rPr>
                <w:sz w:val="21"/>
              </w:rPr>
              <w:t>；项目服务过程中需要的其他设备中标人根据实际需求自行配置；</w:t>
            </w:r>
          </w:p>
          <w:p>
            <w:pPr>
              <w:pStyle w:val="null3"/>
              <w:ind w:firstLine="480"/>
              <w:jc w:val="both"/>
            </w:pPr>
            <w:r>
              <w:rPr>
                <w:sz w:val="21"/>
              </w:rPr>
              <w:t>5、</w:t>
            </w:r>
            <w:r>
              <w:rPr>
                <w:sz w:val="21"/>
              </w:rPr>
              <w:t>承包要求：</w:t>
            </w:r>
            <w:r>
              <w:rPr>
                <w:sz w:val="21"/>
              </w:rPr>
              <w:t>（</w:t>
            </w:r>
            <w:r>
              <w:rPr>
                <w:sz w:val="21"/>
              </w:rPr>
              <w:t>1</w:t>
            </w:r>
            <w:r>
              <w:rPr>
                <w:sz w:val="21"/>
              </w:rPr>
              <w:t>）</w:t>
            </w:r>
            <w:r>
              <w:rPr>
                <w:sz w:val="21"/>
              </w:rPr>
              <w:t>所有生活垃圾转运站的积存垃圾必须日产日清。将生活垃圾进行压缩处理后转运至采购人指定的终端处理场所（麻涌环保热电厂），转运站要求落实清洁、消杀、除臭和垃圾日产日清，垃圾运输不得出现撒漏，运输车辆要保持整洁。</w:t>
            </w:r>
            <w:r>
              <w:rPr>
                <w:sz w:val="21"/>
              </w:rPr>
              <w:t>（</w:t>
            </w:r>
            <w:r>
              <w:rPr>
                <w:sz w:val="21"/>
              </w:rPr>
              <w:t>2</w:t>
            </w:r>
            <w:r>
              <w:rPr>
                <w:sz w:val="21"/>
              </w:rPr>
              <w:t>）</w:t>
            </w:r>
            <w:r>
              <w:rPr>
                <w:sz w:val="21"/>
              </w:rPr>
              <w:t>由中标人配备相关环卫设备与车辆，负责垃圾清运的一切费用，包括装卸费、车辆保险费、养路费、车辆保养及维修费、燃油费、管理费、转运站所需的水费、电费、设施维护费、人工费（包括工资、奖金、津贴补贴、节假日加班和日常加班加点工资、特殊情况下支付的工资等）、社保费（包括医疗、失业、养老、生育、工伤）、公积金、培训费、住宿费、利润、税金、相关设备使用费、办公经费等以及合同实施过程中不可预见的其他费用。</w:t>
            </w:r>
            <w:r>
              <w:rPr>
                <w:sz w:val="21"/>
              </w:rPr>
              <w:t>（</w:t>
            </w:r>
            <w:r>
              <w:rPr>
                <w:sz w:val="21"/>
              </w:rPr>
              <w:t>3</w:t>
            </w:r>
            <w:r>
              <w:rPr>
                <w:sz w:val="21"/>
              </w:rPr>
              <w:t>）</w:t>
            </w:r>
            <w:r>
              <w:rPr>
                <w:sz w:val="21"/>
              </w:rPr>
              <w:t>履约期间，</w:t>
            </w:r>
            <w:r>
              <w:rPr>
                <w:sz w:val="21"/>
              </w:rPr>
              <w:t>中标人要每年购买中堂</w:t>
            </w:r>
            <w:r>
              <w:rPr>
                <w:sz w:val="21"/>
              </w:rPr>
              <w:t>01号转运站、中堂06号转运站公众责任险，</w:t>
            </w:r>
            <w:r>
              <w:rPr>
                <w:sz w:val="21"/>
              </w:rPr>
              <w:t>保额不少于</w:t>
            </w:r>
            <w:r>
              <w:rPr>
                <w:sz w:val="21"/>
              </w:rPr>
              <w:t>200万元，</w:t>
            </w:r>
            <w:r>
              <w:rPr>
                <w:sz w:val="21"/>
              </w:rPr>
              <w:t>相关保险凭证要及时报备给采购人。</w:t>
            </w:r>
          </w:p>
          <w:p>
            <w:pPr>
              <w:pStyle w:val="null3"/>
              <w:jc w:val="both"/>
              <w:outlineLvl w:val="3"/>
            </w:pPr>
            <w:r>
              <w:rPr>
                <w:sz w:val="24"/>
                <w:b/>
              </w:rPr>
              <w:t>二、服务内容</w:t>
            </w:r>
          </w:p>
          <w:p>
            <w:pPr>
              <w:pStyle w:val="null3"/>
              <w:jc w:val="both"/>
            </w:pPr>
            <w:r>
              <w:rPr>
                <w:sz w:val="21"/>
                <w:b/>
              </w:rPr>
              <w:t>（一）生活垃圾转运要求</w:t>
            </w:r>
          </w:p>
          <w:p>
            <w:pPr>
              <w:pStyle w:val="null3"/>
              <w:ind w:firstLine="420"/>
              <w:jc w:val="both"/>
            </w:pPr>
            <w:r>
              <w:rPr>
                <w:sz w:val="21"/>
              </w:rPr>
              <w:t>工作内容为：中标人需要根据中堂镇全镇的生活垃圾转运站的垃圾运输量配置足够的压缩转运设备、垃圾压缩车辆（若垃圾量调整，中标人须根据最新的垃圾量配置人员和设备），作业后清扫场地、消杀和除臭，运至采购人指定终端处理场所，倾倒至指定位置，空载回程，并按现行的环境质量标准进行运营管理。</w:t>
            </w:r>
          </w:p>
          <w:p>
            <w:pPr>
              <w:pStyle w:val="null3"/>
              <w:ind w:firstLine="480"/>
              <w:jc w:val="both"/>
            </w:pPr>
            <w:r>
              <w:rPr>
                <w:sz w:val="21"/>
              </w:rPr>
              <w:t>1、每天产生的垃圾数量共计约311吨（预计量）</w:t>
            </w:r>
            <w:r>
              <w:rPr>
                <w:sz w:val="21"/>
              </w:rPr>
              <w:t>，</w:t>
            </w:r>
            <w:r>
              <w:rPr>
                <w:sz w:val="21"/>
              </w:rPr>
              <w:t>单价最高限价为</w:t>
            </w:r>
            <w:r>
              <w:rPr>
                <w:sz w:val="21"/>
              </w:rPr>
              <w:t>83.2元/吨</w:t>
            </w:r>
            <w:r>
              <w:rPr>
                <w:sz w:val="21"/>
              </w:rPr>
              <w:t>；实际清运量以垃圾处理厂所统计的进厂数量为准。本项目不设保底清运量。</w:t>
            </w:r>
          </w:p>
          <w:p>
            <w:pPr>
              <w:pStyle w:val="null3"/>
              <w:ind w:firstLine="480"/>
              <w:jc w:val="both"/>
            </w:pPr>
            <w:r>
              <w:rPr>
                <w:sz w:val="21"/>
              </w:rPr>
              <w:t>2、热电厂的焚烧费由采购人支付。</w:t>
            </w:r>
          </w:p>
          <w:p>
            <w:pPr>
              <w:pStyle w:val="null3"/>
              <w:ind w:firstLine="480"/>
              <w:jc w:val="both"/>
            </w:pPr>
            <w:r>
              <w:rPr>
                <w:sz w:val="21"/>
              </w:rPr>
              <w:t>3、运输车辆有完善的污水收集系统，杜绝污水洒漏，避免二次污染。</w:t>
            </w:r>
          </w:p>
          <w:p>
            <w:pPr>
              <w:pStyle w:val="null3"/>
              <w:ind w:firstLine="480"/>
              <w:jc w:val="both"/>
            </w:pPr>
            <w:r>
              <w:rPr>
                <w:sz w:val="21"/>
              </w:rPr>
              <w:t>4、配置车体要保持整车完全密封，防止垃圾车运输途中漂洒，造成二次污染。</w:t>
            </w:r>
          </w:p>
          <w:p>
            <w:pPr>
              <w:pStyle w:val="null3"/>
              <w:ind w:firstLine="480"/>
              <w:jc w:val="both"/>
            </w:pPr>
            <w:r>
              <w:rPr>
                <w:sz w:val="21"/>
              </w:rPr>
              <w:t>5、配置完善的安全防护装置和作业警示设施，保证操作过程的安全。</w:t>
            </w:r>
          </w:p>
          <w:p>
            <w:pPr>
              <w:pStyle w:val="null3"/>
              <w:ind w:firstLine="480"/>
              <w:jc w:val="both"/>
            </w:pPr>
            <w:r>
              <w:rPr>
                <w:sz w:val="21"/>
              </w:rPr>
              <w:t>6、驾驶人员持有效驾驶证登记后作业。</w:t>
            </w:r>
            <w:r>
              <w:rPr>
                <w:sz w:val="21"/>
              </w:rPr>
              <w:t>运输驾驶过程中的包括但不限于交通事故、违章行为等一切事项均由乙方自行解决，驾驶人员应了解并遵守国家及地方有关的安全、运输、环保的法律、法规和其他规章制度，做到文明操作，规范收运，保障运输安全。</w:t>
            </w:r>
          </w:p>
          <w:p>
            <w:pPr>
              <w:pStyle w:val="null3"/>
              <w:ind w:firstLine="480"/>
              <w:jc w:val="both"/>
            </w:pPr>
            <w:r>
              <w:rPr>
                <w:sz w:val="21"/>
              </w:rPr>
              <w:t>7、出车前全面检查汽车性能，发现问题立即送修。</w:t>
            </w:r>
          </w:p>
          <w:p>
            <w:pPr>
              <w:pStyle w:val="null3"/>
              <w:ind w:firstLine="480"/>
              <w:jc w:val="both"/>
            </w:pPr>
            <w:r>
              <w:rPr>
                <w:sz w:val="21"/>
              </w:rPr>
              <w:t>8、密闭收运，垃圾液不得沿途洒漏。</w:t>
            </w:r>
          </w:p>
          <w:p>
            <w:pPr>
              <w:pStyle w:val="null3"/>
              <w:ind w:firstLine="480"/>
              <w:jc w:val="both"/>
            </w:pPr>
            <w:r>
              <w:rPr>
                <w:sz w:val="21"/>
              </w:rPr>
              <w:t>9、及时清理飘落垃圾。</w:t>
            </w:r>
          </w:p>
          <w:p>
            <w:pPr>
              <w:pStyle w:val="null3"/>
              <w:ind w:firstLine="480"/>
              <w:jc w:val="both"/>
            </w:pPr>
            <w:r>
              <w:rPr>
                <w:sz w:val="21"/>
              </w:rPr>
              <w:t>10、</w:t>
            </w:r>
            <w:r>
              <w:rPr>
                <w:sz w:val="21"/>
              </w:rPr>
              <w:t>垃圾</w:t>
            </w:r>
            <w:r>
              <w:rPr>
                <w:sz w:val="21"/>
              </w:rPr>
              <w:t>清运</w:t>
            </w:r>
            <w:r>
              <w:rPr>
                <w:sz w:val="21"/>
              </w:rPr>
              <w:t>及时，确保垃圾日产日清，无垃圾</w:t>
            </w:r>
            <w:r>
              <w:rPr>
                <w:sz w:val="21"/>
              </w:rPr>
              <w:t>积存</w:t>
            </w:r>
            <w:r>
              <w:rPr>
                <w:sz w:val="21"/>
              </w:rPr>
              <w:t>。</w:t>
            </w:r>
          </w:p>
          <w:p>
            <w:pPr>
              <w:pStyle w:val="null3"/>
              <w:ind w:firstLine="480"/>
              <w:jc w:val="both"/>
            </w:pPr>
            <w:r>
              <w:rPr>
                <w:sz w:val="21"/>
              </w:rPr>
              <w:t>11</w:t>
            </w:r>
            <w:r>
              <w:rPr>
                <w:sz w:val="21"/>
              </w:rPr>
              <w:t>、确保垃圾</w:t>
            </w:r>
            <w:r>
              <w:rPr>
                <w:sz w:val="21"/>
              </w:rPr>
              <w:t>清运</w:t>
            </w:r>
            <w:r>
              <w:rPr>
                <w:sz w:val="21"/>
              </w:rPr>
              <w:t>空档工作不间断、不出现</w:t>
            </w:r>
            <w:r>
              <w:rPr>
                <w:sz w:val="21"/>
              </w:rPr>
              <w:t>清运</w:t>
            </w:r>
            <w:r>
              <w:rPr>
                <w:sz w:val="21"/>
              </w:rPr>
              <w:t>空档，并不得出现</w:t>
            </w:r>
            <w:r>
              <w:rPr>
                <w:sz w:val="21"/>
              </w:rPr>
              <w:t>清运</w:t>
            </w:r>
            <w:r>
              <w:rPr>
                <w:sz w:val="21"/>
              </w:rPr>
              <w:t>空白点。</w:t>
            </w:r>
          </w:p>
          <w:p>
            <w:pPr>
              <w:pStyle w:val="null3"/>
              <w:ind w:firstLine="480"/>
              <w:jc w:val="both"/>
            </w:pPr>
            <w:r>
              <w:rPr>
                <w:sz w:val="21"/>
              </w:rPr>
              <w:t>12</w:t>
            </w:r>
            <w:r>
              <w:rPr>
                <w:sz w:val="21"/>
              </w:rPr>
              <w:t>、</w:t>
            </w:r>
            <w:r>
              <w:rPr>
                <w:sz w:val="21"/>
              </w:rPr>
              <w:t>清运</w:t>
            </w:r>
            <w:r>
              <w:rPr>
                <w:sz w:val="21"/>
              </w:rPr>
              <w:t>垃圾时，应保持</w:t>
            </w:r>
            <w:r>
              <w:rPr>
                <w:sz w:val="21"/>
              </w:rPr>
              <w:t>厢</w:t>
            </w:r>
            <w:r>
              <w:rPr>
                <w:sz w:val="21"/>
              </w:rPr>
              <w:t>体周边环境卫生，及时清理撒漏垃圾。</w:t>
            </w:r>
          </w:p>
          <w:p>
            <w:pPr>
              <w:pStyle w:val="null3"/>
              <w:ind w:firstLine="480"/>
              <w:jc w:val="both"/>
            </w:pPr>
            <w:r>
              <w:rPr>
                <w:sz w:val="21"/>
              </w:rPr>
              <w:t>13</w:t>
            </w:r>
            <w:r>
              <w:rPr>
                <w:sz w:val="21"/>
              </w:rPr>
              <w:t>、在台风暴雨等恶劣天气情况下，中标人要大力配合采购人提供应急设备，做好</w:t>
            </w:r>
            <w:r>
              <w:rPr>
                <w:sz w:val="21"/>
              </w:rPr>
              <w:t>清运</w:t>
            </w:r>
            <w:r>
              <w:rPr>
                <w:sz w:val="21"/>
              </w:rPr>
              <w:t>工作。</w:t>
            </w:r>
          </w:p>
          <w:p>
            <w:pPr>
              <w:pStyle w:val="null3"/>
              <w:ind w:firstLine="480"/>
              <w:jc w:val="both"/>
            </w:pPr>
            <w:r>
              <w:rPr>
                <w:sz w:val="21"/>
              </w:rPr>
              <w:t>14</w:t>
            </w:r>
            <w:r>
              <w:rPr>
                <w:sz w:val="21"/>
              </w:rPr>
              <w:t>、中标人若对群众投诉的服务质量问题未及时正确处理的，采购人有权提出书面警告，并责令其及时处理、解决；若因垃圾</w:t>
            </w:r>
            <w:r>
              <w:rPr>
                <w:sz w:val="21"/>
              </w:rPr>
              <w:t>清运</w:t>
            </w:r>
            <w:r>
              <w:rPr>
                <w:sz w:val="21"/>
              </w:rPr>
              <w:t>服务质量达不到标准的，采购人将按照</w:t>
            </w:r>
            <w:r>
              <w:rPr>
                <w:sz w:val="21"/>
              </w:rPr>
              <w:t>“中堂镇生活垃圾收集清运考核评分标准”作为扣分依据。</w:t>
            </w:r>
          </w:p>
          <w:p>
            <w:pPr>
              <w:pStyle w:val="null3"/>
              <w:ind w:firstLine="480"/>
              <w:jc w:val="both"/>
            </w:pPr>
            <w:r>
              <w:rPr>
                <w:sz w:val="21"/>
              </w:rPr>
              <w:t>15</w:t>
            </w:r>
            <w:r>
              <w:rPr>
                <w:sz w:val="21"/>
              </w:rPr>
              <w:t>、中标人擅自</w:t>
            </w:r>
            <w:r>
              <w:rPr>
                <w:sz w:val="21"/>
              </w:rPr>
              <w:t>将</w:t>
            </w:r>
            <w:r>
              <w:rPr>
                <w:sz w:val="21"/>
              </w:rPr>
              <w:t>本项目转包或分包给第三方的，采购人有权单方面终止合作协议，并保留要求中标人给予经济赔偿的权利。</w:t>
            </w:r>
          </w:p>
          <w:p>
            <w:pPr>
              <w:pStyle w:val="null3"/>
              <w:ind w:firstLine="480"/>
              <w:jc w:val="both"/>
            </w:pPr>
            <w:r>
              <w:rPr>
                <w:sz w:val="21"/>
              </w:rPr>
              <w:t>16</w:t>
            </w:r>
            <w:r>
              <w:rPr>
                <w:sz w:val="21"/>
              </w:rPr>
              <w:t>、中标人工作行为应该符合法律和政府相关部门之规定，如有违反导致中标人受到政府相关部门处罚，相关责任由中标人自行承担和解决。</w:t>
            </w:r>
          </w:p>
          <w:p>
            <w:pPr>
              <w:pStyle w:val="null3"/>
              <w:ind w:firstLine="480"/>
              <w:jc w:val="both"/>
            </w:pPr>
            <w:r>
              <w:rPr>
                <w:sz w:val="21"/>
              </w:rPr>
              <w:t>17</w:t>
            </w:r>
            <w:r>
              <w:rPr>
                <w:sz w:val="21"/>
              </w:rPr>
              <w:t>、禁止中标人通过任何方式，从非本项目范围的地区运输垃圾至我镇的垃圾收集点、垃圾中转站、垃圾填埋场或其他堆放垃圾的地方，否则一经发现，采购人有权扣除该月服务费，如上情况发现三次或以上，采购人有权解除合同关系，由此产生的一切责任由中标人负责承担。</w:t>
            </w:r>
          </w:p>
          <w:p>
            <w:pPr>
              <w:pStyle w:val="null3"/>
              <w:ind w:firstLine="480"/>
              <w:jc w:val="both"/>
            </w:pPr>
            <w:r>
              <w:rPr>
                <w:sz w:val="21"/>
              </w:rPr>
              <w:t>18</w:t>
            </w:r>
            <w:r>
              <w:rPr>
                <w:sz w:val="21"/>
              </w:rPr>
              <w:t>、中标人必须熟悉纳入范围的所有村（社区）垃圾</w:t>
            </w:r>
            <w:r>
              <w:rPr>
                <w:sz w:val="21"/>
              </w:rPr>
              <w:t>转运站的</w:t>
            </w:r>
            <w:r>
              <w:rPr>
                <w:sz w:val="21"/>
              </w:rPr>
              <w:t>位置，科学合理安排，按要求、按规范、按时做好垃圾收集工作，不得漏收、少收、不收。</w:t>
            </w:r>
          </w:p>
          <w:p>
            <w:pPr>
              <w:pStyle w:val="null3"/>
              <w:ind w:firstLine="480"/>
              <w:jc w:val="both"/>
            </w:pPr>
            <w:r>
              <w:rPr>
                <w:sz w:val="21"/>
              </w:rPr>
              <w:t>19、</w:t>
            </w:r>
            <w:r>
              <w:rPr>
                <w:sz w:val="21"/>
              </w:rPr>
              <w:t>乙方运输车辆的司机与装卸员工应文明作业，遵守安全卫生制度，乙方应做好人员安全防护措施，保证安全作业。</w:t>
            </w:r>
          </w:p>
          <w:p>
            <w:pPr>
              <w:pStyle w:val="null3"/>
              <w:jc w:val="both"/>
            </w:pPr>
            <w:r>
              <w:rPr>
                <w:sz w:val="21"/>
                <w:b/>
              </w:rPr>
              <w:t>（</w:t>
            </w:r>
            <w:r>
              <w:rPr>
                <w:sz w:val="21"/>
                <w:b/>
              </w:rPr>
              <w:t>二</w:t>
            </w:r>
            <w:r>
              <w:rPr>
                <w:sz w:val="21"/>
                <w:b/>
              </w:rPr>
              <w:t>）垃圾转运站管理规定</w:t>
            </w:r>
          </w:p>
          <w:p>
            <w:pPr>
              <w:pStyle w:val="null3"/>
              <w:ind w:firstLine="482"/>
              <w:jc w:val="both"/>
            </w:pPr>
            <w:r>
              <w:rPr>
                <w:sz w:val="21"/>
                <w:b/>
              </w:rPr>
              <w:t>1、垃圾转运站管理要求</w:t>
            </w:r>
          </w:p>
          <w:p>
            <w:pPr>
              <w:pStyle w:val="null3"/>
              <w:ind w:firstLine="480"/>
              <w:jc w:val="both"/>
            </w:pPr>
            <w:r>
              <w:rPr>
                <w:sz w:val="21"/>
              </w:rPr>
              <w:t>①转运站开放时间为每天5:00—21:30，可根据实际情况作适当调整（以采购人意见为准）。</w:t>
            </w:r>
          </w:p>
          <w:p>
            <w:pPr>
              <w:pStyle w:val="null3"/>
              <w:ind w:firstLine="480"/>
              <w:jc w:val="both"/>
            </w:pPr>
            <w:r>
              <w:rPr>
                <w:sz w:val="21"/>
              </w:rPr>
              <w:t>②管理员、操作员必须经过安全及相关职业培训。</w:t>
            </w:r>
          </w:p>
          <w:p>
            <w:pPr>
              <w:pStyle w:val="null3"/>
              <w:ind w:firstLine="480"/>
              <w:jc w:val="both"/>
            </w:pPr>
            <w:r>
              <w:rPr>
                <w:sz w:val="21"/>
              </w:rPr>
              <w:t>③禁止在站内外分拣垃圾、乱堆放杂物。管理间、工具间、操作台等处要保持整洁，工具按规定位置放置。垃圾转运站内所有垃圾日产日清，不得堆积在站内。转运结束后站内外要彻底清扫、冲洗，沉淀池以及排水沟</w:t>
            </w:r>
            <w:r>
              <w:rPr>
                <w:sz w:val="21"/>
              </w:rPr>
              <w:t>要及时</w:t>
            </w:r>
            <w:r>
              <w:rPr>
                <w:sz w:val="21"/>
              </w:rPr>
              <w:t>清理。</w:t>
            </w:r>
          </w:p>
          <w:p>
            <w:pPr>
              <w:pStyle w:val="null3"/>
              <w:ind w:firstLine="480"/>
              <w:jc w:val="both"/>
            </w:pPr>
            <w:r>
              <w:rPr>
                <w:sz w:val="21"/>
              </w:rPr>
              <w:t>④保持转运站内外环境整洁。站内墙面无蜘蛛网、无乱涂乱画，站内整洁干净、无异味、无污水外排外溢；排水管道畅通，污水收集有序，无污水堆积；转运站室内通风良好。转运站周边5米内要求卫生整洁，无垃圾，绿化良好；转运站正面及视野范围内无晾晒衣服等有碍市容观瞻的物品。做好日常除四害工作，防止蚊虫滋生。</w:t>
            </w:r>
          </w:p>
          <w:p>
            <w:pPr>
              <w:pStyle w:val="null3"/>
              <w:ind w:firstLine="480"/>
              <w:jc w:val="both"/>
            </w:pPr>
            <w:r>
              <w:rPr>
                <w:sz w:val="21"/>
              </w:rPr>
              <w:t>⑤站内无出现建筑垃圾、有害垃圾等非生活垃圾；按时、按质、按量完成生活垃圾的清运任务（包括各项检查、大型活动等突击任务），进站垃圾应当日清运。</w:t>
            </w:r>
          </w:p>
          <w:p>
            <w:pPr>
              <w:pStyle w:val="null3"/>
              <w:ind w:firstLine="480"/>
              <w:jc w:val="both"/>
            </w:pPr>
            <w:r>
              <w:rPr>
                <w:sz w:val="21"/>
              </w:rPr>
              <w:t>⑥在垃圾收集、压缩过程中，应启动空气净化系统，保证站内外的空气清新。对于有负压除臭系统的站点，还要保持门窗关闭。⑦除了发生自然灾害外，转运站管理人员负责维护好转运站内所有损坏的建构筑物、供电线路、监控设备、地磅、污水收集设施及除臭设备、进站路面，若有损坏及时修复。</w:t>
            </w:r>
          </w:p>
          <w:p>
            <w:pPr>
              <w:pStyle w:val="null3"/>
              <w:ind w:firstLine="480"/>
              <w:jc w:val="both"/>
            </w:pPr>
            <w:r>
              <w:rPr>
                <w:sz w:val="21"/>
              </w:rPr>
              <w:t>⑧落实安全生产工作。落实防火措施，配足性能良好的消防器材，张贴安全提示标志；落实安全用电措施，不得乱拉、乱挂、乱接电线，不使用非生产性大功率电器，不得超线路负载使用电器。站内标志清晰、清洁卫生、无堆放杂物，仓库、工具间摆放整齐。</w:t>
            </w:r>
          </w:p>
          <w:p>
            <w:pPr>
              <w:pStyle w:val="null3"/>
              <w:ind w:firstLine="480"/>
              <w:jc w:val="both"/>
            </w:pPr>
            <w:r>
              <w:rPr>
                <w:sz w:val="21"/>
              </w:rPr>
              <w:t>⑨管理员对每日进站的车辆数量和出站</w:t>
            </w:r>
            <w:r>
              <w:rPr>
                <w:sz w:val="21"/>
              </w:rPr>
              <w:t>厢</w:t>
            </w:r>
            <w:r>
              <w:rPr>
                <w:sz w:val="21"/>
              </w:rPr>
              <w:t>数进行登记，填写垃圾日清运统计和月汇总表，并于</w:t>
            </w:r>
            <w:r>
              <w:rPr>
                <w:sz w:val="21"/>
              </w:rPr>
              <w:t>次</w:t>
            </w:r>
            <w:r>
              <w:rPr>
                <w:sz w:val="21"/>
              </w:rPr>
              <w:t>月</w:t>
            </w:r>
            <w:r>
              <w:rPr>
                <w:sz w:val="21"/>
              </w:rPr>
              <w:t>5</w:t>
            </w:r>
            <w:r>
              <w:rPr>
                <w:sz w:val="21"/>
              </w:rPr>
              <w:t>日前报环卫部门存档。</w:t>
            </w:r>
          </w:p>
          <w:p>
            <w:pPr>
              <w:pStyle w:val="null3"/>
              <w:ind w:firstLine="480"/>
              <w:jc w:val="both"/>
            </w:pPr>
            <w:r>
              <w:rPr>
                <w:sz w:val="21"/>
              </w:rPr>
              <w:t>⑩每月需对区域内在岗工作人员进行安全生产培训及进行消防演练，并完善台账上报情况。</w:t>
            </w:r>
          </w:p>
          <w:p>
            <w:pPr>
              <w:pStyle w:val="null3"/>
              <w:ind w:firstLine="400"/>
              <w:jc w:val="both"/>
            </w:pPr>
            <w:r>
              <w:rPr>
                <w:sz w:val="21"/>
              </w:rPr>
              <w:t>⑪合同履行期间，根据采购人要求进行垃圾分类等工作，中标人需要积极配合做好相关工作。</w:t>
            </w:r>
          </w:p>
          <w:p>
            <w:pPr>
              <w:pStyle w:val="null3"/>
              <w:ind w:firstLine="400"/>
              <w:jc w:val="both"/>
            </w:pPr>
            <w:r>
              <w:rPr>
                <w:sz w:val="21"/>
              </w:rPr>
              <w:t>⑫</w:t>
            </w:r>
            <w:r>
              <w:rPr>
                <w:sz w:val="21"/>
              </w:rPr>
              <w:t>如后续采购人有新增的转运站，中标人要无条件配合收运工作，采购人不增加任何费用</w:t>
            </w:r>
            <w:r>
              <w:rPr>
                <w:sz w:val="21"/>
              </w:rPr>
              <w:t>。</w:t>
            </w:r>
          </w:p>
          <w:p>
            <w:pPr>
              <w:pStyle w:val="null3"/>
              <w:ind w:firstLine="482"/>
              <w:jc w:val="both"/>
            </w:pPr>
            <w:r>
              <w:rPr>
                <w:sz w:val="21"/>
                <w:b/>
              </w:rPr>
              <w:t>2、站内设备管理要求</w:t>
            </w:r>
          </w:p>
          <w:p>
            <w:pPr>
              <w:pStyle w:val="null3"/>
              <w:ind w:firstLine="480"/>
              <w:jc w:val="both"/>
            </w:pPr>
            <w:r>
              <w:rPr>
                <w:sz w:val="21"/>
              </w:rPr>
              <w:t>①每天必须对转运站垃圾压缩</w:t>
            </w:r>
            <w:r>
              <w:rPr>
                <w:sz w:val="21"/>
              </w:rPr>
              <w:t>厢</w:t>
            </w:r>
            <w:r>
              <w:rPr>
                <w:sz w:val="21"/>
              </w:rPr>
              <w:t>使用清洁剂进行清洗，保持内外厢体无积灰、污渍，定期清理垃圾</w:t>
            </w:r>
            <w:r>
              <w:rPr>
                <w:sz w:val="21"/>
              </w:rPr>
              <w:t>厢</w:t>
            </w:r>
            <w:r>
              <w:rPr>
                <w:sz w:val="21"/>
              </w:rPr>
              <w:t>内推头及消毒。</w:t>
            </w:r>
          </w:p>
          <w:p>
            <w:pPr>
              <w:pStyle w:val="null3"/>
              <w:ind w:firstLine="480"/>
              <w:jc w:val="both"/>
            </w:pPr>
            <w:r>
              <w:rPr>
                <w:sz w:val="21"/>
              </w:rPr>
              <w:t>②确保设施、设备应定期保养，检查厢内压缩设备是否正常运作，如发现问题应及时维修保持正常运行。</w:t>
            </w:r>
          </w:p>
          <w:p>
            <w:pPr>
              <w:pStyle w:val="null3"/>
              <w:ind w:firstLine="480"/>
              <w:jc w:val="both"/>
            </w:pPr>
            <w:r>
              <w:rPr>
                <w:sz w:val="21"/>
              </w:rPr>
              <w:t>③中标人需对地磅系统维护，严禁重载车辆长时间停留在地磅秤上，且如被秤量的物品对秤台台面有腐蚀性，应做好防腐措施。</w:t>
            </w:r>
          </w:p>
          <w:p>
            <w:pPr>
              <w:pStyle w:val="null3"/>
              <w:ind w:firstLine="480"/>
              <w:jc w:val="both"/>
            </w:pPr>
            <w:r>
              <w:rPr>
                <w:sz w:val="21"/>
              </w:rPr>
              <w:t>④中标人定期抽检转运站污水排放情况，并且对污水收集的设备进行日常维护和修理。</w:t>
            </w:r>
          </w:p>
          <w:p>
            <w:pPr>
              <w:pStyle w:val="null3"/>
              <w:ind w:firstLine="480"/>
              <w:jc w:val="both"/>
            </w:pPr>
            <w:r>
              <w:rPr>
                <w:sz w:val="21"/>
              </w:rPr>
              <w:t>⑤中标人需每天确保转运站的除臭设备能正常使用，并且定期对设备进行检查和维护。</w:t>
            </w:r>
          </w:p>
          <w:p>
            <w:pPr>
              <w:pStyle w:val="null3"/>
              <w:ind w:firstLine="482"/>
              <w:jc w:val="both"/>
            </w:pPr>
            <w:r>
              <w:rPr>
                <w:sz w:val="21"/>
                <w:b/>
              </w:rPr>
              <w:t>3、站内人员管理要求</w:t>
            </w:r>
          </w:p>
          <w:p>
            <w:pPr>
              <w:pStyle w:val="null3"/>
              <w:ind w:firstLine="480"/>
              <w:jc w:val="both"/>
            </w:pPr>
            <w:r>
              <w:rPr>
                <w:sz w:val="21"/>
              </w:rPr>
              <w:t>①转运站由专人管理，管理员、操作员经过安全及相关职业培训后上岗，工作人员应保持相对稳定。</w:t>
            </w:r>
          </w:p>
          <w:p>
            <w:pPr>
              <w:pStyle w:val="null3"/>
              <w:ind w:firstLine="480"/>
              <w:jc w:val="both"/>
            </w:pPr>
            <w:r>
              <w:rPr>
                <w:sz w:val="21"/>
              </w:rPr>
              <w:t>②工作人员正确穿戴工作服及防护用具，无缺岗、擅自离岗、迟到早退情况。</w:t>
            </w:r>
          </w:p>
          <w:p>
            <w:pPr>
              <w:pStyle w:val="null3"/>
              <w:ind w:firstLine="480"/>
              <w:jc w:val="both"/>
            </w:pPr>
            <w:r>
              <w:rPr>
                <w:sz w:val="21"/>
              </w:rPr>
              <w:t>③严格落实站内对外开放制度，无关人员未经许可严禁入站。</w:t>
            </w:r>
          </w:p>
          <w:p>
            <w:pPr>
              <w:pStyle w:val="null3"/>
              <w:ind w:firstLine="480"/>
              <w:jc w:val="both"/>
            </w:pPr>
            <w:r>
              <w:rPr>
                <w:sz w:val="21"/>
              </w:rPr>
              <w:t>④严禁工作人员在转运站内居住、烹饪。</w:t>
            </w:r>
          </w:p>
          <w:p>
            <w:pPr>
              <w:pStyle w:val="null3"/>
              <w:jc w:val="both"/>
              <w:outlineLvl w:val="3"/>
            </w:pPr>
            <w:r>
              <w:rPr>
                <w:sz w:val="24"/>
                <w:b/>
              </w:rPr>
              <w:t>三、中标人需配备的人员及设备配置要求</w:t>
            </w:r>
          </w:p>
          <w:p>
            <w:pPr>
              <w:pStyle w:val="null3"/>
              <w:ind w:firstLine="482"/>
              <w:jc w:val="both"/>
            </w:pPr>
            <w:r>
              <w:rPr>
                <w:sz w:val="21"/>
                <w:b/>
              </w:rPr>
              <w:t>1、中标人投入的机械设备、工具、人员等在中标后1个月内要经采购人验收认定。</w:t>
            </w:r>
            <w:r>
              <w:rPr>
                <w:sz w:val="21"/>
              </w:rPr>
              <w:t>验收要求出具机械设备、工具的采购合同（或发票）及行驶证、驾驶证、社保购买凭证等有效证件，并保证合同履行期间年审合格，每年提供有效凭证，如不符合要求，采购人有权取消中标人中标资格，并没收中标人</w:t>
            </w:r>
            <w:r>
              <w:rPr>
                <w:sz w:val="21"/>
              </w:rPr>
              <w:t>履约保证金</w:t>
            </w:r>
            <w:r>
              <w:rPr>
                <w:sz w:val="21"/>
              </w:rPr>
              <w:t>，中标人所有投入本项目的设备必须证件齐全，费用由中标人自行负责。</w:t>
            </w:r>
          </w:p>
          <w:p>
            <w:pPr>
              <w:pStyle w:val="null3"/>
              <w:ind w:firstLine="480"/>
              <w:jc w:val="both"/>
            </w:pPr>
            <w:r>
              <w:rPr>
                <w:sz w:val="21"/>
              </w:rPr>
              <w:t>说明：</w:t>
            </w:r>
            <w:r>
              <w:rPr>
                <w:sz w:val="21"/>
              </w:rPr>
              <w:t>①中标人在合同期履行后一个月后，与采购人根据实际需要情况逐一进行确定投入设备数量；不足的部分由中标人购置，采购人不承担此部分新购置的机械设备、人员等费用，最终购置的数量必须满足垃圾收集任务的需要。</w:t>
            </w:r>
          </w:p>
          <w:p>
            <w:pPr>
              <w:pStyle w:val="null3"/>
              <w:ind w:firstLine="480"/>
              <w:jc w:val="both"/>
            </w:pPr>
            <w:r>
              <w:rPr>
                <w:sz w:val="21"/>
              </w:rPr>
              <w:t>②中标人在合同期履行后一个月内，各部门各岗位所使用的设施设备必须配备齐全，并且相应的落实到位，做好随时投入运行使用的准备。</w:t>
            </w:r>
          </w:p>
          <w:p>
            <w:pPr>
              <w:pStyle w:val="null3"/>
              <w:ind w:firstLine="480"/>
              <w:jc w:val="both"/>
            </w:pPr>
            <w:r>
              <w:rPr>
                <w:sz w:val="21"/>
              </w:rPr>
              <w:t>③中标人配备的项目车辆包括勾臂车，项目车辆未经采购人同意不得随意改装。所有车辆按市城管局要求统一喷涂标准及贴上荧光标识。</w:t>
            </w:r>
          </w:p>
          <w:p>
            <w:pPr>
              <w:pStyle w:val="null3"/>
              <w:ind w:firstLine="480"/>
              <w:jc w:val="both"/>
            </w:pPr>
            <w:r>
              <w:rPr>
                <w:sz w:val="21"/>
              </w:rPr>
              <w:t>④要求在所有运输车辆上安装行车记录仪和GPS定位装置，其中行车记录备采购人检查，GPS定位需配备监控系统并供采购人监控，所产生的一切软硬件费用由中标人承担。</w:t>
            </w:r>
          </w:p>
          <w:p>
            <w:pPr>
              <w:pStyle w:val="null3"/>
              <w:ind w:firstLine="480"/>
              <w:jc w:val="both"/>
            </w:pPr>
            <w:r>
              <w:rPr>
                <w:sz w:val="21"/>
              </w:rPr>
              <w:t>⑤中标人已按要求数量配置车辆和设备，但在实际作业过程中仍不能满足工作需求的，或部分设备在操作过程中损坏不能再继续使用而影响日常工作效率的，中标人必须增置或补充车辆和设备直至满足作业需求为止，确保相应的工作能按质按量完成。</w:t>
            </w:r>
          </w:p>
          <w:p>
            <w:pPr>
              <w:pStyle w:val="null3"/>
              <w:ind w:firstLine="482"/>
              <w:jc w:val="both"/>
            </w:pPr>
            <w:r>
              <w:rPr>
                <w:sz w:val="21"/>
                <w:b/>
              </w:rPr>
              <w:t>2、人员数量及要求（至少配备数量）</w:t>
            </w:r>
          </w:p>
          <w:tbl>
            <w:tblPr>
              <w:tblBorders>
                <w:top w:val="none" w:color="000000" w:sz="4"/>
                <w:left w:val="none" w:color="000000" w:sz="4"/>
                <w:bottom w:val="none" w:color="000000" w:sz="4"/>
                <w:right w:val="none" w:color="000000" w:sz="4"/>
                <w:insideH w:val="none"/>
                <w:insideV w:val="none"/>
              </w:tblBorders>
            </w:tblPr>
            <w:tblGrid>
              <w:gridCol w:w="1197"/>
              <w:gridCol w:w="2627"/>
              <w:gridCol w:w="1775"/>
            </w:tblGrid>
            <w:tr>
              <w:tc>
                <w:tcPr>
                  <w:tcW w:type="dxa" w:w="1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岗位</w:t>
                  </w:r>
                </w:p>
              </w:tc>
              <w:tc>
                <w:tcPr>
                  <w:tcW w:type="dxa" w:w="17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人员数量</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项目负责人</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1名</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主管</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1名</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资料员</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1名</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司机</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8名</w:t>
                  </w:r>
                </w:p>
              </w:tc>
            </w:tr>
            <w:tr>
              <w:tc>
                <w:tcPr>
                  <w:tcW w:type="dxa" w:w="1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门卫、清洁等工人</w:t>
                  </w:r>
                </w:p>
              </w:tc>
              <w:tc>
                <w:tcPr>
                  <w:tcW w:type="dxa" w:w="17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8名</w:t>
                  </w:r>
                </w:p>
              </w:tc>
            </w:tr>
          </w:tbl>
          <w:p>
            <w:pPr>
              <w:pStyle w:val="null3"/>
              <w:ind w:firstLine="480"/>
              <w:jc w:val="both"/>
            </w:pPr>
            <w:r>
              <w:rPr>
                <w:sz w:val="21"/>
              </w:rPr>
              <w:t>注：以上人数配备为最低要求，如实际运营过程中，人数不足的，要按实际情况增加。</w:t>
            </w:r>
          </w:p>
          <w:p>
            <w:pPr>
              <w:pStyle w:val="null3"/>
              <w:ind w:firstLine="482"/>
              <w:jc w:val="both"/>
            </w:pPr>
            <w:r>
              <w:rPr>
                <w:sz w:val="21"/>
                <w:b/>
              </w:rPr>
              <w:t>3、设备数量及要求（至少配备数量）</w:t>
            </w:r>
          </w:p>
          <w:tbl>
            <w:tblPr>
              <w:tblBorders>
                <w:top w:val="none" w:color="000000" w:sz="4"/>
                <w:left w:val="none" w:color="000000" w:sz="4"/>
                <w:bottom w:val="none" w:color="000000" w:sz="4"/>
                <w:right w:val="none" w:color="000000" w:sz="4"/>
                <w:insideH w:val="none"/>
                <w:insideV w:val="none"/>
              </w:tblBorders>
            </w:tblPr>
            <w:tblGrid>
              <w:gridCol w:w="801"/>
              <w:gridCol w:w="1714"/>
              <w:gridCol w:w="1481"/>
              <w:gridCol w:w="1602"/>
            </w:tblGrid>
            <w:tr>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设备类型</w:t>
                  </w:r>
                </w:p>
              </w:tc>
              <w:tc>
                <w:tcPr>
                  <w:tcW w:type="dxa" w:w="14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配备数量</w:t>
                  </w:r>
                </w:p>
              </w:tc>
              <w:tc>
                <w:tcPr>
                  <w:tcW w:type="dxa" w:w="1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配置要求</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勾臂车</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6辆</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总质量：</w:t>
                  </w:r>
                  <w:r>
                    <w:rPr>
                      <w:sz w:val="21"/>
                    </w:rPr>
                    <w:t>≥25吨</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垃圾厢</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9个</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垃圾装载量：</w:t>
                  </w:r>
                  <w:r>
                    <w:rPr>
                      <w:sz w:val="21"/>
                    </w:rPr>
                    <w:t>≥</w:t>
                  </w:r>
                  <w:r>
                    <w:rPr>
                      <w:sz w:val="21"/>
                    </w:rPr>
                    <w:t>7</w:t>
                  </w:r>
                  <w:r>
                    <w:rPr>
                      <w:sz w:val="21"/>
                    </w:rPr>
                    <w:t>吨</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洒水车</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1辆</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装载量：</w:t>
                  </w:r>
                  <w:r>
                    <w:rPr>
                      <w:sz w:val="21"/>
                    </w:rPr>
                    <w:t>≥</w:t>
                  </w:r>
                  <w:r>
                    <w:rPr>
                      <w:sz w:val="21"/>
                    </w:rPr>
                    <w:t>9</w:t>
                  </w:r>
                  <w:r>
                    <w:rPr>
                      <w:sz w:val="21"/>
                    </w:rPr>
                    <w:t>吨</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高压清洗机</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3台</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移动式</w:t>
                  </w: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铲车</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钩机</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台</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电动巡查车</w:t>
                  </w:r>
                </w:p>
              </w:tc>
              <w:tc>
                <w:tcPr>
                  <w:tcW w:type="dxa" w:w="1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1辆</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按采购人要求配置</w:t>
                  </w:r>
                </w:p>
              </w:tc>
            </w:tr>
          </w:tbl>
          <w:p>
            <w:pPr>
              <w:pStyle w:val="null3"/>
              <w:ind w:firstLine="480"/>
              <w:jc w:val="both"/>
            </w:pPr>
            <w:r>
              <w:rPr>
                <w:sz w:val="21"/>
              </w:rPr>
              <w:t>注：以上设备配备为最低要求，如实际运营过程中，设备数量不足的，要按实际情况增加。</w:t>
            </w:r>
          </w:p>
          <w:p>
            <w:pPr>
              <w:pStyle w:val="null3"/>
              <w:ind w:firstLine="482"/>
              <w:jc w:val="both"/>
            </w:pPr>
            <w:r>
              <w:rPr>
                <w:sz w:val="21"/>
                <w:b/>
              </w:rPr>
              <w:t>4、车辆营运管理要求</w:t>
            </w:r>
          </w:p>
          <w:p>
            <w:pPr>
              <w:pStyle w:val="null3"/>
              <w:ind w:firstLine="480"/>
              <w:jc w:val="both"/>
            </w:pPr>
            <w:r>
              <w:rPr>
                <w:sz w:val="21"/>
              </w:rPr>
              <w:t>①垃圾运输过程中必须遵守所有相关交通规则和有关法律，确保车辆行驶安全，车辆若出现道路交通事故，由中标人承担全部责任。</w:t>
            </w:r>
          </w:p>
          <w:p>
            <w:pPr>
              <w:pStyle w:val="null3"/>
              <w:ind w:firstLine="480"/>
              <w:jc w:val="both"/>
            </w:pPr>
            <w:r>
              <w:rPr>
                <w:sz w:val="21"/>
              </w:rPr>
              <w:t>②车辆必须是仅服务于本项目的垃圾运输专用车辆，符合东莞市垃圾清运车辆的相关规定和要求。</w:t>
            </w:r>
          </w:p>
          <w:p>
            <w:pPr>
              <w:pStyle w:val="null3"/>
              <w:ind w:firstLine="480"/>
              <w:jc w:val="both"/>
            </w:pPr>
            <w:r>
              <w:rPr>
                <w:sz w:val="21"/>
              </w:rPr>
              <w:t>③车辆在垃圾运输过程中采取密闭运输，不得造成任何外泄、遗漏、抛洒，杜绝污染环境，不得超载、超速。</w:t>
            </w:r>
          </w:p>
          <w:p>
            <w:pPr>
              <w:pStyle w:val="null3"/>
              <w:ind w:firstLine="480"/>
              <w:jc w:val="both"/>
            </w:pPr>
            <w:r>
              <w:rPr>
                <w:sz w:val="21"/>
              </w:rPr>
              <w:t>④保持垃圾运输车辆外观完好，定期进行清洗，车容整洁、无残留垃圾、无陈旧积泥、无滋生蝇蛆。</w:t>
            </w:r>
          </w:p>
          <w:p>
            <w:pPr>
              <w:pStyle w:val="null3"/>
              <w:ind w:firstLine="480"/>
              <w:jc w:val="both"/>
            </w:pPr>
            <w:r>
              <w:rPr>
                <w:sz w:val="21"/>
              </w:rPr>
              <w:t>⑤做好车辆的检测、保养、维修、更新工作，定期对车辆打黄油，确保车辆状况良好。</w:t>
            </w:r>
          </w:p>
          <w:p>
            <w:pPr>
              <w:pStyle w:val="null3"/>
              <w:ind w:firstLine="480"/>
              <w:jc w:val="both"/>
            </w:pPr>
            <w:r>
              <w:rPr>
                <w:sz w:val="21"/>
              </w:rPr>
              <w:t>⑥过于运输车辆陈旧锈蚀应刷漆翻新，如翻新效果采购人不满意的，则采购人有权要求中标人进行更换。</w:t>
            </w:r>
          </w:p>
          <w:p>
            <w:pPr>
              <w:pStyle w:val="null3"/>
              <w:ind w:firstLine="480"/>
              <w:jc w:val="both"/>
            </w:pPr>
            <w:r>
              <w:rPr>
                <w:sz w:val="21"/>
              </w:rPr>
              <w:t>⑦车辆必须办理合法的车辆行驶证；车辆驾驶员必须持有驾驶证，驾驶证准驾车型与车辆相匹配。</w:t>
            </w:r>
          </w:p>
          <w:p>
            <w:pPr>
              <w:pStyle w:val="null3"/>
              <w:ind w:firstLine="480"/>
              <w:jc w:val="both"/>
            </w:pPr>
            <w:r>
              <w:rPr>
                <w:sz w:val="21"/>
              </w:rPr>
              <w:t>⑧中标人配置的车辆应按东莞市城市管理和综合执法局要求统一喷写统一标识。</w:t>
            </w:r>
          </w:p>
          <w:p>
            <w:pPr>
              <w:pStyle w:val="null3"/>
              <w:jc w:val="both"/>
              <w:outlineLvl w:val="3"/>
            </w:pPr>
            <w:r>
              <w:rPr>
                <w:sz w:val="24"/>
                <w:b/>
              </w:rPr>
              <w:t>四、其他要求</w:t>
            </w:r>
          </w:p>
          <w:p>
            <w:pPr>
              <w:pStyle w:val="null3"/>
              <w:ind w:firstLine="482"/>
              <w:jc w:val="both"/>
            </w:pPr>
            <w:r>
              <w:rPr>
                <w:sz w:val="21"/>
                <w:b/>
              </w:rPr>
              <w:t>★</w:t>
            </w:r>
            <w:r>
              <w:rPr>
                <w:sz w:val="21"/>
              </w:rPr>
              <w:t>1、投标人须承诺在中标结果公示后两个月内为本项目办理行政主管部门核发的有效的《城市生活垃圾经营性清扫、收集、运输服务许可证》。</w:t>
            </w:r>
            <w:r>
              <w:rPr>
                <w:sz w:val="21"/>
                <w:b/>
              </w:rPr>
              <w:t>（须提供承诺函加盖投标人公章）</w:t>
            </w:r>
          </w:p>
          <w:p>
            <w:pPr>
              <w:pStyle w:val="null3"/>
              <w:ind w:firstLine="480"/>
              <w:jc w:val="both"/>
            </w:pPr>
            <w:r>
              <w:rPr>
                <w:sz w:val="21"/>
              </w:rPr>
              <w:t>2、应急要求</w:t>
            </w:r>
          </w:p>
          <w:p>
            <w:pPr>
              <w:pStyle w:val="null3"/>
              <w:ind w:firstLine="480"/>
              <w:jc w:val="both"/>
            </w:pPr>
            <w:r>
              <w:rPr>
                <w:sz w:val="21"/>
              </w:rPr>
              <w:t>（</w:t>
            </w:r>
            <w:r>
              <w:rPr>
                <w:sz w:val="21"/>
              </w:rPr>
              <w:t>1）在合同服务期内，如有紧急或重要任务的，中标人应无条件承接和服从采购人的工作安排。</w:t>
            </w:r>
          </w:p>
          <w:p>
            <w:pPr>
              <w:pStyle w:val="null3"/>
              <w:ind w:firstLine="480"/>
              <w:jc w:val="both"/>
            </w:pPr>
            <w:r>
              <w:rPr>
                <w:sz w:val="21"/>
              </w:rPr>
              <w:t>（</w:t>
            </w:r>
            <w:r>
              <w:rPr>
                <w:sz w:val="21"/>
              </w:rPr>
              <w:t>2）中标人应针对</w:t>
            </w:r>
            <w:r>
              <w:rPr>
                <w:sz w:val="21"/>
              </w:rPr>
              <w:t>突发</w:t>
            </w:r>
            <w:r>
              <w:rPr>
                <w:sz w:val="21"/>
              </w:rPr>
              <w:t>事件、台风暴雨等特殊天气、重大迎检任务、重大节假日或活动等特殊情况，建立、健全各项应急处置方案。</w:t>
            </w:r>
          </w:p>
          <w:p>
            <w:pPr>
              <w:pStyle w:val="null3"/>
              <w:ind w:firstLine="480"/>
              <w:jc w:val="both"/>
            </w:pPr>
            <w:r>
              <w:rPr>
                <w:sz w:val="21"/>
              </w:rPr>
              <w:t>3、安全生产要求：中标人应建立、健全各项安全生产管理制度和机械安全操作规程，作业过程安全管理应符合国家现行的有关规定。</w:t>
            </w:r>
          </w:p>
          <w:p>
            <w:pPr>
              <w:pStyle w:val="null3"/>
              <w:ind w:firstLine="480"/>
              <w:jc w:val="both"/>
            </w:pPr>
            <w:r>
              <w:rPr>
                <w:sz w:val="21"/>
              </w:rPr>
              <w:t>4、内部管理要求：中标人应建立、健全各项内部管理规章制度，保障项目正常实施。</w:t>
            </w:r>
          </w:p>
          <w:p>
            <w:pPr>
              <w:pStyle w:val="null3"/>
              <w:jc w:val="both"/>
              <w:outlineLvl w:val="3"/>
            </w:pPr>
            <w:r>
              <w:rPr>
                <w:sz w:val="24"/>
                <w:b/>
              </w:rPr>
              <w:t>五、检查考核制度</w:t>
            </w:r>
          </w:p>
          <w:p>
            <w:pPr>
              <w:pStyle w:val="null3"/>
              <w:ind w:firstLine="480"/>
              <w:jc w:val="both"/>
            </w:pPr>
            <w:r>
              <w:rPr>
                <w:sz w:val="21"/>
              </w:rPr>
              <w:t>1、由采购人组织工作人员对中标人作业质量、设施管理及维护，每周实行不少于1次的不定期检查，现场检查作业质量、设施管理及维护完好情况，并根据每周所检查实际作业情况每月进行汇总评分（详见“</w:t>
            </w:r>
            <w:r>
              <w:rPr>
                <w:sz w:val="21"/>
                <w:b/>
              </w:rPr>
              <w:t>中堂镇生活垃圾收集清运考核评分标准</w:t>
            </w:r>
            <w:r>
              <w:rPr>
                <w:sz w:val="21"/>
              </w:rPr>
              <w:t>”）；</w:t>
            </w:r>
          </w:p>
          <w:p>
            <w:pPr>
              <w:pStyle w:val="null3"/>
              <w:jc w:val="both"/>
              <w:outlineLvl w:val="3"/>
            </w:pPr>
            <w:r>
              <w:rPr>
                <w:sz w:val="24"/>
                <w:b/>
              </w:rPr>
              <w:t>六、退出机制</w:t>
            </w:r>
          </w:p>
          <w:p>
            <w:pPr>
              <w:pStyle w:val="null3"/>
              <w:ind w:firstLine="480"/>
              <w:jc w:val="both"/>
            </w:pPr>
            <w:r>
              <w:rPr>
                <w:sz w:val="21"/>
              </w:rPr>
              <w:t>服务期内如出现以下情形之一，采购人有权无条件终止合同，履约保证金不予退还，经济损失和法律责任由中标人自行承担，并赔偿采购人的经济损失：</w:t>
            </w:r>
          </w:p>
          <w:p>
            <w:pPr>
              <w:pStyle w:val="null3"/>
              <w:ind w:firstLine="480"/>
              <w:jc w:val="both"/>
            </w:pPr>
            <w:r>
              <w:rPr>
                <w:sz w:val="21"/>
              </w:rPr>
              <w:t>1、服务期内，对市、镇环境卫生监督管理部门提出的整改意见、传媒曝光等问题，中标人不进行整改或整改后经东莞市环境卫生监督管理部门检查仍不符合质量标准要求，一年内累计三次者。</w:t>
            </w:r>
          </w:p>
          <w:p>
            <w:pPr>
              <w:pStyle w:val="null3"/>
              <w:ind w:firstLine="480"/>
              <w:jc w:val="both"/>
            </w:pPr>
            <w:r>
              <w:rPr>
                <w:sz w:val="21"/>
              </w:rPr>
              <w:t>2、服务期内，连续3个月月考核分数低于70分的。</w:t>
            </w:r>
          </w:p>
          <w:p>
            <w:pPr>
              <w:pStyle w:val="null3"/>
              <w:ind w:firstLine="480"/>
              <w:jc w:val="both"/>
            </w:pPr>
            <w:r>
              <w:rPr>
                <w:sz w:val="21"/>
              </w:rPr>
              <w:t>3、服务期内，12个月内有4次月考核低于70分。</w:t>
            </w:r>
          </w:p>
          <w:p>
            <w:pPr>
              <w:pStyle w:val="null3"/>
              <w:ind w:firstLine="480"/>
              <w:jc w:val="both"/>
            </w:pPr>
            <w:r>
              <w:rPr>
                <w:sz w:val="21"/>
              </w:rPr>
              <w:t>4、服务期内，一年内发生2次特别重大安全生产事故的。</w:t>
            </w:r>
          </w:p>
          <w:p>
            <w:pPr>
              <w:pStyle w:val="null3"/>
              <w:ind w:firstLine="480"/>
              <w:jc w:val="both"/>
            </w:pPr>
            <w:r>
              <w:rPr>
                <w:sz w:val="21"/>
              </w:rPr>
              <w:t>5、服务期内，因清扫保洁、垃圾收集不及时，造成在检查中受到上级领导严重批评或处罚的。</w:t>
            </w:r>
          </w:p>
          <w:p>
            <w:pPr>
              <w:pStyle w:val="null3"/>
              <w:ind w:firstLine="480"/>
              <w:jc w:val="both"/>
            </w:pPr>
            <w:r>
              <w:rPr>
                <w:sz w:val="21"/>
              </w:rPr>
              <w:t>6、</w:t>
            </w:r>
            <w:r>
              <w:rPr>
                <w:sz w:val="21"/>
              </w:rPr>
              <w:t>承包期</w:t>
            </w:r>
            <w:r>
              <w:rPr>
                <w:sz w:val="21"/>
              </w:rPr>
              <w:t>内，私自接收本镇外垃圾行为的，以及私自接收工业垃圾行为的。</w:t>
            </w:r>
          </w:p>
          <w:p>
            <w:pPr>
              <w:pStyle w:val="null3"/>
              <w:jc w:val="both"/>
              <w:outlineLvl w:val="3"/>
            </w:pPr>
            <w:r>
              <w:rPr>
                <w:sz w:val="24"/>
                <w:b/>
              </w:rPr>
              <w:t>七、违约责任</w:t>
            </w:r>
          </w:p>
          <w:p>
            <w:pPr>
              <w:pStyle w:val="null3"/>
              <w:ind w:firstLine="420"/>
              <w:jc w:val="both"/>
            </w:pPr>
            <w:r>
              <w:rPr>
                <w:sz w:val="21"/>
              </w:rPr>
              <w:t>中标人</w:t>
            </w:r>
            <w:r>
              <w:rPr>
                <w:sz w:val="21"/>
              </w:rPr>
              <w:t>出现下列情形之一的，</w:t>
            </w:r>
            <w:r>
              <w:rPr>
                <w:sz w:val="21"/>
              </w:rPr>
              <w:t>采购人</w:t>
            </w:r>
            <w:r>
              <w:rPr>
                <w:sz w:val="21"/>
              </w:rPr>
              <w:t>有权单方解除本合同、没收履约保证金</w:t>
            </w:r>
            <w:r>
              <w:rPr>
                <w:sz w:val="21"/>
              </w:rPr>
              <w:t>。</w:t>
            </w:r>
            <w:r>
              <w:rPr>
                <w:sz w:val="21"/>
              </w:rPr>
              <w:t>合同因此解除的，中标人需按照本合同所约定的总价款</w:t>
            </w:r>
            <w:r>
              <w:rPr>
                <w:sz w:val="21"/>
              </w:rPr>
              <w:t>15%之标准向采购人支付违约金，并赔偿采购人的一切损失（包括但不限于律师费、诉讼费、保全保险费、保全申请费、鉴定费、评估费、公证费、向第三人赔付的费用、执行费等），违约金不足以弥补采购人损失的，中标人应按实赔偿：</w:t>
            </w:r>
          </w:p>
          <w:p>
            <w:pPr>
              <w:pStyle w:val="null3"/>
              <w:ind w:firstLine="420"/>
              <w:jc w:val="both"/>
            </w:pPr>
            <w:r>
              <w:rPr>
                <w:sz w:val="21"/>
              </w:rPr>
              <w:t>1、中标人</w:t>
            </w:r>
            <w:r>
              <w:rPr>
                <w:sz w:val="21"/>
              </w:rPr>
              <w:t>未按照合同约定及甲方要求提供服务的；</w:t>
            </w:r>
          </w:p>
          <w:p>
            <w:pPr>
              <w:pStyle w:val="null3"/>
              <w:ind w:firstLine="420"/>
              <w:jc w:val="both"/>
            </w:pPr>
            <w:r>
              <w:rPr>
                <w:sz w:val="21"/>
              </w:rPr>
              <w:t>2、中标人</w:t>
            </w:r>
            <w:r>
              <w:rPr>
                <w:sz w:val="21"/>
              </w:rPr>
              <w:t>丧失履行本合同项下工作的法定资质的</w:t>
            </w:r>
            <w:r>
              <w:rPr>
                <w:sz w:val="21"/>
              </w:rPr>
              <w:t>；</w:t>
            </w:r>
          </w:p>
          <w:p>
            <w:pPr>
              <w:pStyle w:val="null3"/>
              <w:ind w:firstLine="420"/>
              <w:jc w:val="both"/>
            </w:pPr>
            <w:r>
              <w:rPr>
                <w:sz w:val="21"/>
              </w:rPr>
              <w:t>3、中标人</w:t>
            </w:r>
            <w:r>
              <w:rPr>
                <w:sz w:val="21"/>
              </w:rPr>
              <w:t>没有按照本合同约定履行义务，连续</w:t>
            </w:r>
            <w:r>
              <w:rPr>
                <w:sz w:val="21"/>
              </w:rPr>
              <w:t>3</w:t>
            </w:r>
            <w:r>
              <w:rPr>
                <w:sz w:val="21"/>
              </w:rPr>
              <w:t>个月评分低于</w:t>
            </w:r>
            <w:r>
              <w:rPr>
                <w:sz w:val="21"/>
              </w:rPr>
              <w:t>70分的或者</w:t>
            </w:r>
            <w:r>
              <w:rPr>
                <w:sz w:val="21"/>
              </w:rPr>
              <w:t>1</w:t>
            </w:r>
            <w:r>
              <w:rPr>
                <w:sz w:val="21"/>
              </w:rPr>
              <w:t>2</w:t>
            </w:r>
            <w:r>
              <w:rPr>
                <w:sz w:val="21"/>
              </w:rPr>
              <w:t>个月内出现</w:t>
            </w:r>
            <w:r>
              <w:rPr>
                <w:sz w:val="21"/>
              </w:rPr>
              <w:t>4</w:t>
            </w:r>
            <w:r>
              <w:rPr>
                <w:sz w:val="21"/>
              </w:rPr>
              <w:t>个月评分</w:t>
            </w:r>
            <w:r>
              <w:rPr>
                <w:sz w:val="21"/>
              </w:rPr>
              <w:t>低于</w:t>
            </w:r>
            <w:r>
              <w:rPr>
                <w:sz w:val="21"/>
              </w:rPr>
              <w:t>70分的；</w:t>
            </w:r>
          </w:p>
          <w:p>
            <w:pPr>
              <w:pStyle w:val="null3"/>
              <w:ind w:firstLine="420"/>
              <w:jc w:val="both"/>
            </w:pPr>
            <w:r>
              <w:rPr>
                <w:sz w:val="21"/>
              </w:rPr>
              <w:t>4、</w:t>
            </w:r>
            <w:r>
              <w:rPr>
                <w:sz w:val="21"/>
              </w:rPr>
              <w:t>、</w:t>
            </w:r>
            <w:r>
              <w:rPr>
                <w:sz w:val="21"/>
              </w:rPr>
              <w:t>中标人</w:t>
            </w:r>
            <w:r>
              <w:rPr>
                <w:sz w:val="21"/>
              </w:rPr>
              <w:t>未经</w:t>
            </w:r>
            <w:r>
              <w:rPr>
                <w:sz w:val="21"/>
              </w:rPr>
              <w:t>采购人</w:t>
            </w:r>
            <w:r>
              <w:rPr>
                <w:sz w:val="21"/>
              </w:rPr>
              <w:t>同意擅自将本项目转包或分包给第三方的；</w:t>
            </w:r>
          </w:p>
          <w:p>
            <w:pPr>
              <w:pStyle w:val="null3"/>
              <w:ind w:firstLine="420"/>
              <w:jc w:val="both"/>
            </w:pPr>
            <w:r>
              <w:rPr>
                <w:sz w:val="21"/>
              </w:rPr>
              <w:t>5</w:t>
            </w:r>
            <w:r>
              <w:rPr>
                <w:sz w:val="21"/>
              </w:rPr>
              <w:t>、</w:t>
            </w:r>
            <w:r>
              <w:rPr>
                <w:sz w:val="21"/>
              </w:rPr>
              <w:t>中标人</w:t>
            </w:r>
            <w:r>
              <w:rPr>
                <w:sz w:val="21"/>
              </w:rPr>
              <w:t>擅自解除合同或未经</w:t>
            </w:r>
            <w:r>
              <w:rPr>
                <w:sz w:val="21"/>
              </w:rPr>
              <w:t>采购人</w:t>
            </w:r>
            <w:r>
              <w:rPr>
                <w:sz w:val="21"/>
              </w:rPr>
              <w:t>同意擅自</w:t>
            </w:r>
            <w:r>
              <w:rPr>
                <w:sz w:val="21"/>
              </w:rPr>
              <w:t>中</w:t>
            </w:r>
            <w:r>
              <w:rPr>
                <w:sz w:val="21"/>
              </w:rPr>
              <w:t>止提供服务的</w:t>
            </w:r>
            <w:r>
              <w:rPr>
                <w:sz w:val="28"/>
              </w:rPr>
              <w:t>；</w:t>
            </w:r>
          </w:p>
          <w:p>
            <w:pPr>
              <w:pStyle w:val="null3"/>
              <w:ind w:firstLine="420"/>
              <w:jc w:val="both"/>
            </w:pPr>
            <w:r>
              <w:rPr>
                <w:sz w:val="21"/>
              </w:rPr>
              <w:t>6</w:t>
            </w:r>
            <w:r>
              <w:rPr>
                <w:sz w:val="21"/>
              </w:rPr>
              <w:t>、未依约支付履约保证金超过</w:t>
            </w:r>
            <w:r>
              <w:rPr>
                <w:sz w:val="21"/>
              </w:rPr>
              <w:t>30天的；</w:t>
            </w:r>
          </w:p>
          <w:p>
            <w:pPr>
              <w:pStyle w:val="null3"/>
              <w:ind w:firstLine="420"/>
              <w:jc w:val="both"/>
            </w:pPr>
            <w:r>
              <w:rPr>
                <w:sz w:val="21"/>
              </w:rPr>
              <w:t>7</w:t>
            </w:r>
            <w:r>
              <w:rPr>
                <w:sz w:val="21"/>
              </w:rPr>
              <w:t>、</w:t>
            </w:r>
            <w:r>
              <w:rPr>
                <w:sz w:val="21"/>
              </w:rPr>
              <w:t>中标人</w:t>
            </w:r>
            <w:r>
              <w:rPr>
                <w:sz w:val="21"/>
              </w:rPr>
              <w:t>违反本合同任何约定，经</w:t>
            </w:r>
            <w:r>
              <w:rPr>
                <w:sz w:val="21"/>
              </w:rPr>
              <w:t>采购人</w:t>
            </w:r>
            <w:r>
              <w:rPr>
                <w:sz w:val="21"/>
              </w:rPr>
              <w:t>通知后仍不改正的。</w:t>
            </w:r>
          </w:p>
          <w:p>
            <w:pPr>
              <w:pStyle w:val="null3"/>
              <w:ind w:firstLine="420"/>
              <w:jc w:val="both"/>
            </w:pPr>
            <w:r>
              <w:rPr>
                <w:sz w:val="21"/>
              </w:rPr>
              <w:t>8、</w:t>
            </w:r>
            <w:r>
              <w:rPr>
                <w:sz w:val="21"/>
              </w:rPr>
              <w:t>中标人</w:t>
            </w:r>
            <w:r>
              <w:rPr>
                <w:sz w:val="21"/>
              </w:rPr>
              <w:t>或其员工故意或重大过失导致甲方被相关主管部门责令改正或导致</w:t>
            </w:r>
            <w:r>
              <w:rPr>
                <w:sz w:val="21"/>
              </w:rPr>
              <w:t>采购人</w:t>
            </w:r>
            <w:r>
              <w:rPr>
                <w:sz w:val="21"/>
              </w:rPr>
              <w:t>有其他损失的；</w:t>
            </w:r>
          </w:p>
          <w:p>
            <w:pPr>
              <w:pStyle w:val="null3"/>
              <w:ind w:firstLine="420"/>
              <w:jc w:val="both"/>
            </w:pPr>
            <w:r>
              <w:rPr>
                <w:sz w:val="21"/>
              </w:rPr>
              <w:t>9、</w:t>
            </w:r>
            <w:r>
              <w:rPr>
                <w:sz w:val="21"/>
              </w:rPr>
              <w:t>中标人</w:t>
            </w:r>
            <w:r>
              <w:rPr>
                <w:sz w:val="21"/>
              </w:rPr>
              <w:t>拖欠其工作人员工资、劳务报酬或其他费用导致无法开展合同项下工作的。</w:t>
            </w:r>
            <w:r>
              <w:br/>
            </w:r>
          </w:p>
          <w:p>
            <w:pPr>
              <w:pStyle w:val="null3"/>
            </w:pPr>
          </w:p>
        </w:tc>
      </w:tr>
      <w:tr>
        <w:tc>
          <w:tcPr>
            <w:tcW w:type="dxa" w:w="2076"/>
          </w:tcPr>
          <w:p/>
        </w:tc>
        <w:tc>
          <w:tcPr>
            <w:tcW w:type="dxa" w:w="415"/>
          </w:tcPr>
          <w:p>
            <w:pPr>
              <w:pStyle w:val="null3"/>
            </w:pPr>
            <w:r>
              <w:rPr/>
              <w:t>2</w:t>
            </w:r>
          </w:p>
        </w:tc>
        <w:tc>
          <w:tcPr>
            <w:tcW w:type="dxa" w:w="5814"/>
          </w:tcPr>
          <w:p>
            <w:pPr>
              <w:pStyle w:val="null3"/>
            </w:pPr>
            <w:r>
              <w:rPr>
                <w:sz w:val="21"/>
              </w:rPr>
              <w:t>七、中堂镇生活垃圾收集清运考核评分标准</w:t>
            </w:r>
          </w:p>
          <w:p>
            <w:pPr>
              <w:pStyle w:val="null3"/>
            </w:pPr>
            <w:r>
              <w:rPr/>
              <w:t xml:space="preserve"> </w:t>
            </w:r>
          </w:p>
          <w:p>
            <w:pPr>
              <w:pStyle w:val="null3"/>
              <w:jc w:val="center"/>
            </w:pPr>
            <w:r>
              <w:rPr>
                <w:sz w:val="21"/>
              </w:rPr>
              <w:t xml:space="preserve">                                       </w:t>
            </w:r>
            <w:r>
              <w:rPr>
                <w:sz w:val="21"/>
              </w:rPr>
              <w:t>年</w:t>
            </w:r>
            <w:r>
              <w:rPr>
                <w:sz w:val="21"/>
              </w:rPr>
              <w:t xml:space="preserve">    </w:t>
            </w:r>
            <w:r>
              <w:rPr>
                <w:sz w:val="21"/>
              </w:rPr>
              <w:t>月</w:t>
            </w:r>
          </w:p>
          <w:tbl>
            <w:tblPr>
              <w:tblBorders>
                <w:top w:val="none" w:color="000000" w:sz="4"/>
                <w:left w:val="none" w:color="000000" w:sz="4"/>
                <w:bottom w:val="none" w:color="000000" w:sz="4"/>
                <w:right w:val="none" w:color="000000" w:sz="4"/>
                <w:insideH w:val="none"/>
                <w:insideV w:val="none"/>
              </w:tblBorders>
            </w:tblPr>
            <w:tblGrid>
              <w:gridCol w:w="518"/>
              <w:gridCol w:w="2692"/>
              <w:gridCol w:w="1656"/>
              <w:gridCol w:w="335"/>
              <w:gridCol w:w="396"/>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2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检查方法及评价依据</w:t>
                  </w:r>
                </w:p>
              </w:tc>
              <w:tc>
                <w:tcPr>
                  <w:tcW w:type="dxa" w:w="1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扣分办法</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应得分</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检查</w:t>
                  </w:r>
                  <w:r>
                    <w:rPr>
                      <w:sz w:val="21"/>
                      <w:b/>
                    </w:rPr>
                    <w:t xml:space="preserve">   </w:t>
                  </w:r>
                  <w:r>
                    <w:rPr>
                      <w:sz w:val="21"/>
                      <w:b/>
                    </w:rPr>
                    <w:t>扣分</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垃圾转运作业（</w:t>
                  </w:r>
                  <w:r>
                    <w:rPr>
                      <w:sz w:val="21"/>
                    </w:rPr>
                    <w:t>51分）</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1、垃圾压缩车在运输过程中，如有垃圾和污水散落在道路上。</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1、造成二次污染的，每次扣2分。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2、垃圾要求日产日清，在规定的时间完成垃圾转运作业，无积存垃圾。</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2、发现每车厢、每桶次扣1分。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3、压缩车厢、运输车辆需及时清洗。</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3、如未及时清洗或清洗后仍有异味的（以国家标准为依据），每次扣1分。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4、运输车辆不按规定的线路行走或车辆外观不整洁的或未按指定位置停放好。</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4、每发现一次扣2分。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5、垃圾中转站的污水没有按规定进行排放，对环境造成影响的。</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5、每发现一次扣2分。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6、遵守作业时间，不迟到、早退。</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6、在规定的时间未完成垃圾转运作业，每次扣1分。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垃圾压缩站管理（</w:t>
                  </w:r>
                  <w:r>
                    <w:rPr>
                      <w:sz w:val="21"/>
                    </w:rPr>
                    <w:t>19分）</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1、每座垃圾压缩站须有专人管理，不得在站内分拣垃圾。</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1、每发现一次扣1分。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2、按规定操作装卸垃圾，保护好垃圾桶、设备。</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2、未按要求操作的，每发现一次扣1分。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3、保持垃圾压缩站整洁卫生，定期进行清洗，垃圾装运后，垃圾桶、垃圾压缩车厢周围及地面出现抛撒及存留垃圾，或垃圾桶摆放不整齐。</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3、每发现一次扣1分。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检查及其它（</w:t>
                  </w:r>
                  <w:r>
                    <w:rPr>
                      <w:sz w:val="21"/>
                    </w:rPr>
                    <w:t>30分）</w:t>
                  </w: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1、清洁活动或突击性的卫生清洁任务，能按时、按标准、按要求完成所分配工作。</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1、未按要求完成的，扣</w:t>
                  </w:r>
                  <w:r>
                    <w:rPr>
                      <w:sz w:val="21"/>
                    </w:rPr>
                    <w:t>2</w:t>
                  </w:r>
                  <w:r>
                    <w:rPr>
                      <w:sz w:val="21"/>
                    </w:rPr>
                    <w:t>.5</w:t>
                  </w:r>
                  <w:r>
                    <w:rPr>
                      <w:sz w:val="21"/>
                    </w:rPr>
                    <w:t>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2、服务工作不到位，被市领导批评、被市民投诉。</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2、情况属实的，扣5分；造成恶劣影响的，处予罚款。</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2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3、须积极执行整改通知，对甲方提出的整改建议须诚恳接受，对下达的整改任务要按期完成。</w:t>
                  </w:r>
                </w:p>
              </w:tc>
              <w:tc>
                <w:tcPr>
                  <w:tcW w:type="dxa" w:w="1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3、确认或情况属实的整改书拒绝签字的，每项扣2分；情节严重者按合同另予处罚。逾期不执行的，每超期1天扣0.5分。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合计总得分（</w:t>
                  </w:r>
                  <w:r>
                    <w:rPr>
                      <w:sz w:val="21"/>
                    </w:rPr>
                    <w:t xml:space="preserve">       </w:t>
                  </w:r>
                  <w:r>
                    <w:rPr>
                      <w:sz w:val="21"/>
                    </w:rPr>
                    <w:t>）＝总分（</w:t>
                  </w:r>
                  <w:r>
                    <w:rPr>
                      <w:sz w:val="21"/>
                    </w:rPr>
                    <w:t>100 ）－合计总扣分（      ）</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w:t>
                  </w:r>
                  <w:r>
                    <w:rPr>
                      <w:sz w:val="21"/>
                    </w:rPr>
                    <w:t>1、按百分制打分，得分在90分以上的（含90分），不扣减当月服务费；得分在90分以下的（不含90分），在90分的基础上每少1分，则当月相应扣减10000元服务费。得分若出现小数点后尾数，则向下取整。如中标人某月得分为84.5分，根据上述要求，按84分计算扣减服务费情况，当月扣款为（90-84）*10000=60000元。</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检查单位</w:t>
                  </w:r>
                  <w:r>
                    <w:rPr>
                      <w:sz w:val="21"/>
                    </w:rPr>
                    <w:t>/部门：</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检查人签名：</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东莞市城市管理和综合执法局中堂分局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采购包1：单价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采购包1(中堂镇生活垃圾清运项目)：综合评分法,是指投标文件满足招标文件全部实质性要求，且按照评审因素的量化指标评审得分最高的投标人为中标候选人的评标方法。（最低报价不是中标的唯一依据。）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采购包1（中堂镇生活垃圾清运项目）：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采购包1（中堂镇生活垃圾清运项目）：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采购包1（中堂镇生活垃圾清运项目）：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采购包1(中堂镇生活垃圾清运项目):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项目理解程度 (8.0分)</w:t>
            </w:r>
          </w:p>
        </w:tc>
        <w:tc>
          <w:tcPr>
            <w:tcW w:type="dxa" w:w="5076"/>
          </w:tcPr>
          <w:p>
            <w:pPr>
              <w:pStyle w:val="null3"/>
              <w:jc w:val="left"/>
            </w:pPr>
            <w:r>
              <w:rPr/>
              <w:t>对投标人根据采购需求“一、项目概况”提供的项目理解进行评分： （1）对项目需求理解透彻，重点难点分析准确到位、应对措施切实可行，得8分； （2）对项目需求有一定的理解，重点难点分析较为准确，应对措施具有可行性，得4分； （3）对项目需求缺乏理解较浅、重点难点分析不准确或应对措施缺乏合理性，得1分。 （4）未提供不得分。</w:t>
            </w:r>
          </w:p>
        </w:tc>
      </w:tr>
      <w:tr>
        <w:tc>
          <w:tcPr>
            <w:tcW w:type="dxa" w:w="922"/>
            <w:gridSpan w:val="2"/>
            <w:vMerge/>
          </w:tcPr>
          <w:p/>
        </w:tc>
        <w:tc>
          <w:tcPr>
            <w:tcW w:type="dxa" w:w="2307"/>
          </w:tcPr>
          <w:p>
            <w:pPr>
              <w:pStyle w:val="null3"/>
              <w:jc w:val="left"/>
            </w:pPr>
            <w:r>
              <w:rPr/>
              <w:t>生活垃圾转运方案 (8.0分)</w:t>
            </w:r>
          </w:p>
        </w:tc>
        <w:tc>
          <w:tcPr>
            <w:tcW w:type="dxa" w:w="5076"/>
          </w:tcPr>
          <w:p>
            <w:pPr>
              <w:pStyle w:val="null3"/>
              <w:jc w:val="left"/>
            </w:pPr>
            <w:r>
              <w:rPr/>
              <w:t>对投标人根据采购需求“二、服务内容”中“（一）生活垃圾转运要求”提供的生活垃圾转运方案进行评分： （1）方案详细完整、科学合理、严谨规范、可行性高的，得8分； （2）方案基本完整、具有一定可行性的，得4分； （3）方案缺乏合理性的，得1分； （4）未提供不得分。</w:t>
            </w:r>
          </w:p>
        </w:tc>
      </w:tr>
      <w:tr>
        <w:tc>
          <w:tcPr>
            <w:tcW w:type="dxa" w:w="922"/>
            <w:gridSpan w:val="2"/>
            <w:vMerge/>
          </w:tcPr>
          <w:p/>
        </w:tc>
        <w:tc>
          <w:tcPr>
            <w:tcW w:type="dxa" w:w="2307"/>
          </w:tcPr>
          <w:p>
            <w:pPr>
              <w:pStyle w:val="null3"/>
              <w:jc w:val="left"/>
            </w:pPr>
            <w:r>
              <w:rPr/>
              <w:t>垃圾转运站运营方案 (8.0分)</w:t>
            </w:r>
          </w:p>
        </w:tc>
        <w:tc>
          <w:tcPr>
            <w:tcW w:type="dxa" w:w="5076"/>
          </w:tcPr>
          <w:p>
            <w:pPr>
              <w:pStyle w:val="null3"/>
              <w:jc w:val="left"/>
            </w:pPr>
            <w:r>
              <w:rPr/>
              <w:t>对投标人根据采购需求“二、服务内容”中“（二）垃圾转运站管理规定：《1、垃圾转运站管理要求》”提供的垃圾转运站运营方案进行评分： （1）方案详细完整、科学合理、严谨规范、可行性高的，得8分； （2）方案基本完整、具有一定可行性的，得4分； （3）方案缺乏合理性的，得1分； （4）未提供不得分。</w:t>
            </w:r>
          </w:p>
        </w:tc>
      </w:tr>
      <w:tr>
        <w:tc>
          <w:tcPr>
            <w:tcW w:type="dxa" w:w="922"/>
            <w:gridSpan w:val="2"/>
            <w:vMerge/>
          </w:tcPr>
          <w:p/>
        </w:tc>
        <w:tc>
          <w:tcPr>
            <w:tcW w:type="dxa" w:w="2307"/>
          </w:tcPr>
          <w:p>
            <w:pPr>
              <w:pStyle w:val="null3"/>
              <w:jc w:val="left"/>
            </w:pPr>
            <w:r>
              <w:rPr/>
              <w:t>人员设备管理方案 (8.0分)</w:t>
            </w:r>
          </w:p>
        </w:tc>
        <w:tc>
          <w:tcPr>
            <w:tcW w:type="dxa" w:w="5076"/>
          </w:tcPr>
          <w:p>
            <w:pPr>
              <w:pStyle w:val="null3"/>
              <w:jc w:val="left"/>
            </w:pPr>
            <w:r>
              <w:rPr/>
              <w:t>对投标人根据采购需求“二、服务内容”中“（二）垃圾转运站管理规定：《2、站内设备管理要求》和《3、站内人员管理要求》”提供的人员设备管理方案进行评分： （1）方案详细完整、科学合理、严谨规范、可行性高的，得8分； （2）方案基本完整、具有一定可行性的，得4分； （3）方案缺乏合理性的，得1分； （4）未提供不得分。</w:t>
            </w:r>
          </w:p>
        </w:tc>
      </w:tr>
      <w:tr>
        <w:tc>
          <w:tcPr>
            <w:tcW w:type="dxa" w:w="922"/>
            <w:gridSpan w:val="2"/>
            <w:vMerge/>
          </w:tcPr>
          <w:p/>
        </w:tc>
        <w:tc>
          <w:tcPr>
            <w:tcW w:type="dxa" w:w="2307"/>
          </w:tcPr>
          <w:p>
            <w:pPr>
              <w:pStyle w:val="null3"/>
              <w:jc w:val="left"/>
            </w:pPr>
            <w:r>
              <w:rPr/>
              <w:t>车辆营运管理方案 (8.0分)</w:t>
            </w:r>
          </w:p>
        </w:tc>
        <w:tc>
          <w:tcPr>
            <w:tcW w:type="dxa" w:w="5076"/>
          </w:tcPr>
          <w:p>
            <w:pPr>
              <w:pStyle w:val="null3"/>
              <w:jc w:val="left"/>
            </w:pPr>
            <w:r>
              <w:rPr/>
              <w:t>对投标人根据采购需求“三、中标人需配备的人员及设备配置要求”中“4、车辆营运管理要求”提供的车辆营运管理方案进行评分： （1）方案详细完整、科学合理、严谨规范、可行性高的，得8分； （2）方案基本完整、具有一定可行性的，得4分； （3）方案缺乏合理性的，得1分； （4）未提供不得分。</w:t>
            </w:r>
          </w:p>
        </w:tc>
      </w:tr>
      <w:tr>
        <w:tc>
          <w:tcPr>
            <w:tcW w:type="dxa" w:w="922"/>
            <w:gridSpan w:val="2"/>
            <w:vMerge/>
          </w:tcPr>
          <w:p/>
        </w:tc>
        <w:tc>
          <w:tcPr>
            <w:tcW w:type="dxa" w:w="2307"/>
          </w:tcPr>
          <w:p>
            <w:pPr>
              <w:pStyle w:val="null3"/>
              <w:jc w:val="left"/>
            </w:pPr>
            <w:r>
              <w:rPr/>
              <w:t>应急处理方案 (8.0分)</w:t>
            </w:r>
          </w:p>
        </w:tc>
        <w:tc>
          <w:tcPr>
            <w:tcW w:type="dxa" w:w="5076"/>
          </w:tcPr>
          <w:p>
            <w:pPr>
              <w:pStyle w:val="null3"/>
              <w:jc w:val="left"/>
            </w:pPr>
            <w:r>
              <w:rPr/>
              <w:t>对投标人根据采购需求“四、其他要求”中“2、应急要求”提供的应急处理方案进行评分： （1）应急处理方案详细完整、科学合理、严谨规范、可行性高的，得8分； （2）应急处理方案基本完整、具有一定可行性的，得4分； （3）应急处理方案缺乏合理性的，得1分； （4）未提供不得分。</w:t>
            </w:r>
          </w:p>
        </w:tc>
      </w:tr>
      <w:tr>
        <w:tc>
          <w:tcPr>
            <w:tcW w:type="dxa" w:w="922"/>
            <w:gridSpan w:val="2"/>
            <w:vMerge/>
          </w:tcPr>
          <w:p/>
        </w:tc>
        <w:tc>
          <w:tcPr>
            <w:tcW w:type="dxa" w:w="2307"/>
          </w:tcPr>
          <w:p>
            <w:pPr>
              <w:pStyle w:val="null3"/>
              <w:jc w:val="left"/>
            </w:pPr>
            <w:r>
              <w:rPr/>
              <w:t>安全生产保证措施 (8.0分)</w:t>
            </w:r>
          </w:p>
        </w:tc>
        <w:tc>
          <w:tcPr>
            <w:tcW w:type="dxa" w:w="5076"/>
          </w:tcPr>
          <w:p>
            <w:pPr>
              <w:pStyle w:val="null3"/>
              <w:jc w:val="left"/>
            </w:pPr>
            <w:r>
              <w:rPr/>
              <w:t>对投标人根据采购需求“四、其他要求”中“3、安全生产要求”提供的安全保证措施（包括但不限于安全生产管理制度和机械安全操作规程等）进行评分： （1）安全生产保证措施详细完整、科学合理、严谨规范、可行性高的，得8分； （2）安全生产保证措施基本完整、具有一定可行性的，得4分； （3）安全生产保证措施缺乏合理性的，得1分； （4）未提供不得分。</w:t>
            </w:r>
          </w:p>
        </w:tc>
      </w:tr>
      <w:tr>
        <w:tc>
          <w:tcPr>
            <w:tcW w:type="dxa" w:w="922"/>
            <w:gridSpan w:val="2"/>
            <w:vMerge/>
          </w:tcPr>
          <w:p/>
        </w:tc>
        <w:tc>
          <w:tcPr>
            <w:tcW w:type="dxa" w:w="2307"/>
          </w:tcPr>
          <w:p>
            <w:pPr>
              <w:pStyle w:val="null3"/>
              <w:jc w:val="left"/>
            </w:pPr>
            <w:r>
              <w:rPr/>
              <w:t>管理规章制度 (4.0分)</w:t>
            </w:r>
          </w:p>
        </w:tc>
        <w:tc>
          <w:tcPr>
            <w:tcW w:type="dxa" w:w="5076"/>
          </w:tcPr>
          <w:p>
            <w:pPr>
              <w:pStyle w:val="null3"/>
              <w:jc w:val="left"/>
            </w:pPr>
            <w:r>
              <w:rPr/>
              <w:t>对投标人根据采购需求“四、其他要求”中“4、内部管理要求”提供的管理规章制度进行评分： （1）管理规章制度详细完整、科学合理、严谨规范、可行性高的，得4分； （2）管理规章制度基本完整、具有一定可行性的，得2分； （3）管理规章制度缺乏合理性的，得1分； （4）未提供不得分。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(6.0分)</w:t>
            </w:r>
          </w:p>
        </w:tc>
        <w:tc>
          <w:tcPr>
            <w:tcW w:type="dxa" w:w="5076"/>
          </w:tcPr>
          <w:p>
            <w:pPr>
              <w:pStyle w:val="null3"/>
              <w:jc w:val="left"/>
            </w:pPr>
            <w:r>
              <w:rPr/>
              <w:t>投标人具有由国家认证认可监督管理部门批准设立的认证机构颁发并在有效期内的： （1）环境管理体系认证证书； （2）社会责任管理体系认证证书； 以上证书每个得3分，最高得6分。 注：须提供证书复印件加盖投标人公章，否则不得分。（若联合体投标，联合体之一具备即可得分）</w:t>
            </w:r>
          </w:p>
        </w:tc>
      </w:tr>
      <w:tr>
        <w:tc>
          <w:tcPr>
            <w:tcW w:type="dxa" w:w="922"/>
            <w:gridSpan w:val="2"/>
            <w:vMerge/>
          </w:tcPr>
          <w:p/>
        </w:tc>
        <w:tc>
          <w:tcPr>
            <w:tcW w:type="dxa" w:w="2307"/>
          </w:tcPr>
          <w:p>
            <w:pPr>
              <w:pStyle w:val="null3"/>
              <w:jc w:val="left"/>
            </w:pPr>
            <w:r>
              <w:rPr/>
              <w:t>项目经验 (20.0分)</w:t>
            </w:r>
          </w:p>
        </w:tc>
        <w:tc>
          <w:tcPr>
            <w:tcW w:type="dxa" w:w="5076"/>
          </w:tcPr>
          <w:p>
            <w:pPr>
              <w:pStyle w:val="null3"/>
              <w:jc w:val="left"/>
            </w:pPr>
            <w:r>
              <w:rPr/>
              <w:t>投标人具有垃圾清运类（包括但不限于生活垃圾或建筑垃圾或工业垃圾或其他垃圾类）项目业绩的，每提供一个得5分，最高得20分。 注： ①须提供合同关键页（至少包括项目名称、项目主要内容和双方盖章页）复印件加盖投标人公章； ②同一客户业绩只计一次得分，不重复计分。（若联合体投标，联合体之一具备即可得分）</w:t>
            </w:r>
          </w:p>
        </w:tc>
      </w:tr>
      <w:tr>
        <w:tc>
          <w:tcPr>
            <w:tcW w:type="dxa" w:w="922"/>
            <w:gridSpan w:val="2"/>
            <w:vMerge/>
          </w:tcPr>
          <w:p/>
        </w:tc>
        <w:tc>
          <w:tcPr>
            <w:tcW w:type="dxa" w:w="2307"/>
          </w:tcPr>
          <w:p>
            <w:pPr>
              <w:pStyle w:val="null3"/>
              <w:jc w:val="left"/>
            </w:pPr>
            <w:r>
              <w:rPr/>
              <w:t>拟投入人员情况 (4.0分)</w:t>
            </w:r>
          </w:p>
        </w:tc>
        <w:tc>
          <w:tcPr>
            <w:tcW w:type="dxa" w:w="5076"/>
          </w:tcPr>
          <w:p>
            <w:pPr>
              <w:pStyle w:val="null3"/>
              <w:jc w:val="left"/>
            </w:pPr>
            <w:r>
              <w:rPr/>
              <w:t>投标人拟投入本项目的技术负责人（仅指1人）具有： 人力资源和社会保障部门（或原人事部门）颁发的环境（或环保）类高级工程师证书的，得4分。 注：须同时提供人员证书复印件加盖投标人公章及投标人为其缴纳的投标截止日期前3个月内（不含开标当月）任意1个月的社保证明复印件加盖投标人公章。（若联合体投标，联合体之一具备即可得分）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21"/>
        </w:rPr>
        <w:t xml:space="preserve"> </w:t>
      </w:r>
    </w:p>
    <w:p>
      <w:pPr>
        <w:pStyle w:val="null3"/>
        <w:jc w:val="center"/>
      </w:pPr>
      <w:r>
        <w:rPr>
          <w:sz w:val="48"/>
          <w:b/>
        </w:rPr>
        <w:t>合　同　书</w:t>
      </w:r>
    </w:p>
    <w:p>
      <w:pPr>
        <w:pStyle w:val="null3"/>
        <w:jc w:val="both"/>
      </w:pPr>
      <w:r>
        <w:br/>
      </w:r>
      <w:r>
        <w:br/>
      </w:r>
      <w:r>
        <w:br/>
      </w:r>
      <w:r>
        <w:br/>
      </w:r>
      <w:r>
        <w:br/>
      </w:r>
      <w:r>
        <w:br/>
      </w:r>
      <w:r>
        <w:br/>
      </w:r>
      <w:r>
        <w:br/>
      </w:r>
      <w:r>
        <w:rPr>
          <w:sz w:val="21"/>
        </w:rPr>
        <w:t xml:space="preserve">  </w:t>
      </w:r>
    </w:p>
    <w:p>
      <w:pPr>
        <w:pStyle w:val="null3"/>
        <w:jc w:val="center"/>
      </w:pPr>
      <w:r>
        <w:rPr>
          <w:sz w:val="28"/>
        </w:rPr>
        <w:t>采购计划编号：</w:t>
      </w:r>
    </w:p>
    <w:p>
      <w:pPr>
        <w:pStyle w:val="null3"/>
        <w:jc w:val="both"/>
      </w:pPr>
      <w:r>
        <w:rPr>
          <w:sz w:val="21"/>
        </w:rPr>
        <w:t xml:space="preserve"> </w:t>
      </w:r>
    </w:p>
    <w:p>
      <w:pPr>
        <w:pStyle w:val="null3"/>
        <w:jc w:val="center"/>
      </w:pPr>
      <w:r>
        <w:rPr>
          <w:sz w:val="28"/>
        </w:rPr>
        <w:t>项目编号：</w:t>
      </w:r>
    </w:p>
    <w:p>
      <w:pPr>
        <w:pStyle w:val="null3"/>
        <w:jc w:val="both"/>
      </w:pPr>
      <w:r>
        <w:rPr>
          <w:sz w:val="21"/>
        </w:rPr>
        <w:t xml:space="preserve"> </w:t>
      </w:r>
    </w:p>
    <w:p>
      <w:pPr>
        <w:pStyle w:val="null3"/>
        <w:jc w:val="center"/>
      </w:pPr>
      <w:r>
        <w:rPr>
          <w:sz w:val="28"/>
        </w:rPr>
        <w:t>项目名称：</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br/>
      </w:r>
      <w:r>
        <w:rPr>
          <w:sz w:val="21"/>
        </w:rPr>
        <w:t xml:space="preserve">  </w:t>
      </w:r>
    </w:p>
    <w:p>
      <w:pPr>
        <w:pStyle w:val="null3"/>
        <w:jc w:val="both"/>
      </w:pPr>
      <w:r>
        <w:rPr>
          <w:sz w:val="28"/>
        </w:rPr>
        <w:t>甲方：</w:t>
      </w:r>
    </w:p>
    <w:p>
      <w:pPr>
        <w:pStyle w:val="null3"/>
        <w:jc w:val="both"/>
      </w:pPr>
      <w:r>
        <w:rPr>
          <w:sz w:val="28"/>
        </w:rPr>
        <w:t>乙方：</w:t>
      </w:r>
    </w:p>
    <w:p>
      <w:pPr>
        <w:pStyle w:val="null3"/>
        <w:jc w:val="both"/>
      </w:pPr>
      <w:r>
        <w:rPr>
          <w:sz w:val="28"/>
        </w:rPr>
        <w:t>根据项目（项目编号：）的采购结果，按照《中华人民共和国政府采购法》及其实施条例、《中华人民共和国民法典》的规定，以及招标文件、招标文件补充或澄清文件，</w:t>
      </w:r>
      <w:r>
        <w:rPr>
          <w:sz w:val="28"/>
        </w:rPr>
        <w:t>乙方的投标文件及各种书面承诺，在平等自</w:t>
      </w:r>
      <w:r>
        <w:rPr>
          <w:sz w:val="28"/>
        </w:rPr>
        <w:t>愿的基础上，一致同意签订本合同。</w:t>
      </w:r>
    </w:p>
    <w:p>
      <w:pPr>
        <w:pStyle w:val="null3"/>
        <w:jc w:val="both"/>
        <w:outlineLvl w:val="1"/>
      </w:pPr>
      <w:r>
        <w:rPr>
          <w:sz w:val="28"/>
          <w:b/>
        </w:rPr>
        <w:t>一、项目概况</w:t>
      </w:r>
    </w:p>
    <w:p>
      <w:pPr>
        <w:pStyle w:val="null3"/>
        <w:ind w:firstLine="560"/>
        <w:jc w:val="both"/>
      </w:pPr>
      <w:r>
        <w:rPr>
          <w:sz w:val="28"/>
        </w:rPr>
        <w:t>项目名称：中堂镇生活垃圾清运项目</w:t>
      </w:r>
    </w:p>
    <w:p>
      <w:pPr>
        <w:pStyle w:val="null3"/>
        <w:ind w:firstLine="560"/>
        <w:jc w:val="both"/>
      </w:pPr>
      <w:r>
        <w:rPr>
          <w:sz w:val="28"/>
        </w:rPr>
        <w:t>项目地点：中堂镇</w:t>
      </w:r>
    </w:p>
    <w:p>
      <w:pPr>
        <w:pStyle w:val="null3"/>
        <w:jc w:val="both"/>
        <w:outlineLvl w:val="1"/>
      </w:pPr>
      <w:r>
        <w:rPr>
          <w:sz w:val="28"/>
          <w:b/>
        </w:rPr>
        <w:t>二、承包期</w:t>
      </w:r>
    </w:p>
    <w:p>
      <w:pPr>
        <w:pStyle w:val="null3"/>
        <w:ind w:firstLine="560"/>
        <w:jc w:val="both"/>
      </w:pPr>
      <w:r>
        <w:rPr>
          <w:sz w:val="28"/>
        </w:rPr>
        <w:t>承包期为</w:t>
      </w:r>
      <w:r>
        <w:rPr>
          <w:sz w:val="21"/>
          <w:u w:val="single"/>
        </w:rPr>
        <w:t xml:space="preserve">  </w:t>
      </w:r>
      <w:r>
        <w:rPr>
          <w:sz w:val="28"/>
        </w:rPr>
        <w:t>个月，由年</w:t>
      </w:r>
      <w:r>
        <w:rPr>
          <w:sz w:val="21"/>
          <w:u w:val="single"/>
        </w:rPr>
        <w:t xml:space="preserve">    </w:t>
      </w:r>
      <w:r>
        <w:rPr>
          <w:sz w:val="28"/>
        </w:rPr>
        <w:t>月</w:t>
      </w:r>
      <w:r>
        <w:rPr>
          <w:sz w:val="21"/>
          <w:u w:val="single"/>
        </w:rPr>
        <w:t xml:space="preserve">  </w:t>
      </w:r>
      <w:r>
        <w:rPr>
          <w:sz w:val="28"/>
        </w:rPr>
        <w:t>日至</w:t>
      </w:r>
      <w:r>
        <w:rPr>
          <w:sz w:val="21"/>
          <w:u w:val="single"/>
        </w:rPr>
        <w:t xml:space="preserve">    </w:t>
      </w:r>
      <w:r>
        <w:rPr>
          <w:sz w:val="28"/>
        </w:rPr>
        <w:t>年</w:t>
      </w:r>
      <w:r>
        <w:rPr>
          <w:sz w:val="21"/>
          <w:u w:val="single"/>
        </w:rPr>
        <w:t xml:space="preserve">  </w:t>
      </w:r>
      <w:r>
        <w:rPr>
          <w:sz w:val="28"/>
        </w:rPr>
        <w:t>月</w:t>
      </w:r>
      <w:r>
        <w:rPr>
          <w:sz w:val="21"/>
          <w:u w:val="single"/>
        </w:rPr>
        <w:t xml:space="preserve">  </w:t>
      </w:r>
      <w:r>
        <w:rPr>
          <w:sz w:val="28"/>
        </w:rPr>
        <w:t>日止。</w:t>
      </w:r>
    </w:p>
    <w:p>
      <w:pPr>
        <w:pStyle w:val="null3"/>
        <w:jc w:val="both"/>
        <w:outlineLvl w:val="1"/>
      </w:pPr>
      <w:r>
        <w:rPr>
          <w:sz w:val="28"/>
          <w:b/>
        </w:rPr>
        <w:t>三、合同价及说明</w:t>
      </w:r>
    </w:p>
    <w:p>
      <w:pPr>
        <w:pStyle w:val="null3"/>
        <w:ind w:firstLine="562"/>
        <w:jc w:val="both"/>
      </w:pPr>
      <w:r>
        <w:rPr>
          <w:sz w:val="28"/>
          <w:b/>
        </w:rPr>
        <w:t>（一）合同总价（含税）：</w:t>
      </w:r>
    </w:p>
    <w:p>
      <w:pPr>
        <w:pStyle w:val="null3"/>
        <w:ind w:firstLine="560"/>
        <w:jc w:val="both"/>
      </w:pPr>
      <w:r>
        <w:rPr>
          <w:sz w:val="28"/>
        </w:rPr>
        <w:t>人民币</w:t>
      </w:r>
      <w:r>
        <w:rPr>
          <w:sz w:val="21"/>
          <w:u w:val="single"/>
        </w:rPr>
        <w:t xml:space="preserve">                </w:t>
      </w:r>
      <w:r>
        <w:rPr>
          <w:sz w:val="28"/>
        </w:rPr>
        <w:t>元（大写：）</w:t>
      </w:r>
      <w:r>
        <w:rPr>
          <w:sz w:val="28"/>
        </w:rPr>
        <w:t>；</w:t>
      </w:r>
      <w:r>
        <w:rPr>
          <w:sz w:val="28"/>
        </w:rPr>
        <w:t>单价</w:t>
      </w:r>
      <w:r>
        <w:rPr>
          <w:sz w:val="28"/>
        </w:rPr>
        <w:t>：人民币</w:t>
      </w:r>
      <w:r>
        <w:rPr>
          <w:sz w:val="21"/>
          <w:u w:val="single"/>
        </w:rPr>
        <w:t xml:space="preserve">    </w:t>
      </w:r>
      <w:r>
        <w:rPr>
          <w:sz w:val="28"/>
        </w:rPr>
        <w:t>元</w:t>
      </w:r>
      <w:r>
        <w:rPr>
          <w:sz w:val="28"/>
        </w:rPr>
        <w:t>/</w:t>
      </w:r>
      <w:r>
        <w:rPr>
          <w:sz w:val="28"/>
        </w:rPr>
        <w:t>吨。</w:t>
      </w:r>
      <w:r>
        <w:rPr>
          <w:sz w:val="28"/>
        </w:rPr>
        <w:t>【</w:t>
      </w:r>
      <w:r>
        <w:rPr>
          <w:sz w:val="28"/>
        </w:rPr>
        <w:t>说明：按照</w:t>
      </w:r>
      <w:r>
        <w:rPr>
          <w:sz w:val="28"/>
        </w:rPr>
        <w:t>311</w:t>
      </w:r>
      <w:r>
        <w:rPr>
          <w:sz w:val="28"/>
        </w:rPr>
        <w:t>吨</w:t>
      </w:r>
      <w:r>
        <w:rPr>
          <w:sz w:val="28"/>
        </w:rPr>
        <w:t>（预计量）</w:t>
      </w:r>
      <w:r>
        <w:rPr>
          <w:sz w:val="28"/>
        </w:rPr>
        <w:t>、</w:t>
      </w:r>
      <w:r>
        <w:rPr>
          <w:sz w:val="28"/>
        </w:rPr>
        <w:t>365</w:t>
      </w:r>
      <w:r>
        <w:rPr>
          <w:sz w:val="28"/>
        </w:rPr>
        <w:t>天</w:t>
      </w:r>
      <w:r>
        <w:rPr>
          <w:sz w:val="28"/>
        </w:rPr>
        <w:t>计算，合同总价不超过</w:t>
      </w:r>
      <w:r>
        <w:rPr>
          <w:sz w:val="21"/>
          <w:u w:val="single"/>
        </w:rPr>
        <w:t xml:space="preserve">            </w:t>
      </w:r>
      <w:r>
        <w:rPr>
          <w:sz w:val="28"/>
        </w:rPr>
        <w:t>元</w:t>
      </w:r>
      <w:r>
        <w:rPr>
          <w:sz w:val="28"/>
        </w:rPr>
        <w:t>；</w:t>
      </w:r>
      <w:r>
        <w:rPr>
          <w:sz w:val="28"/>
        </w:rPr>
        <w:t>以</w:t>
      </w:r>
      <w:r>
        <w:rPr>
          <w:sz w:val="28"/>
        </w:rPr>
        <w:t>实际</w:t>
      </w:r>
      <w:r>
        <w:rPr>
          <w:sz w:val="28"/>
        </w:rPr>
        <w:t>垃圾</w:t>
      </w:r>
      <w:r>
        <w:rPr>
          <w:sz w:val="28"/>
        </w:rPr>
        <w:t>清运量</w:t>
      </w:r>
      <w:r>
        <w:rPr>
          <w:sz w:val="28"/>
        </w:rPr>
        <w:t>*</w:t>
      </w:r>
      <w:r>
        <w:rPr>
          <w:sz w:val="28"/>
        </w:rPr>
        <w:t>单价</w:t>
      </w:r>
      <w:r>
        <w:rPr>
          <w:sz w:val="28"/>
        </w:rPr>
        <w:t>结算</w:t>
      </w:r>
      <w:r>
        <w:rPr>
          <w:sz w:val="28"/>
        </w:rPr>
        <w:t>，</w:t>
      </w:r>
      <w:r>
        <w:rPr>
          <w:sz w:val="28"/>
        </w:rPr>
        <w:t>本项目不设保底清运量。热电厂的焚烧费由甲方支付。</w:t>
      </w:r>
      <w:r>
        <w:rPr>
          <w:sz w:val="28"/>
        </w:rPr>
        <w:t>】</w:t>
      </w:r>
    </w:p>
    <w:p>
      <w:pPr>
        <w:pStyle w:val="null3"/>
        <w:ind w:firstLine="562"/>
        <w:jc w:val="both"/>
      </w:pPr>
      <w:r>
        <w:rPr>
          <w:sz w:val="28"/>
          <w:b/>
        </w:rPr>
        <w:t>（二）付款方式：</w:t>
      </w:r>
      <w:r>
        <w:rPr>
          <w:sz w:val="28"/>
        </w:rPr>
        <w:t>合同生效后从第二个月起每月</w:t>
      </w:r>
      <w:r>
        <w:rPr>
          <w:sz w:val="28"/>
        </w:rPr>
        <w:t>15</w:t>
      </w:r>
      <w:r>
        <w:rPr>
          <w:sz w:val="28"/>
        </w:rPr>
        <w:t>日前，甲方按</w:t>
      </w:r>
      <w:r>
        <w:rPr>
          <w:sz w:val="28"/>
        </w:rPr>
        <w:t>“合同单价</w:t>
      </w:r>
      <w:r>
        <w:rPr>
          <w:sz w:val="28"/>
        </w:rPr>
        <w:t>*</w:t>
      </w:r>
      <w:r>
        <w:rPr>
          <w:sz w:val="28"/>
        </w:rPr>
        <w:t>当月垃圾实际清运量”</w:t>
      </w:r>
      <w:r>
        <w:rPr>
          <w:sz w:val="28"/>
        </w:rPr>
        <w:t>向乙方支付上月的服务费，每月服务费须经甲方现场考核评分，根据评分结果以及</w:t>
      </w:r>
      <w:r>
        <w:rPr>
          <w:sz w:val="28"/>
        </w:rPr>
        <w:t>应</w:t>
      </w:r>
      <w:r>
        <w:rPr>
          <w:sz w:val="28"/>
        </w:rPr>
        <w:t>扣减服务费的情形确定实际应付款数额后支付。</w:t>
      </w:r>
    </w:p>
    <w:p>
      <w:pPr>
        <w:pStyle w:val="null3"/>
        <w:ind w:firstLine="560"/>
        <w:jc w:val="both"/>
      </w:pPr>
      <w:r>
        <w:rPr>
          <w:sz w:val="28"/>
        </w:rPr>
        <w:t>付款</w:t>
      </w:r>
      <w:r>
        <w:rPr>
          <w:sz w:val="28"/>
        </w:rPr>
        <w:t>前</w:t>
      </w:r>
      <w:r>
        <w:rPr>
          <w:sz w:val="28"/>
        </w:rPr>
        <w:t>乙方应出具与实际应付款数额相符的发票，否则造成不能按时付款的责任由乙方自行承担。如因政策的影响，拨款未能及时到位，乙方不得以此为由而不履行本合同规定的义务。如因乙方请款延迟、未按甲方要求提供相应的请款资料、甲方付款审批期限、银行原因导致的付款延迟，甲方不以违约论。</w:t>
      </w:r>
    </w:p>
    <w:p>
      <w:pPr>
        <w:pStyle w:val="null3"/>
        <w:ind w:firstLine="560"/>
        <w:jc w:val="both"/>
      </w:pPr>
      <w:r>
        <w:rPr>
          <w:sz w:val="28"/>
        </w:rPr>
        <w:t>（三）</w:t>
      </w:r>
      <w:r>
        <w:rPr>
          <w:sz w:val="28"/>
        </w:rPr>
        <w:t>本项目承包采用单价全包干形式</w:t>
      </w:r>
      <w:r>
        <w:rPr>
          <w:sz w:val="28"/>
        </w:rPr>
        <w:t>,</w:t>
      </w:r>
      <w:r>
        <w:rPr>
          <w:sz w:val="28"/>
        </w:rPr>
        <w:t>即业务包干、经费包干方式。</w:t>
      </w:r>
    </w:p>
    <w:p>
      <w:pPr>
        <w:pStyle w:val="null3"/>
        <w:jc w:val="both"/>
      </w:pPr>
      <w:r>
        <w:rPr>
          <w:sz w:val="28"/>
        </w:rPr>
        <w:t>本项目由乙方配备相关环卫设备与车辆，负责垃圾清运的一切费用，包括装卸费、车辆保险费、养路费、车辆保养及维修费、燃油费、管理费、转运站所需的水费、电费、设施维护费、人工费（包括工资、奖金、津贴补贴、节假日加班和日常加班加点工资、特殊情况下支付的工资等）、社保费（包括医疗、失业、养老、生育、工伤）、公积金、培训费、住宿费、利润、税金、相关设备使用费</w:t>
      </w:r>
      <w:r>
        <w:rPr>
          <w:sz w:val="28"/>
        </w:rPr>
        <w:t>、</w:t>
      </w:r>
      <w:r>
        <w:rPr>
          <w:sz w:val="28"/>
        </w:rPr>
        <w:t>办公经费等以及合同实施过程中不可预见的其他费用。履约期间，</w:t>
      </w:r>
      <w:r>
        <w:rPr>
          <w:sz w:val="28"/>
        </w:rPr>
        <w:t>乙方</w:t>
      </w:r>
      <w:r>
        <w:rPr>
          <w:sz w:val="28"/>
        </w:rPr>
        <w:t>要每年购买中堂</w:t>
      </w:r>
      <w:r>
        <w:rPr>
          <w:sz w:val="28"/>
        </w:rPr>
        <w:t>01</w:t>
      </w:r>
      <w:r>
        <w:rPr>
          <w:sz w:val="28"/>
        </w:rPr>
        <w:t>号转运站、中堂</w:t>
      </w:r>
      <w:r>
        <w:rPr>
          <w:sz w:val="28"/>
        </w:rPr>
        <w:t>06</w:t>
      </w:r>
      <w:r>
        <w:rPr>
          <w:sz w:val="28"/>
        </w:rPr>
        <w:t>号转运站公众责任险，保额不少于</w:t>
      </w:r>
      <w:r>
        <w:rPr>
          <w:sz w:val="28"/>
        </w:rPr>
        <w:t>200</w:t>
      </w:r>
      <w:r>
        <w:rPr>
          <w:sz w:val="28"/>
        </w:rPr>
        <w:t>万元，相关保险凭证要及时报备给</w:t>
      </w:r>
      <w:r>
        <w:rPr>
          <w:sz w:val="28"/>
        </w:rPr>
        <w:t>甲方</w:t>
      </w:r>
      <w:r>
        <w:rPr>
          <w:sz w:val="28"/>
        </w:rPr>
        <w:t>。</w:t>
      </w:r>
      <w:r>
        <w:rPr>
          <w:sz w:val="28"/>
        </w:rPr>
        <w:t>除本合同另有约定外，甲方无需向乙方支付其他任何价款。</w:t>
      </w:r>
    </w:p>
    <w:p>
      <w:pPr>
        <w:pStyle w:val="null3"/>
        <w:numPr>
          <w:ilvl w:val="0"/>
          <w:numId w:val="1"/>
        </w:numPr>
        <w:jc w:val="both"/>
      </w:pPr>
      <w:r>
        <w:rPr>
          <w:sz w:val="28"/>
        </w:rPr>
        <w:t>因甲方使用的是财政资金，甲方在前款约定的付款时间为甲方向政府财政支付部门提出办理财政支付申请手续的时间（不含政府财政支付部门审核的时间），甲方在约定时间内</w:t>
      </w:r>
      <w:r>
        <w:rPr>
          <w:sz w:val="28"/>
        </w:rPr>
        <w:t>提交</w:t>
      </w:r>
      <w:r>
        <w:rPr>
          <w:sz w:val="28"/>
        </w:rPr>
        <w:t>办理财政支付申请手续的，即视为甲方已经按期支付款项。因政府财政审批等任何原因导致款项实际到账时间有迟延的，均不视为甲方逾期付款</w:t>
      </w:r>
      <w:r>
        <w:rPr>
          <w:sz w:val="28"/>
        </w:rPr>
        <w:t>，</w:t>
      </w:r>
      <w:r>
        <w:rPr>
          <w:sz w:val="28"/>
        </w:rPr>
        <w:t>乙方不得以此为由而不履行本合同规定的义务，也不得以此追究甲方任何形式的违约责任，若乙方以此为由不履行本合同规定，属于乙方违约。</w:t>
      </w:r>
    </w:p>
    <w:p>
      <w:pPr>
        <w:pStyle w:val="null3"/>
        <w:ind w:firstLine="560"/>
        <w:jc w:val="both"/>
      </w:pPr>
      <w:r>
        <w:rPr>
          <w:sz w:val="28"/>
        </w:rPr>
        <w:t>（五）</w:t>
      </w:r>
      <w:r>
        <w:rPr>
          <w:sz w:val="28"/>
        </w:rPr>
        <w:t>乙方擅自</w:t>
      </w:r>
      <w:r>
        <w:rPr>
          <w:sz w:val="28"/>
        </w:rPr>
        <w:t>将</w:t>
      </w:r>
      <w:r>
        <w:rPr>
          <w:sz w:val="28"/>
        </w:rPr>
        <w:t>本项目转包或分包给第三方的，甲方有权单方面终止</w:t>
      </w:r>
      <w:r>
        <w:rPr>
          <w:sz w:val="28"/>
        </w:rPr>
        <w:t>合同</w:t>
      </w:r>
      <w:r>
        <w:rPr>
          <w:sz w:val="28"/>
        </w:rPr>
        <w:t>，并保留要求乙方给予经济赔偿的权利。</w:t>
      </w:r>
    </w:p>
    <w:p>
      <w:pPr>
        <w:pStyle w:val="null3"/>
        <w:jc w:val="both"/>
        <w:outlineLvl w:val="1"/>
      </w:pPr>
      <w:r>
        <w:rPr>
          <w:sz w:val="28"/>
          <w:b/>
        </w:rPr>
        <w:t>四、履约保证金</w:t>
      </w:r>
    </w:p>
    <w:p>
      <w:pPr>
        <w:pStyle w:val="null3"/>
        <w:ind w:firstLine="560"/>
        <w:jc w:val="both"/>
      </w:pPr>
      <w:r>
        <w:rPr>
          <w:sz w:val="28"/>
        </w:rPr>
        <w:t>1</w:t>
      </w:r>
      <w:r>
        <w:rPr>
          <w:sz w:val="28"/>
        </w:rPr>
        <w:t>、收取比例：</w:t>
      </w:r>
      <w:r>
        <w:rPr>
          <w:sz w:val="28"/>
        </w:rPr>
        <w:t>合同总价的</w:t>
      </w:r>
      <w:r>
        <w:rPr>
          <w:sz w:val="28"/>
          <w:u w:val="single"/>
        </w:rPr>
        <w:t>5</w:t>
      </w:r>
      <w:r>
        <w:rPr>
          <w:sz w:val="28"/>
        </w:rPr>
        <w:t>%</w:t>
      </w:r>
      <w:r>
        <w:rPr>
          <w:sz w:val="28"/>
        </w:rPr>
        <w:t>，即人民币</w:t>
      </w:r>
      <w:r>
        <w:rPr>
          <w:sz w:val="21"/>
          <w:u w:val="single"/>
        </w:rPr>
        <w:t xml:space="preserve">                 </w:t>
      </w:r>
      <w:r>
        <w:rPr>
          <w:sz w:val="28"/>
        </w:rPr>
        <w:t>元（大写：</w:t>
      </w:r>
      <w:r>
        <w:rPr>
          <w:sz w:val="28"/>
        </w:rPr>
        <w:t>）。</w:t>
      </w:r>
    </w:p>
    <w:p>
      <w:pPr>
        <w:pStyle w:val="null3"/>
        <w:ind w:firstLine="560"/>
        <w:jc w:val="both"/>
      </w:pPr>
      <w:r>
        <w:rPr>
          <w:sz w:val="28"/>
        </w:rPr>
        <w:t>2</w:t>
      </w:r>
      <w:r>
        <w:rPr>
          <w:sz w:val="28"/>
        </w:rPr>
        <w:t>、乙方在签订合同前</w:t>
      </w:r>
      <w:r>
        <w:rPr>
          <w:sz w:val="28"/>
        </w:rPr>
        <w:t>10</w:t>
      </w:r>
      <w:r>
        <w:rPr>
          <w:sz w:val="28"/>
        </w:rPr>
        <w:t>日内向甲方提交合同金额的</w:t>
      </w:r>
      <w:r>
        <w:rPr>
          <w:sz w:val="28"/>
        </w:rPr>
        <w:t>5%</w:t>
      </w:r>
      <w:r>
        <w:rPr>
          <w:sz w:val="28"/>
        </w:rPr>
        <w:t>作为项目履约保证金，履约保证金可以支票、汇票、本票、保函等非现金形式缴纳或提交。合同期满后乙方没有违约行为，履约保证金在合同期满后一个月内无息退还或自动失效。在本项目合同执行期间，如因乙方的过失或工作不配合的原因造成采购人经济损失的，甲方有权根据损失的数额直接在履约保证金中扣除并书面通知乙方。</w:t>
      </w:r>
    </w:p>
    <w:p>
      <w:pPr>
        <w:pStyle w:val="null3"/>
        <w:ind w:firstLine="560"/>
        <w:jc w:val="both"/>
      </w:pPr>
      <w:r>
        <w:rPr>
          <w:sz w:val="28"/>
        </w:rPr>
        <w:t>3</w:t>
      </w:r>
      <w:r>
        <w:rPr>
          <w:sz w:val="28"/>
        </w:rPr>
        <w:t>、下列任何情况发生时，履约保证金将不予退还</w:t>
      </w:r>
      <w:r>
        <w:rPr>
          <w:sz w:val="28"/>
        </w:rPr>
        <w:t>:</w:t>
      </w:r>
    </w:p>
    <w:p>
      <w:pPr>
        <w:pStyle w:val="null3"/>
        <w:ind w:firstLine="560"/>
        <w:jc w:val="both"/>
      </w:pPr>
      <w:r>
        <w:rPr>
          <w:sz w:val="28"/>
        </w:rPr>
        <w:t>（</w:t>
      </w:r>
      <w:r>
        <w:rPr>
          <w:sz w:val="28"/>
        </w:rPr>
        <w:t>1</w:t>
      </w:r>
      <w:r>
        <w:rPr>
          <w:sz w:val="28"/>
        </w:rPr>
        <w:t>）乙方将本项目转让给他人，或者在投标文件中未说明，且未经甲方同意，将中标项目分包给他人的，甲方可依法不予退还其履约保证金；</w:t>
      </w:r>
    </w:p>
    <w:p>
      <w:pPr>
        <w:pStyle w:val="null3"/>
        <w:ind w:firstLine="560"/>
        <w:jc w:val="both"/>
      </w:pPr>
      <w:r>
        <w:rPr>
          <w:sz w:val="28"/>
        </w:rPr>
        <w:t>（</w:t>
      </w:r>
      <w:r>
        <w:rPr>
          <w:sz w:val="28"/>
        </w:rPr>
        <w:t>2</w:t>
      </w:r>
      <w:r>
        <w:rPr>
          <w:sz w:val="28"/>
        </w:rPr>
        <w:t>）乙方在履行采购合同期间，违反有关法律法规的规定及合同约定的条款，损害了甲方的利益或致使被取消合同的，甲方可依法不予退还其履约保证金；</w:t>
      </w:r>
    </w:p>
    <w:p>
      <w:pPr>
        <w:pStyle w:val="null3"/>
        <w:ind w:firstLine="560"/>
        <w:jc w:val="both"/>
      </w:pPr>
      <w:r>
        <w:rPr>
          <w:sz w:val="28"/>
        </w:rPr>
        <w:t>（</w:t>
      </w:r>
      <w:r>
        <w:rPr>
          <w:sz w:val="28"/>
        </w:rPr>
        <w:t>3</w:t>
      </w:r>
      <w:r>
        <w:rPr>
          <w:sz w:val="28"/>
        </w:rPr>
        <w:t>）在中标后无正当理由放弃中标或乙方在规定期限内未能根据本须知规定签订合同的，甲方可不予退还其履约保证金。</w:t>
      </w:r>
    </w:p>
    <w:p>
      <w:pPr>
        <w:pStyle w:val="null3"/>
        <w:jc w:val="both"/>
        <w:outlineLvl w:val="1"/>
      </w:pPr>
      <w:r>
        <w:rPr>
          <w:sz w:val="28"/>
          <w:b/>
        </w:rPr>
        <w:t>五、服务内容及相关要求</w:t>
      </w:r>
    </w:p>
    <w:p>
      <w:pPr>
        <w:pStyle w:val="null3"/>
        <w:ind w:firstLine="562"/>
        <w:jc w:val="both"/>
      </w:pPr>
      <w:r>
        <w:rPr>
          <w:sz w:val="28"/>
          <w:b/>
        </w:rPr>
        <w:t>（一）服务内容</w:t>
      </w:r>
    </w:p>
    <w:p>
      <w:pPr>
        <w:pStyle w:val="null3"/>
        <w:ind w:firstLine="560"/>
        <w:jc w:val="both"/>
      </w:pPr>
      <w:r>
        <w:rPr>
          <w:sz w:val="28"/>
        </w:rPr>
        <w:t>1</w:t>
      </w:r>
      <w:r>
        <w:rPr>
          <w:sz w:val="28"/>
        </w:rPr>
        <w:t>、负责</w:t>
      </w:r>
      <w:r>
        <w:rPr>
          <w:sz w:val="28"/>
        </w:rPr>
        <w:t>01</w:t>
      </w:r>
      <w:r>
        <w:rPr>
          <w:sz w:val="28"/>
        </w:rPr>
        <w:t>号、</w:t>
      </w:r>
      <w:r>
        <w:rPr>
          <w:sz w:val="28"/>
        </w:rPr>
        <w:t>06</w:t>
      </w:r>
      <w:r>
        <w:rPr>
          <w:sz w:val="28"/>
        </w:rPr>
        <w:t>号生活垃圾转运站的日常管理</w:t>
      </w:r>
      <w:r>
        <w:rPr>
          <w:sz w:val="28"/>
        </w:rPr>
        <w:t>工作</w:t>
      </w:r>
      <w:r>
        <w:rPr>
          <w:sz w:val="28"/>
        </w:rPr>
        <w:t>和设施设备维护工作</w:t>
      </w:r>
      <w:r>
        <w:rPr>
          <w:sz w:val="28"/>
        </w:rPr>
        <w:t>。</w:t>
      </w:r>
    </w:p>
    <w:p>
      <w:pPr>
        <w:pStyle w:val="null3"/>
        <w:ind w:firstLine="560"/>
        <w:jc w:val="both"/>
      </w:pPr>
      <w:r>
        <w:rPr>
          <w:sz w:val="28"/>
        </w:rPr>
        <w:t>2</w:t>
      </w:r>
      <w:r>
        <w:rPr>
          <w:sz w:val="28"/>
        </w:rPr>
        <w:t>、负责中堂</w:t>
      </w:r>
      <w:r>
        <w:rPr>
          <w:sz w:val="28"/>
        </w:rPr>
        <w:t>01</w:t>
      </w:r>
      <w:r>
        <w:rPr>
          <w:sz w:val="28"/>
        </w:rPr>
        <w:t>号、中堂</w:t>
      </w:r>
      <w:r>
        <w:rPr>
          <w:sz w:val="28"/>
        </w:rPr>
        <w:t>06</w:t>
      </w:r>
      <w:r>
        <w:rPr>
          <w:sz w:val="28"/>
        </w:rPr>
        <w:t>号转运站渗滤液处置工作，可委托资质公司处理，相关费用由乙方承担，甲方不作任何补贴；</w:t>
      </w:r>
    </w:p>
    <w:p>
      <w:pPr>
        <w:pStyle w:val="null3"/>
        <w:ind w:firstLine="560"/>
        <w:jc w:val="both"/>
      </w:pPr>
      <w:r>
        <w:rPr>
          <w:sz w:val="28"/>
        </w:rPr>
        <w:t>3</w:t>
      </w:r>
      <w:r>
        <w:rPr>
          <w:sz w:val="28"/>
        </w:rPr>
        <w:t>、负责将</w:t>
      </w:r>
      <w:r>
        <w:rPr>
          <w:sz w:val="28"/>
        </w:rPr>
        <w:t>01</w:t>
      </w:r>
      <w:r>
        <w:rPr>
          <w:sz w:val="28"/>
        </w:rPr>
        <w:t>号、</w:t>
      </w:r>
      <w:r>
        <w:rPr>
          <w:sz w:val="28"/>
        </w:rPr>
        <w:t>06</w:t>
      </w:r>
      <w:r>
        <w:rPr>
          <w:sz w:val="28"/>
        </w:rPr>
        <w:t>号</w:t>
      </w:r>
      <w:r>
        <w:rPr>
          <w:sz w:val="28"/>
        </w:rPr>
        <w:t>垃圾转运站</w:t>
      </w:r>
      <w:r>
        <w:rPr>
          <w:sz w:val="28"/>
        </w:rPr>
        <w:t>以及各村（社区）垃圾转运站的垃圾清运到指定的终端处理场所（根据市城管局的安排，目前的指定场所为麻涌热电厂；如有调整，以市城管局安排为准，甲方不补贴任何费用）。</w:t>
      </w:r>
    </w:p>
    <w:p>
      <w:pPr>
        <w:pStyle w:val="null3"/>
        <w:ind w:firstLine="562"/>
        <w:jc w:val="both"/>
      </w:pPr>
      <w:r>
        <w:rPr>
          <w:sz w:val="28"/>
          <w:b/>
        </w:rPr>
        <w:t>（二）生活垃圾转运要求</w:t>
      </w:r>
    </w:p>
    <w:p>
      <w:pPr>
        <w:pStyle w:val="null3"/>
        <w:ind w:firstLine="560"/>
        <w:jc w:val="both"/>
      </w:pPr>
      <w:r>
        <w:rPr>
          <w:sz w:val="28"/>
        </w:rPr>
        <w:t>工作内容为：乙方需要根据中堂镇全镇的生活垃圾转运站的垃圾运输量配置足够的压缩转运设备、垃圾压缩车辆（若垃圾量调整，乙方须根据最新的垃圾量配置人员和设备），作业后清扫场地、消杀和除臭，运至甲方指定终端处理场所，倾倒至指定位置，空载回程，并按现行的环境质量标准进行运营管理。</w:t>
      </w:r>
    </w:p>
    <w:p>
      <w:pPr>
        <w:pStyle w:val="null3"/>
        <w:ind w:firstLine="560"/>
        <w:jc w:val="both"/>
      </w:pPr>
      <w:r>
        <w:rPr>
          <w:sz w:val="28"/>
        </w:rPr>
        <w:t>1</w:t>
      </w:r>
      <w:r>
        <w:rPr>
          <w:sz w:val="28"/>
        </w:rPr>
        <w:t>、每天产生的垃圾数量共计约</w:t>
      </w:r>
      <w:r>
        <w:rPr>
          <w:sz w:val="28"/>
        </w:rPr>
        <w:t>311</w:t>
      </w:r>
      <w:r>
        <w:rPr>
          <w:sz w:val="28"/>
        </w:rPr>
        <w:t>吨（预计量），单价为</w:t>
      </w:r>
      <w:r>
        <w:rPr>
          <w:sz w:val="21"/>
          <w:u w:val="single"/>
        </w:rPr>
        <w:t xml:space="preserve">  </w:t>
      </w:r>
      <w:r>
        <w:rPr>
          <w:sz w:val="28"/>
        </w:rPr>
        <w:t>元</w:t>
      </w:r>
      <w:r>
        <w:rPr>
          <w:sz w:val="28"/>
        </w:rPr>
        <w:t>/</w:t>
      </w:r>
      <w:r>
        <w:rPr>
          <w:sz w:val="28"/>
        </w:rPr>
        <w:t>吨；实际清运量以垃圾处理厂所统计的进厂数量为准。本项目不设保底清运量。</w:t>
      </w:r>
    </w:p>
    <w:p>
      <w:pPr>
        <w:pStyle w:val="null3"/>
        <w:ind w:firstLine="560"/>
        <w:jc w:val="both"/>
      </w:pPr>
      <w:r>
        <w:rPr>
          <w:sz w:val="28"/>
        </w:rPr>
        <w:t>2</w:t>
      </w:r>
      <w:r>
        <w:rPr>
          <w:sz w:val="28"/>
        </w:rPr>
        <w:t>、热电厂的焚烧费由甲方支付。</w:t>
      </w:r>
    </w:p>
    <w:p>
      <w:pPr>
        <w:pStyle w:val="null3"/>
        <w:ind w:firstLine="560"/>
        <w:jc w:val="both"/>
      </w:pPr>
      <w:r>
        <w:rPr>
          <w:sz w:val="28"/>
        </w:rPr>
        <w:t>3</w:t>
      </w:r>
      <w:r>
        <w:rPr>
          <w:sz w:val="28"/>
        </w:rPr>
        <w:t>、运输车辆有完善的污水收集系统，杜绝污水洒漏，避免二次污染。</w:t>
      </w:r>
    </w:p>
    <w:p>
      <w:pPr>
        <w:pStyle w:val="null3"/>
        <w:ind w:firstLine="560"/>
        <w:jc w:val="both"/>
      </w:pPr>
      <w:r>
        <w:rPr>
          <w:sz w:val="28"/>
        </w:rPr>
        <w:t>4</w:t>
      </w:r>
      <w:r>
        <w:rPr>
          <w:sz w:val="28"/>
        </w:rPr>
        <w:t>、配置车体要保持整车完全密封，防止垃圾车运输途中漂洒，造成二次污染。</w:t>
      </w:r>
    </w:p>
    <w:p>
      <w:pPr>
        <w:pStyle w:val="null3"/>
        <w:ind w:firstLine="560"/>
        <w:jc w:val="both"/>
      </w:pPr>
      <w:r>
        <w:rPr>
          <w:sz w:val="28"/>
        </w:rPr>
        <w:t>5</w:t>
      </w:r>
      <w:r>
        <w:rPr>
          <w:sz w:val="28"/>
        </w:rPr>
        <w:t>、配置完善的安全防护装置和作业警示设施，保证操作过程的安全。</w:t>
      </w:r>
    </w:p>
    <w:p>
      <w:pPr>
        <w:pStyle w:val="null3"/>
        <w:ind w:firstLine="560"/>
        <w:jc w:val="both"/>
      </w:pPr>
      <w:r>
        <w:rPr>
          <w:sz w:val="28"/>
        </w:rPr>
        <w:t>6</w:t>
      </w:r>
      <w:r>
        <w:rPr>
          <w:sz w:val="28"/>
        </w:rPr>
        <w:t>、驾驶人员持有效驾驶证登记后作业。</w:t>
      </w:r>
      <w:r>
        <w:rPr>
          <w:sz w:val="32"/>
        </w:rPr>
        <w:t>运输驾驶过程中的包括但不限于交通事故、违章行为等一切事项均由乙方自行解决，驾驶人员应了解并遵守国家及地方有关的安全、运输、环保的法律、法规和其他规章制度，做到文明操作，规范收运，保障运输安全。</w:t>
      </w:r>
    </w:p>
    <w:p>
      <w:pPr>
        <w:pStyle w:val="null3"/>
        <w:ind w:firstLine="560"/>
        <w:jc w:val="both"/>
      </w:pPr>
      <w:r>
        <w:rPr>
          <w:sz w:val="28"/>
        </w:rPr>
        <w:t>7</w:t>
      </w:r>
      <w:r>
        <w:rPr>
          <w:sz w:val="28"/>
        </w:rPr>
        <w:t>、出车前全面检查汽车性能，发现问题立即送修。</w:t>
      </w:r>
    </w:p>
    <w:p>
      <w:pPr>
        <w:pStyle w:val="null3"/>
        <w:ind w:firstLine="560"/>
        <w:jc w:val="both"/>
      </w:pPr>
      <w:r>
        <w:rPr>
          <w:sz w:val="28"/>
        </w:rPr>
        <w:t>8</w:t>
      </w:r>
      <w:r>
        <w:rPr>
          <w:sz w:val="28"/>
        </w:rPr>
        <w:t>、密闭收运，垃圾液不得沿途洒漏。</w:t>
      </w:r>
    </w:p>
    <w:p>
      <w:pPr>
        <w:pStyle w:val="null3"/>
        <w:ind w:firstLine="560"/>
        <w:jc w:val="both"/>
      </w:pPr>
      <w:r>
        <w:rPr>
          <w:sz w:val="28"/>
        </w:rPr>
        <w:t>9</w:t>
      </w:r>
      <w:r>
        <w:rPr>
          <w:sz w:val="28"/>
        </w:rPr>
        <w:t>、及时清理飘落垃圾。</w:t>
      </w:r>
    </w:p>
    <w:p>
      <w:pPr>
        <w:pStyle w:val="null3"/>
        <w:ind w:firstLine="560"/>
        <w:jc w:val="both"/>
      </w:pPr>
      <w:r>
        <w:rPr>
          <w:sz w:val="28"/>
        </w:rPr>
        <w:t>10</w:t>
      </w:r>
      <w:r>
        <w:rPr>
          <w:sz w:val="28"/>
        </w:rPr>
        <w:t>、垃圾清运及时，确保垃圾日产日清，无垃圾积存。</w:t>
      </w:r>
    </w:p>
    <w:p>
      <w:pPr>
        <w:pStyle w:val="null3"/>
        <w:ind w:firstLine="560"/>
        <w:jc w:val="both"/>
      </w:pPr>
      <w:r>
        <w:rPr>
          <w:sz w:val="28"/>
        </w:rPr>
        <w:t>11</w:t>
      </w:r>
      <w:r>
        <w:rPr>
          <w:sz w:val="28"/>
        </w:rPr>
        <w:t>、确保垃圾清运空档工作不间断、不出现清运空档，并不得出现清运空白点。</w:t>
      </w:r>
    </w:p>
    <w:p>
      <w:pPr>
        <w:pStyle w:val="null3"/>
        <w:ind w:firstLine="560"/>
        <w:jc w:val="both"/>
      </w:pPr>
      <w:r>
        <w:rPr>
          <w:sz w:val="28"/>
        </w:rPr>
        <w:t>12</w:t>
      </w:r>
      <w:r>
        <w:rPr>
          <w:sz w:val="28"/>
        </w:rPr>
        <w:t>、清运垃圾时，应保持厢体周边环境卫生，及时清理撒漏垃圾。</w:t>
      </w:r>
    </w:p>
    <w:p>
      <w:pPr>
        <w:pStyle w:val="null3"/>
        <w:ind w:firstLine="560"/>
        <w:jc w:val="both"/>
      </w:pPr>
      <w:r>
        <w:rPr>
          <w:sz w:val="28"/>
        </w:rPr>
        <w:t>13</w:t>
      </w:r>
      <w:r>
        <w:rPr>
          <w:sz w:val="28"/>
        </w:rPr>
        <w:t>、在台风暴雨等恶劣天气情况下，乙方要大力配合甲方提供应急设备，做好清运工作。</w:t>
      </w:r>
    </w:p>
    <w:p>
      <w:pPr>
        <w:pStyle w:val="null3"/>
        <w:ind w:firstLine="560"/>
        <w:jc w:val="both"/>
      </w:pPr>
      <w:r>
        <w:rPr>
          <w:sz w:val="28"/>
        </w:rPr>
        <w:t>14</w:t>
      </w:r>
      <w:r>
        <w:rPr>
          <w:sz w:val="28"/>
        </w:rPr>
        <w:t>、乙方若对群众投诉的服务质量问题未及时正确处理的，甲方有权提出书面警告，并责令其及时处理、解决；若因垃圾清运服务质量达不到标准的，甲方将按照</w:t>
      </w:r>
      <w:r>
        <w:rPr>
          <w:sz w:val="28"/>
        </w:rPr>
        <w:t>“</w:t>
      </w:r>
      <w:r>
        <w:rPr>
          <w:sz w:val="28"/>
        </w:rPr>
        <w:t>中堂镇生活垃圾收集清运考核评分标准</w:t>
      </w:r>
      <w:r>
        <w:rPr>
          <w:sz w:val="28"/>
        </w:rPr>
        <w:t>”</w:t>
      </w:r>
      <w:r>
        <w:rPr>
          <w:sz w:val="28"/>
        </w:rPr>
        <w:t>作为扣分依据。</w:t>
      </w:r>
    </w:p>
    <w:p>
      <w:pPr>
        <w:pStyle w:val="null3"/>
        <w:ind w:firstLine="560"/>
        <w:jc w:val="both"/>
      </w:pPr>
      <w:r>
        <w:rPr>
          <w:sz w:val="28"/>
        </w:rPr>
        <w:t>15</w:t>
      </w:r>
      <w:r>
        <w:rPr>
          <w:sz w:val="28"/>
        </w:rPr>
        <w:t>、乙方擅自</w:t>
      </w:r>
      <w:r>
        <w:rPr>
          <w:sz w:val="28"/>
        </w:rPr>
        <w:t>将</w:t>
      </w:r>
      <w:r>
        <w:rPr>
          <w:sz w:val="28"/>
        </w:rPr>
        <w:t>本项目转包或分包给第三方的，甲方有权单方面终止合作协议，并保留要求乙方给予经济赔偿的权利。</w:t>
      </w:r>
    </w:p>
    <w:p>
      <w:pPr>
        <w:pStyle w:val="null3"/>
        <w:ind w:firstLine="560"/>
        <w:jc w:val="both"/>
      </w:pPr>
      <w:r>
        <w:rPr>
          <w:sz w:val="28"/>
        </w:rPr>
        <w:t>16</w:t>
      </w:r>
      <w:r>
        <w:rPr>
          <w:sz w:val="28"/>
        </w:rPr>
        <w:t>、乙方工作行为应该符合法律和政府相关部门之规定，如有违反导致乙方受到政府相关部门处罚，相关责任由乙方自行承担和解决。</w:t>
      </w:r>
    </w:p>
    <w:p>
      <w:pPr>
        <w:pStyle w:val="null3"/>
        <w:ind w:firstLine="560"/>
        <w:jc w:val="both"/>
      </w:pPr>
      <w:r>
        <w:rPr>
          <w:sz w:val="28"/>
        </w:rPr>
        <w:t>17</w:t>
      </w:r>
      <w:r>
        <w:rPr>
          <w:sz w:val="28"/>
        </w:rPr>
        <w:t>、禁止</w:t>
      </w:r>
      <w:r>
        <w:rPr>
          <w:sz w:val="28"/>
        </w:rPr>
        <w:t>乙方</w:t>
      </w:r>
      <w:r>
        <w:rPr>
          <w:sz w:val="28"/>
        </w:rPr>
        <w:t>通过任何方式，从非本项目范围的地区运输垃圾至我镇的垃圾收集点、垃圾中转站、垃圾填埋场或其他堆放垃圾的地方，否则一经发现，甲方有权扣除该月服务费，如上情况发现三次或以上，甲方有权解除合同关系，由此产生的一切责任由乙方负责承担。</w:t>
      </w:r>
    </w:p>
    <w:p>
      <w:pPr>
        <w:pStyle w:val="null3"/>
        <w:ind w:firstLine="560"/>
        <w:jc w:val="both"/>
      </w:pPr>
      <w:r>
        <w:rPr>
          <w:sz w:val="28"/>
        </w:rPr>
        <w:t>18</w:t>
      </w:r>
      <w:r>
        <w:rPr>
          <w:sz w:val="28"/>
        </w:rPr>
        <w:t>、乙方必须熟悉纳入范围的所有村（社区）垃圾转运站的位置，科学合理安排，按要求、按规范、按时做好垃圾收集工作，不得漏收、少收、不收。</w:t>
      </w:r>
    </w:p>
    <w:p>
      <w:pPr>
        <w:pStyle w:val="null3"/>
        <w:ind w:firstLine="560"/>
        <w:jc w:val="both"/>
      </w:pPr>
      <w:r>
        <w:rPr>
          <w:sz w:val="28"/>
        </w:rPr>
        <w:t>19</w:t>
      </w:r>
      <w:r>
        <w:rPr>
          <w:sz w:val="28"/>
        </w:rPr>
        <w:t>、</w:t>
      </w:r>
      <w:r>
        <w:rPr>
          <w:sz w:val="32"/>
        </w:rPr>
        <w:t>乙方运输车辆的司机与装卸员工应文明作业，遵守安全卫生制度，乙方应做好人员安全防护措施，保证安全作业。</w:t>
      </w:r>
    </w:p>
    <w:p>
      <w:pPr>
        <w:pStyle w:val="null3"/>
        <w:ind w:firstLine="562"/>
        <w:jc w:val="both"/>
      </w:pPr>
      <w:r>
        <w:rPr>
          <w:sz w:val="28"/>
          <w:b/>
        </w:rPr>
        <w:t>（</w:t>
      </w:r>
      <w:r>
        <w:rPr>
          <w:sz w:val="28"/>
          <w:b/>
        </w:rPr>
        <w:t>三</w:t>
      </w:r>
      <w:r>
        <w:rPr>
          <w:sz w:val="28"/>
          <w:b/>
        </w:rPr>
        <w:t>）垃圾转运站管理规定</w:t>
      </w:r>
    </w:p>
    <w:p>
      <w:pPr>
        <w:pStyle w:val="null3"/>
        <w:ind w:firstLine="562"/>
        <w:jc w:val="both"/>
      </w:pPr>
      <w:r>
        <w:rPr>
          <w:sz w:val="28"/>
          <w:b/>
        </w:rPr>
        <w:t>1</w:t>
      </w:r>
      <w:r>
        <w:rPr>
          <w:sz w:val="28"/>
          <w:b/>
        </w:rPr>
        <w:t>、垃圾转运站管理要求</w:t>
      </w:r>
    </w:p>
    <w:p>
      <w:pPr>
        <w:pStyle w:val="null3"/>
        <w:ind w:firstLine="560"/>
        <w:jc w:val="both"/>
      </w:pPr>
      <w:r>
        <w:rPr>
          <w:sz w:val="28"/>
        </w:rPr>
        <w:t>（</w:t>
      </w:r>
      <w:r>
        <w:rPr>
          <w:sz w:val="28"/>
        </w:rPr>
        <w:t>1</w:t>
      </w:r>
      <w:r>
        <w:rPr>
          <w:sz w:val="28"/>
        </w:rPr>
        <w:t>）</w:t>
      </w:r>
      <w:r>
        <w:rPr>
          <w:sz w:val="28"/>
        </w:rPr>
        <w:t>开放时间为每天</w:t>
      </w:r>
      <w:r>
        <w:rPr>
          <w:sz w:val="28"/>
        </w:rPr>
        <w:t>5:00—21:30</w:t>
      </w:r>
      <w:r>
        <w:rPr>
          <w:sz w:val="28"/>
        </w:rPr>
        <w:t>，</w:t>
      </w:r>
      <w:r>
        <w:rPr>
          <w:sz w:val="28"/>
        </w:rPr>
        <w:t>可根据实际情况作适当调整（以</w:t>
      </w:r>
      <w:r>
        <w:rPr>
          <w:sz w:val="28"/>
        </w:rPr>
        <w:t>甲方</w:t>
      </w:r>
      <w:r>
        <w:rPr>
          <w:sz w:val="28"/>
        </w:rPr>
        <w:t>意见为准）。</w:t>
      </w:r>
    </w:p>
    <w:p>
      <w:pPr>
        <w:pStyle w:val="null3"/>
        <w:ind w:firstLine="560"/>
        <w:jc w:val="both"/>
      </w:pPr>
      <w:r>
        <w:rPr>
          <w:sz w:val="28"/>
        </w:rPr>
        <w:t>（</w:t>
      </w:r>
      <w:r>
        <w:rPr>
          <w:sz w:val="28"/>
        </w:rPr>
        <w:t>2</w:t>
      </w:r>
      <w:r>
        <w:rPr>
          <w:sz w:val="28"/>
        </w:rPr>
        <w:t>）</w:t>
      </w:r>
      <w:r>
        <w:rPr>
          <w:sz w:val="28"/>
        </w:rPr>
        <w:t>管理员、操作员必须经过安全及相关职业培训</w:t>
      </w:r>
      <w:r>
        <w:rPr>
          <w:sz w:val="28"/>
        </w:rPr>
        <w:t>，</w:t>
      </w:r>
      <w:r>
        <w:rPr>
          <w:sz w:val="28"/>
        </w:rPr>
        <w:t>。</w:t>
      </w:r>
    </w:p>
    <w:p>
      <w:pPr>
        <w:pStyle w:val="null3"/>
        <w:ind w:firstLine="560"/>
        <w:jc w:val="both"/>
      </w:pPr>
      <w:r>
        <w:rPr>
          <w:sz w:val="28"/>
        </w:rPr>
        <w:t>（</w:t>
      </w:r>
      <w:r>
        <w:rPr>
          <w:sz w:val="28"/>
        </w:rPr>
        <w:t>3</w:t>
      </w:r>
      <w:r>
        <w:rPr>
          <w:sz w:val="28"/>
        </w:rPr>
        <w:t>）</w:t>
      </w:r>
      <w:r>
        <w:rPr>
          <w:sz w:val="28"/>
        </w:rPr>
        <w:t>禁止在站内外分拣垃圾、乱堆放杂物。管理间、工具间、操作台等处要保持整洁，工具按规定位置放置。垃圾转运站内所有垃圾日产日清，不得堆积在站内。转运结束后站内外要彻底清扫、冲洗，沉淀池以及排水沟</w:t>
      </w:r>
      <w:r>
        <w:rPr>
          <w:sz w:val="28"/>
        </w:rPr>
        <w:t>要及时</w:t>
      </w:r>
      <w:r>
        <w:rPr>
          <w:sz w:val="28"/>
        </w:rPr>
        <w:t>清理。</w:t>
      </w:r>
    </w:p>
    <w:p>
      <w:pPr>
        <w:pStyle w:val="null3"/>
        <w:ind w:firstLine="560"/>
        <w:jc w:val="both"/>
      </w:pPr>
      <w:r>
        <w:rPr>
          <w:sz w:val="28"/>
        </w:rPr>
        <w:t>（</w:t>
      </w:r>
      <w:r>
        <w:rPr>
          <w:sz w:val="28"/>
        </w:rPr>
        <w:t>4</w:t>
      </w:r>
      <w:r>
        <w:rPr>
          <w:sz w:val="28"/>
        </w:rPr>
        <w:t>）</w:t>
      </w:r>
      <w:r>
        <w:rPr>
          <w:sz w:val="28"/>
        </w:rPr>
        <w:t>保持转运站内外环境整洁。站内墙面无蜘蛛网、无乱涂乱画，站内整洁干净、无异味、无污水外排外溢；排水管道畅通，污水收集有序，无污水堆积；转运站室内通风良好。转运站周边</w:t>
      </w:r>
      <w:r>
        <w:rPr>
          <w:sz w:val="28"/>
        </w:rPr>
        <w:t>5</w:t>
      </w:r>
      <w:r>
        <w:rPr>
          <w:sz w:val="28"/>
        </w:rPr>
        <w:t>米内要求卫生整洁，无垃圾，绿化良好；转运站正面及视野范围内无晾晒衣服等有碍市容观瞻的物品。做好日常除四害工作，防止蚊虫滋生。</w:t>
      </w:r>
    </w:p>
    <w:p>
      <w:pPr>
        <w:pStyle w:val="null3"/>
        <w:ind w:firstLine="560"/>
        <w:jc w:val="both"/>
      </w:pPr>
      <w:r>
        <w:rPr>
          <w:sz w:val="28"/>
        </w:rPr>
        <w:t>（</w:t>
      </w:r>
      <w:r>
        <w:rPr>
          <w:sz w:val="28"/>
        </w:rPr>
        <w:t>5</w:t>
      </w:r>
      <w:r>
        <w:rPr>
          <w:sz w:val="28"/>
        </w:rPr>
        <w:t>）</w:t>
      </w:r>
      <w:r>
        <w:rPr>
          <w:sz w:val="28"/>
        </w:rPr>
        <w:t>站内无出现建筑垃圾、有害垃圾等非生活垃圾；按时、按质、按量完成生活垃圾的清运任务（包括各项检查、大型活动等突击任务），进站垃圾应当日清运。</w:t>
      </w:r>
    </w:p>
    <w:p>
      <w:pPr>
        <w:pStyle w:val="null3"/>
        <w:ind w:firstLine="560"/>
        <w:jc w:val="both"/>
      </w:pPr>
      <w:r>
        <w:rPr>
          <w:sz w:val="28"/>
        </w:rPr>
        <w:t>（</w:t>
      </w:r>
      <w:r>
        <w:rPr>
          <w:sz w:val="28"/>
        </w:rPr>
        <w:t>6</w:t>
      </w:r>
      <w:r>
        <w:rPr>
          <w:sz w:val="28"/>
        </w:rPr>
        <w:t>）</w:t>
      </w:r>
      <w:r>
        <w:rPr>
          <w:sz w:val="28"/>
        </w:rPr>
        <w:t>在垃圾收集、压缩过程中，应启动空气净化系统，保证站内外的空气清新。对于有负压除臭系统的站点，还要保持门窗关闭。</w:t>
      </w:r>
    </w:p>
    <w:p>
      <w:pPr>
        <w:pStyle w:val="null3"/>
        <w:ind w:firstLine="560"/>
        <w:jc w:val="both"/>
      </w:pPr>
      <w:r>
        <w:rPr>
          <w:sz w:val="28"/>
        </w:rPr>
        <w:t>（</w:t>
      </w:r>
      <w:r>
        <w:rPr>
          <w:sz w:val="28"/>
        </w:rPr>
        <w:t>7</w:t>
      </w:r>
      <w:r>
        <w:rPr>
          <w:sz w:val="28"/>
        </w:rPr>
        <w:t>）</w:t>
      </w:r>
      <w:r>
        <w:rPr>
          <w:sz w:val="28"/>
        </w:rPr>
        <w:t>除了发生自然灾害外，转运站管理人员负责维护好转运站内所有损坏的建构筑物、供电线路、监控设备、</w:t>
      </w:r>
      <w:r>
        <w:rPr>
          <w:sz w:val="28"/>
        </w:rPr>
        <w:t>地磅、</w:t>
      </w:r>
      <w:r>
        <w:rPr>
          <w:sz w:val="28"/>
        </w:rPr>
        <w:t>污水收集设施及除臭设备、进站路面，若有损坏及时修复。</w:t>
      </w:r>
    </w:p>
    <w:p>
      <w:pPr>
        <w:pStyle w:val="null3"/>
        <w:ind w:firstLine="560"/>
        <w:jc w:val="both"/>
      </w:pPr>
      <w:r>
        <w:rPr>
          <w:sz w:val="28"/>
        </w:rPr>
        <w:t>（</w:t>
      </w:r>
      <w:r>
        <w:rPr>
          <w:sz w:val="28"/>
        </w:rPr>
        <w:t>8</w:t>
      </w:r>
      <w:r>
        <w:rPr>
          <w:sz w:val="28"/>
        </w:rPr>
        <w:t>）</w:t>
      </w:r>
      <w:r>
        <w:rPr>
          <w:sz w:val="28"/>
        </w:rPr>
        <w:t>落实安全生产工作。落实防火措施，配足性能良好的消防器材，张贴安全提示标志；落实安全用电措施，不得乱拉、乱挂、乱接电线，不使用非生产性大功率电器，不得超线路负载使用电器。站内标志清晰、清洁卫生、无堆放杂物，仓库、工具间摆放整齐。</w:t>
      </w:r>
    </w:p>
    <w:p>
      <w:pPr>
        <w:pStyle w:val="null3"/>
        <w:ind w:firstLine="560"/>
        <w:jc w:val="both"/>
      </w:pPr>
      <w:r>
        <w:rPr>
          <w:sz w:val="28"/>
        </w:rPr>
        <w:t>（</w:t>
      </w:r>
      <w:r>
        <w:rPr>
          <w:sz w:val="28"/>
        </w:rPr>
        <w:t>9</w:t>
      </w:r>
      <w:r>
        <w:rPr>
          <w:sz w:val="28"/>
        </w:rPr>
        <w:t>）</w:t>
      </w:r>
      <w:r>
        <w:rPr>
          <w:sz w:val="28"/>
        </w:rPr>
        <w:t>管理员对每日进</w:t>
      </w:r>
      <w:r>
        <w:rPr>
          <w:sz w:val="28"/>
        </w:rPr>
        <w:t>出</w:t>
      </w:r>
      <w:r>
        <w:rPr>
          <w:sz w:val="28"/>
        </w:rPr>
        <w:t>站</w:t>
      </w:r>
      <w:r>
        <w:rPr>
          <w:sz w:val="28"/>
        </w:rPr>
        <w:t>（含村站）</w:t>
      </w:r>
      <w:r>
        <w:rPr>
          <w:sz w:val="28"/>
        </w:rPr>
        <w:t>的车辆数量和出站箱数进行登记，填写垃圾日清运统计和月汇总表，并于</w:t>
      </w:r>
      <w:r>
        <w:rPr>
          <w:sz w:val="28"/>
        </w:rPr>
        <w:t>次月</w:t>
      </w:r>
      <w:r>
        <w:rPr>
          <w:sz w:val="28"/>
        </w:rPr>
        <w:t>5</w:t>
      </w:r>
      <w:r>
        <w:rPr>
          <w:sz w:val="28"/>
        </w:rPr>
        <w:t>日</w:t>
      </w:r>
      <w:r>
        <w:rPr>
          <w:sz w:val="28"/>
        </w:rPr>
        <w:t>前报环卫部门存档。</w:t>
      </w:r>
    </w:p>
    <w:p>
      <w:pPr>
        <w:pStyle w:val="null3"/>
        <w:ind w:firstLine="560"/>
        <w:jc w:val="both"/>
      </w:pPr>
      <w:r>
        <w:rPr>
          <w:sz w:val="28"/>
        </w:rPr>
        <w:t>（</w:t>
      </w:r>
      <w:r>
        <w:rPr>
          <w:sz w:val="28"/>
        </w:rPr>
        <w:t>10</w:t>
      </w:r>
      <w:r>
        <w:rPr>
          <w:sz w:val="28"/>
        </w:rPr>
        <w:t>）</w:t>
      </w:r>
      <w:r>
        <w:rPr>
          <w:sz w:val="28"/>
        </w:rPr>
        <w:t>每月需对区域内在岗工作人员进行安全生产培训及进行消防演练，并完善台账上报情况</w:t>
      </w:r>
      <w:r>
        <w:rPr>
          <w:sz w:val="28"/>
        </w:rPr>
        <w:t>。</w:t>
      </w:r>
    </w:p>
    <w:p>
      <w:pPr>
        <w:pStyle w:val="null3"/>
        <w:ind w:firstLine="560"/>
        <w:jc w:val="both"/>
      </w:pPr>
      <w:r>
        <w:rPr>
          <w:sz w:val="28"/>
        </w:rPr>
        <w:t>（</w:t>
      </w:r>
      <w:r>
        <w:rPr>
          <w:sz w:val="28"/>
        </w:rPr>
        <w:t>11</w:t>
      </w:r>
      <w:r>
        <w:rPr>
          <w:sz w:val="28"/>
        </w:rPr>
        <w:t>）</w:t>
      </w:r>
      <w:r>
        <w:rPr>
          <w:sz w:val="28"/>
        </w:rPr>
        <w:t>合同履行期间，根据甲方要求进行垃圾分类等工作，乙方需要积极配合做好相关工作。</w:t>
      </w:r>
    </w:p>
    <w:p>
      <w:pPr>
        <w:pStyle w:val="null3"/>
        <w:ind w:firstLine="560"/>
        <w:jc w:val="both"/>
      </w:pPr>
      <w:r>
        <w:rPr>
          <w:sz w:val="28"/>
        </w:rPr>
        <w:t>（</w:t>
      </w:r>
      <w:r>
        <w:rPr>
          <w:sz w:val="28"/>
        </w:rPr>
        <w:t>12</w:t>
      </w:r>
      <w:r>
        <w:rPr>
          <w:sz w:val="28"/>
        </w:rPr>
        <w:t>）如后续甲方有新增的转运站，乙方要无条件配合收运工作，甲方不增加任何费用。</w:t>
      </w:r>
    </w:p>
    <w:p>
      <w:pPr>
        <w:pStyle w:val="null3"/>
        <w:ind w:firstLine="562"/>
        <w:jc w:val="both"/>
      </w:pPr>
      <w:r>
        <w:rPr>
          <w:sz w:val="28"/>
          <w:b/>
        </w:rPr>
        <w:t>2</w:t>
      </w:r>
      <w:r>
        <w:rPr>
          <w:sz w:val="28"/>
          <w:b/>
        </w:rPr>
        <w:t>、垃圾转运站</w:t>
      </w:r>
      <w:r>
        <w:rPr>
          <w:sz w:val="28"/>
          <w:b/>
        </w:rPr>
        <w:t>的</w:t>
      </w:r>
      <w:r>
        <w:rPr>
          <w:sz w:val="28"/>
          <w:b/>
        </w:rPr>
        <w:t>站内设备管理要求</w:t>
      </w:r>
    </w:p>
    <w:p>
      <w:pPr>
        <w:pStyle w:val="null3"/>
        <w:ind w:firstLine="560"/>
        <w:jc w:val="both"/>
      </w:pPr>
      <w:r>
        <w:rPr>
          <w:sz w:val="28"/>
        </w:rPr>
        <w:t>（</w:t>
      </w:r>
      <w:r>
        <w:rPr>
          <w:sz w:val="28"/>
        </w:rPr>
        <w:t>1</w:t>
      </w:r>
      <w:r>
        <w:rPr>
          <w:sz w:val="28"/>
        </w:rPr>
        <w:t>）每天必须对转运站垃圾压缩厢使用清洁剂进行清洗，保持内外厢体无积灰、污渍，定期清理垃圾厢内推头及消毒</w:t>
      </w:r>
      <w:r>
        <w:rPr>
          <w:sz w:val="28"/>
        </w:rPr>
        <w:t>。</w:t>
      </w:r>
    </w:p>
    <w:p>
      <w:pPr>
        <w:pStyle w:val="null3"/>
        <w:ind w:firstLine="560"/>
        <w:jc w:val="both"/>
      </w:pPr>
      <w:r>
        <w:rPr>
          <w:sz w:val="28"/>
        </w:rPr>
        <w:t>（</w:t>
      </w:r>
      <w:r>
        <w:rPr>
          <w:sz w:val="28"/>
        </w:rPr>
        <w:t>2</w:t>
      </w:r>
      <w:r>
        <w:rPr>
          <w:sz w:val="28"/>
        </w:rPr>
        <w:t>）</w:t>
      </w:r>
      <w:r>
        <w:rPr>
          <w:sz w:val="28"/>
        </w:rPr>
        <w:t>确保设施、设备应定期保养，检查压缩设备是否正常运作，如发现问题应及时维修保持正常运行。</w:t>
      </w:r>
    </w:p>
    <w:p>
      <w:pPr>
        <w:pStyle w:val="null3"/>
        <w:ind w:firstLine="560"/>
        <w:jc w:val="both"/>
      </w:pPr>
      <w:r>
        <w:rPr>
          <w:sz w:val="28"/>
        </w:rPr>
        <w:t>（</w:t>
      </w:r>
      <w:r>
        <w:rPr>
          <w:sz w:val="28"/>
        </w:rPr>
        <w:t>3</w:t>
      </w:r>
      <w:r>
        <w:rPr>
          <w:sz w:val="28"/>
        </w:rPr>
        <w:t>）乙方需对地磅系统维护，严禁重载车辆长时间停留在地磅秤上，且如被秤量的物品对秤台台面有腐蚀性，应做好防腐措施。</w:t>
      </w:r>
    </w:p>
    <w:p>
      <w:pPr>
        <w:pStyle w:val="null3"/>
        <w:ind w:firstLine="560"/>
        <w:jc w:val="both"/>
      </w:pPr>
      <w:r>
        <w:rPr>
          <w:sz w:val="28"/>
        </w:rPr>
        <w:t>（</w:t>
      </w:r>
      <w:r>
        <w:rPr>
          <w:sz w:val="28"/>
        </w:rPr>
        <w:t>4</w:t>
      </w:r>
      <w:r>
        <w:rPr>
          <w:sz w:val="28"/>
        </w:rPr>
        <w:t>）</w:t>
      </w:r>
      <w:r>
        <w:rPr>
          <w:sz w:val="28"/>
        </w:rPr>
        <w:t>乙方定期抽检转运站污水的水排放情况，并且对污水收集的</w:t>
      </w:r>
      <w:r>
        <w:rPr>
          <w:sz w:val="28"/>
        </w:rPr>
        <w:t>设施</w:t>
      </w:r>
      <w:r>
        <w:rPr>
          <w:sz w:val="28"/>
        </w:rPr>
        <w:t>进行日常维护和修理。</w:t>
      </w:r>
    </w:p>
    <w:p>
      <w:pPr>
        <w:pStyle w:val="null3"/>
        <w:ind w:firstLine="560"/>
        <w:jc w:val="both"/>
      </w:pPr>
      <w:r>
        <w:rPr>
          <w:sz w:val="28"/>
        </w:rPr>
        <w:t>（</w:t>
      </w:r>
      <w:r>
        <w:rPr>
          <w:sz w:val="28"/>
        </w:rPr>
        <w:t>5</w:t>
      </w:r>
      <w:r>
        <w:rPr>
          <w:sz w:val="28"/>
        </w:rPr>
        <w:t>）</w:t>
      </w:r>
      <w:r>
        <w:rPr>
          <w:sz w:val="28"/>
        </w:rPr>
        <w:t>乙方需每天确保转运站的除臭设备能正常使用，并且定期对设备进行检查和维护。</w:t>
      </w:r>
    </w:p>
    <w:p>
      <w:pPr>
        <w:pStyle w:val="null3"/>
        <w:ind w:firstLine="562"/>
        <w:jc w:val="both"/>
      </w:pPr>
      <w:r>
        <w:rPr>
          <w:sz w:val="28"/>
          <w:b/>
        </w:rPr>
        <w:t>3</w:t>
      </w:r>
      <w:r>
        <w:rPr>
          <w:sz w:val="28"/>
          <w:b/>
        </w:rPr>
        <w:t>、垃圾转运站</w:t>
      </w:r>
      <w:r>
        <w:rPr>
          <w:sz w:val="28"/>
          <w:b/>
        </w:rPr>
        <w:t>的</w:t>
      </w:r>
      <w:r>
        <w:rPr>
          <w:sz w:val="28"/>
          <w:b/>
        </w:rPr>
        <w:t>站内人员管理要求</w:t>
      </w:r>
    </w:p>
    <w:p>
      <w:pPr>
        <w:pStyle w:val="null3"/>
        <w:ind w:firstLine="560"/>
        <w:jc w:val="both"/>
      </w:pPr>
      <w:r>
        <w:rPr>
          <w:sz w:val="28"/>
        </w:rPr>
        <w:t>（</w:t>
      </w:r>
      <w:r>
        <w:rPr>
          <w:sz w:val="28"/>
        </w:rPr>
        <w:t>1</w:t>
      </w:r>
      <w:r>
        <w:rPr>
          <w:sz w:val="28"/>
        </w:rPr>
        <w:t>）</w:t>
      </w:r>
      <w:r>
        <w:rPr>
          <w:sz w:val="28"/>
        </w:rPr>
        <w:t>转运站由专人管理，管理员、操作员经过安全及相关职业培训后上岗，工作人员应保持相对稳定。</w:t>
      </w:r>
    </w:p>
    <w:p>
      <w:pPr>
        <w:pStyle w:val="null3"/>
        <w:ind w:firstLine="560"/>
        <w:jc w:val="both"/>
      </w:pPr>
      <w:r>
        <w:rPr>
          <w:sz w:val="28"/>
        </w:rPr>
        <w:t>（</w:t>
      </w:r>
      <w:r>
        <w:rPr>
          <w:sz w:val="28"/>
        </w:rPr>
        <w:t>2</w:t>
      </w:r>
      <w:r>
        <w:rPr>
          <w:sz w:val="28"/>
        </w:rPr>
        <w:t>）</w:t>
      </w:r>
      <w:r>
        <w:rPr>
          <w:sz w:val="28"/>
        </w:rPr>
        <w:t>工作人员正确穿戴工作服及防护用具，无缺岗、擅自离岗、迟到早退情况。</w:t>
      </w:r>
    </w:p>
    <w:p>
      <w:pPr>
        <w:pStyle w:val="null3"/>
        <w:ind w:firstLine="560"/>
        <w:jc w:val="both"/>
      </w:pPr>
      <w:r>
        <w:rPr>
          <w:sz w:val="28"/>
        </w:rPr>
        <w:t>（</w:t>
      </w:r>
      <w:r>
        <w:rPr>
          <w:sz w:val="28"/>
        </w:rPr>
        <w:t>3</w:t>
      </w:r>
      <w:r>
        <w:rPr>
          <w:sz w:val="28"/>
        </w:rPr>
        <w:t>）</w:t>
      </w:r>
      <w:r>
        <w:rPr>
          <w:sz w:val="28"/>
        </w:rPr>
        <w:t>严格落实站内对外开放制度，无关人员未经许可严禁入站。</w:t>
      </w:r>
    </w:p>
    <w:p>
      <w:pPr>
        <w:pStyle w:val="null3"/>
        <w:ind w:firstLine="560"/>
        <w:jc w:val="both"/>
      </w:pPr>
      <w:r>
        <w:rPr>
          <w:sz w:val="28"/>
        </w:rPr>
        <w:t>（</w:t>
      </w:r>
      <w:r>
        <w:rPr>
          <w:sz w:val="28"/>
        </w:rPr>
        <w:t>4</w:t>
      </w:r>
      <w:r>
        <w:rPr>
          <w:sz w:val="28"/>
        </w:rPr>
        <w:t>）严禁工作人员在转运站内居住、烹饪。</w:t>
      </w:r>
    </w:p>
    <w:p>
      <w:pPr>
        <w:pStyle w:val="null3"/>
        <w:jc w:val="both"/>
        <w:outlineLvl w:val="1"/>
      </w:pPr>
      <w:r>
        <w:rPr>
          <w:sz w:val="28"/>
          <w:b/>
        </w:rPr>
        <w:t>六、人员及设备配置要求</w:t>
      </w:r>
    </w:p>
    <w:p>
      <w:pPr>
        <w:pStyle w:val="null3"/>
        <w:ind w:firstLine="562"/>
        <w:jc w:val="both"/>
      </w:pPr>
      <w:r>
        <w:rPr>
          <w:sz w:val="28"/>
          <w:b/>
        </w:rPr>
        <w:t>（一）</w:t>
      </w:r>
      <w:r>
        <w:rPr>
          <w:sz w:val="28"/>
          <w:b/>
        </w:rPr>
        <w:t>乙方投入的机械设备、工具、人员等在中标后</w:t>
      </w:r>
      <w:r>
        <w:rPr>
          <w:sz w:val="28"/>
          <w:b/>
        </w:rPr>
        <w:t>1</w:t>
      </w:r>
      <w:r>
        <w:rPr>
          <w:sz w:val="28"/>
          <w:b/>
        </w:rPr>
        <w:t>个月内要经甲方验收认定。</w:t>
      </w:r>
      <w:r>
        <w:rPr>
          <w:sz w:val="28"/>
        </w:rPr>
        <w:t>验收要求出具机械设备、工具的采购合同（或发票）及行驶证、驾驶证、社保购买凭证等有效证件，并保证合同履行期间年审合格，每年提供有效凭证</w:t>
      </w:r>
      <w:r>
        <w:rPr>
          <w:sz w:val="28"/>
        </w:rPr>
        <w:t>；</w:t>
      </w:r>
      <w:r>
        <w:rPr>
          <w:sz w:val="28"/>
        </w:rPr>
        <w:t>乙方所有投入本项目的设备必须证件齐全，费用由乙方自行负责。如不符合要求，甲方有权取消乙方中标资格，并没收乙方</w:t>
      </w:r>
      <w:r>
        <w:rPr>
          <w:sz w:val="28"/>
        </w:rPr>
        <w:t>履约保证金</w:t>
      </w:r>
      <w:r>
        <w:rPr>
          <w:sz w:val="28"/>
        </w:rPr>
        <w:t>。</w:t>
      </w:r>
    </w:p>
    <w:p>
      <w:pPr>
        <w:pStyle w:val="null3"/>
        <w:ind w:firstLine="560"/>
        <w:jc w:val="both"/>
      </w:pPr>
      <w:r>
        <w:rPr>
          <w:sz w:val="28"/>
        </w:rPr>
        <w:t>1</w:t>
      </w:r>
      <w:r>
        <w:rPr>
          <w:sz w:val="28"/>
        </w:rPr>
        <w:t>、</w:t>
      </w:r>
      <w:r>
        <w:rPr>
          <w:sz w:val="28"/>
        </w:rPr>
        <w:t>乙方在合同期履行一个月后，与甲方根据实际需要情况逐一进行确定投入设备数量；不足的部分由乙方购置，甲方不承担此部分新购置的机械设备、人员等费用，最终购置的数量必须满足垃圾收集任务的需要。</w:t>
      </w:r>
    </w:p>
    <w:p>
      <w:pPr>
        <w:pStyle w:val="null3"/>
        <w:ind w:firstLine="560"/>
        <w:jc w:val="both"/>
      </w:pPr>
      <w:r>
        <w:rPr>
          <w:sz w:val="28"/>
        </w:rPr>
        <w:t>2</w:t>
      </w:r>
      <w:r>
        <w:rPr>
          <w:sz w:val="28"/>
        </w:rPr>
        <w:t>、</w:t>
      </w:r>
      <w:r>
        <w:rPr>
          <w:sz w:val="28"/>
        </w:rPr>
        <w:t>乙方在合同期履行后一个月内，各部门各岗位所使用的设施设备必须配备齐全，并且相应的落实到位，做好随时投入运行使用的准备。</w:t>
      </w:r>
    </w:p>
    <w:p>
      <w:pPr>
        <w:pStyle w:val="null3"/>
        <w:ind w:firstLine="560"/>
        <w:jc w:val="both"/>
      </w:pPr>
      <w:r>
        <w:rPr>
          <w:sz w:val="28"/>
        </w:rPr>
        <w:t>3</w:t>
      </w:r>
      <w:r>
        <w:rPr>
          <w:sz w:val="28"/>
        </w:rPr>
        <w:t>、</w:t>
      </w:r>
      <w:r>
        <w:rPr>
          <w:sz w:val="28"/>
        </w:rPr>
        <w:t>乙方配备的车辆包括勾臂车</w:t>
      </w:r>
      <w:r>
        <w:rPr>
          <w:sz w:val="28"/>
        </w:rPr>
        <w:t>等</w:t>
      </w:r>
      <w:r>
        <w:rPr>
          <w:sz w:val="28"/>
        </w:rPr>
        <w:t>，未经甲方同意不得随意改装</w:t>
      </w:r>
      <w:r>
        <w:rPr>
          <w:sz w:val="28"/>
        </w:rPr>
        <w:t>；</w:t>
      </w:r>
      <w:r>
        <w:rPr>
          <w:sz w:val="28"/>
        </w:rPr>
        <w:t>所有车辆按市城管局要求统一喷涂标准及贴上荧光</w:t>
      </w:r>
      <w:r>
        <w:rPr>
          <w:sz w:val="28"/>
        </w:rPr>
        <w:t>安全</w:t>
      </w:r>
      <w:r>
        <w:rPr>
          <w:sz w:val="28"/>
        </w:rPr>
        <w:t>标识。</w:t>
      </w:r>
    </w:p>
    <w:p>
      <w:pPr>
        <w:pStyle w:val="null3"/>
        <w:ind w:firstLine="560"/>
        <w:jc w:val="both"/>
      </w:pPr>
      <w:r>
        <w:rPr>
          <w:sz w:val="28"/>
        </w:rPr>
        <w:t>4</w:t>
      </w:r>
      <w:r>
        <w:rPr>
          <w:sz w:val="28"/>
        </w:rPr>
        <w:t>、</w:t>
      </w:r>
      <w:r>
        <w:rPr>
          <w:sz w:val="28"/>
        </w:rPr>
        <w:t>要求在所有运输车辆上安装行车记录仪和</w:t>
      </w:r>
      <w:r>
        <w:rPr>
          <w:sz w:val="28"/>
        </w:rPr>
        <w:t>GPS</w:t>
      </w:r>
      <w:r>
        <w:rPr>
          <w:sz w:val="28"/>
        </w:rPr>
        <w:t>定位装置，其中行车记录备甲方检查，</w:t>
      </w:r>
      <w:r>
        <w:rPr>
          <w:sz w:val="28"/>
        </w:rPr>
        <w:t>GPS</w:t>
      </w:r>
      <w:r>
        <w:rPr>
          <w:sz w:val="28"/>
        </w:rPr>
        <w:t>定位需配备监控系统并供甲方监控，所产生的一切软硬件费用由乙方承担。</w:t>
      </w:r>
    </w:p>
    <w:p>
      <w:pPr>
        <w:pStyle w:val="null3"/>
        <w:ind w:firstLine="560"/>
        <w:jc w:val="both"/>
      </w:pPr>
      <w:r>
        <w:rPr>
          <w:sz w:val="28"/>
        </w:rPr>
        <w:t>5</w:t>
      </w:r>
      <w:r>
        <w:rPr>
          <w:sz w:val="28"/>
        </w:rPr>
        <w:t>、</w:t>
      </w:r>
      <w:r>
        <w:rPr>
          <w:sz w:val="28"/>
        </w:rPr>
        <w:t>乙方已按要求数量配置</w:t>
      </w:r>
      <w:r>
        <w:rPr>
          <w:sz w:val="28"/>
        </w:rPr>
        <w:t>的</w:t>
      </w:r>
      <w:r>
        <w:rPr>
          <w:sz w:val="28"/>
        </w:rPr>
        <w:t>车辆和设备，但在实际作业过程中仍不能满足工作需求的，或部分设备在操作过程中损坏不能再继续使用而影响日常工作效率的，乙方必须增置或补充车辆和设备直至满足作业需求为止，确保相应的工作能按质按量完成。</w:t>
      </w:r>
    </w:p>
    <w:p>
      <w:pPr>
        <w:pStyle w:val="null3"/>
        <w:ind w:firstLine="562"/>
        <w:jc w:val="both"/>
      </w:pPr>
      <w:r>
        <w:rPr>
          <w:sz w:val="28"/>
          <w:b/>
        </w:rPr>
        <w:t>（二）</w:t>
      </w:r>
      <w:r>
        <w:rPr>
          <w:sz w:val="28"/>
          <w:b/>
        </w:rPr>
        <w:t>人员数量及要求（至少配备数量）</w:t>
      </w:r>
    </w:p>
    <w:tbl>
      <w:tblPr>
        <w:tblW w:w="0" w:type="auto"/>
        <w:tblBorders>
          <w:top w:val="none" w:color="000000" w:sz="4"/>
          <w:left w:val="none" w:color="000000" w:sz="4"/>
          <w:bottom w:val="none" w:color="000000" w:sz="4"/>
          <w:right w:val="none" w:color="000000" w:sz="4"/>
          <w:insideH w:val="none"/>
          <w:insideV w:val="none"/>
        </w:tblBorders>
      </w:tblPr>
      <w:tblGrid>
        <w:gridCol w:w="1822"/>
        <w:gridCol w:w="3832"/>
        <w:gridCol w:w="2651"/>
      </w:tblGrid>
      <w:tr>
        <w:tc>
          <w:tcPr>
            <w:tcW w:type="dxa" w:w="1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序号</w:t>
            </w:r>
          </w:p>
        </w:tc>
        <w:tc>
          <w:tcPr>
            <w:tcW w:type="dxa" w:w="3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岗位</w:t>
            </w:r>
          </w:p>
        </w:tc>
        <w:tc>
          <w:tcPr>
            <w:tcW w:type="dxa" w:w="26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人员数量</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3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项目负责人</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r>
              <w:rPr>
                <w:sz w:val="28"/>
              </w:rPr>
              <w:t>名</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3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主管</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r>
              <w:rPr>
                <w:sz w:val="28"/>
              </w:rPr>
              <w:t>名</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p>
        </w:tc>
        <w:tc>
          <w:tcPr>
            <w:tcW w:type="dxa" w:w="3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资料员</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r>
              <w:rPr>
                <w:sz w:val="28"/>
              </w:rPr>
              <w:t>名</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4</w:t>
            </w:r>
          </w:p>
        </w:tc>
        <w:tc>
          <w:tcPr>
            <w:tcW w:type="dxa" w:w="3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司机</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8</w:t>
            </w:r>
            <w:r>
              <w:rPr>
                <w:sz w:val="28"/>
              </w:rPr>
              <w:t>名</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5</w:t>
            </w:r>
          </w:p>
        </w:tc>
        <w:tc>
          <w:tcPr>
            <w:tcW w:type="dxa" w:w="3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门卫、清洁等工人</w:t>
            </w:r>
          </w:p>
        </w:tc>
        <w:tc>
          <w:tcPr>
            <w:tcW w:type="dxa" w:w="26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8</w:t>
            </w:r>
            <w:r>
              <w:rPr>
                <w:sz w:val="28"/>
              </w:rPr>
              <w:t>名</w:t>
            </w:r>
          </w:p>
        </w:tc>
      </w:tr>
    </w:tbl>
    <w:p>
      <w:pPr>
        <w:pStyle w:val="null3"/>
        <w:ind w:firstLine="560"/>
        <w:jc w:val="both"/>
      </w:pPr>
      <w:r>
        <w:rPr>
          <w:sz w:val="28"/>
        </w:rPr>
        <w:t>注：以上人数配备为最低要求，如实际运营过程中，人数不足的，要按实际情况增加。</w:t>
      </w:r>
    </w:p>
    <w:p>
      <w:pPr>
        <w:pStyle w:val="null3"/>
        <w:ind w:firstLine="562"/>
        <w:jc w:val="both"/>
      </w:pPr>
      <w:r>
        <w:rPr>
          <w:sz w:val="28"/>
          <w:b/>
        </w:rPr>
        <w:t>（三）</w:t>
      </w:r>
      <w:r>
        <w:rPr>
          <w:sz w:val="28"/>
          <w:b/>
        </w:rPr>
        <w:t>设备数量及要求（至少配备数量）</w:t>
      </w:r>
    </w:p>
    <w:tbl>
      <w:tblPr>
        <w:tblW w:w="0" w:type="auto"/>
        <w:tblBorders>
          <w:top w:val="none" w:color="000000" w:sz="4"/>
          <w:left w:val="none" w:color="000000" w:sz="4"/>
          <w:bottom w:val="none" w:color="000000" w:sz="4"/>
          <w:right w:val="none" w:color="000000" w:sz="4"/>
          <w:insideH w:val="none"/>
          <w:insideV w:val="none"/>
        </w:tblBorders>
      </w:tblPr>
      <w:tblGrid>
        <w:gridCol w:w="1231"/>
        <w:gridCol w:w="2528"/>
        <w:gridCol w:w="2219"/>
        <w:gridCol w:w="2328"/>
      </w:tblGrid>
      <w:tr>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序号</w:t>
            </w:r>
          </w:p>
        </w:tc>
        <w:tc>
          <w:tcPr>
            <w:tcW w:type="dxa" w:w="2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设备类型</w:t>
            </w:r>
          </w:p>
        </w:tc>
        <w:tc>
          <w:tcPr>
            <w:tcW w:type="dxa" w:w="2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配备数量</w:t>
            </w:r>
          </w:p>
        </w:tc>
        <w:tc>
          <w:tcPr>
            <w:tcW w:type="dxa" w:w="2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配置要求</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勾臂车</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w:t>
            </w:r>
            <w:r>
              <w:rPr>
                <w:sz w:val="28"/>
              </w:rPr>
              <w:t>辆</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总质量：</w:t>
            </w:r>
            <w:r>
              <w:rPr>
                <w:sz w:val="28"/>
              </w:rPr>
              <w:t>≥25</w:t>
            </w:r>
            <w:r>
              <w:rPr>
                <w:sz w:val="28"/>
              </w:rPr>
              <w:t>吨</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垃圾厢</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9</w:t>
            </w:r>
            <w:r>
              <w:rPr>
                <w:sz w:val="28"/>
              </w:rPr>
              <w:t>个</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垃圾装载量：</w:t>
            </w:r>
            <w:r>
              <w:rPr>
                <w:sz w:val="28"/>
              </w:rPr>
              <w:t>≥</w:t>
            </w:r>
            <w:r>
              <w:rPr>
                <w:sz w:val="28"/>
              </w:rPr>
              <w:t>7</w:t>
            </w:r>
            <w:r>
              <w:rPr>
                <w:sz w:val="28"/>
              </w:rPr>
              <w:t>吨</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洒水车</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r>
              <w:rPr>
                <w:sz w:val="28"/>
              </w:rPr>
              <w:t>辆</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装载量：</w:t>
            </w:r>
            <w:r>
              <w:rPr>
                <w:sz w:val="28"/>
              </w:rPr>
              <w:t>≥</w:t>
            </w:r>
            <w:r>
              <w:rPr>
                <w:sz w:val="28"/>
              </w:rPr>
              <w:t>9</w:t>
            </w:r>
            <w:r>
              <w:rPr>
                <w:sz w:val="28"/>
              </w:rPr>
              <w:t>吨</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4</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高压清洗机</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3</w:t>
            </w:r>
            <w:r>
              <w:rPr>
                <w:sz w:val="28"/>
              </w:rPr>
              <w:t>台</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移动式</w:t>
            </w: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5</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铲车</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r>
              <w:rPr>
                <w:sz w:val="28"/>
              </w:rPr>
              <w:t>台</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6</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钩机</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2</w:t>
            </w:r>
            <w:r>
              <w:rPr>
                <w:sz w:val="28"/>
              </w:rPr>
              <w:t>台</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7</w:t>
            </w:r>
          </w:p>
        </w:tc>
        <w:tc>
          <w:tcPr>
            <w:tcW w:type="dxa" w:w="2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电动巡查车</w:t>
            </w:r>
          </w:p>
        </w:tc>
        <w:tc>
          <w:tcPr>
            <w:tcW w:type="dxa" w:w="2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1</w:t>
            </w:r>
            <w:r>
              <w:rPr>
                <w:sz w:val="28"/>
              </w:rPr>
              <w:t>辆</w:t>
            </w:r>
          </w:p>
        </w:tc>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rPr>
              <w:t>按甲方要求配置</w:t>
            </w:r>
          </w:p>
        </w:tc>
      </w:tr>
    </w:tbl>
    <w:p>
      <w:pPr>
        <w:pStyle w:val="null3"/>
        <w:ind w:firstLine="560"/>
        <w:jc w:val="both"/>
      </w:pPr>
      <w:r>
        <w:rPr>
          <w:sz w:val="28"/>
        </w:rPr>
        <w:t>注：以上设备配备为最低要求，如实际运营过程中，设备数量不足的，要按实际情况增加。</w:t>
      </w:r>
    </w:p>
    <w:p>
      <w:pPr>
        <w:pStyle w:val="null3"/>
        <w:ind w:firstLine="562"/>
        <w:jc w:val="both"/>
      </w:pPr>
      <w:r>
        <w:rPr>
          <w:sz w:val="28"/>
          <w:b/>
        </w:rPr>
        <w:t>（四）</w:t>
      </w:r>
      <w:r>
        <w:rPr>
          <w:sz w:val="28"/>
          <w:b/>
        </w:rPr>
        <w:t>车辆营运管理要求</w:t>
      </w:r>
    </w:p>
    <w:p>
      <w:pPr>
        <w:pStyle w:val="null3"/>
        <w:ind w:firstLine="560"/>
        <w:jc w:val="both"/>
      </w:pPr>
      <w:r>
        <w:rPr>
          <w:sz w:val="28"/>
        </w:rPr>
        <w:t>（</w:t>
      </w:r>
      <w:r>
        <w:rPr>
          <w:sz w:val="28"/>
        </w:rPr>
        <w:t>1</w:t>
      </w:r>
      <w:r>
        <w:rPr>
          <w:sz w:val="28"/>
        </w:rPr>
        <w:t>）</w:t>
      </w:r>
      <w:r>
        <w:rPr>
          <w:sz w:val="28"/>
        </w:rPr>
        <w:t>垃圾运输过程中必须遵守所有相关交通规则和有关法律，确保车辆行驶安全，车辆若出现道路交通事故，由乙方承担全部责任。</w:t>
      </w:r>
    </w:p>
    <w:p>
      <w:pPr>
        <w:pStyle w:val="null3"/>
        <w:ind w:firstLine="560"/>
        <w:jc w:val="both"/>
      </w:pPr>
      <w:r>
        <w:rPr>
          <w:sz w:val="28"/>
        </w:rPr>
        <w:t>（</w:t>
      </w:r>
      <w:r>
        <w:rPr>
          <w:sz w:val="28"/>
        </w:rPr>
        <w:t>2</w:t>
      </w:r>
      <w:r>
        <w:rPr>
          <w:sz w:val="28"/>
        </w:rPr>
        <w:t>）</w:t>
      </w:r>
      <w:r>
        <w:rPr>
          <w:sz w:val="28"/>
        </w:rPr>
        <w:t>车辆必须是仅服务于本项目的垃圾运输专用车辆，符合东莞市垃圾清运车辆的相关规定和要求。</w:t>
      </w:r>
    </w:p>
    <w:p>
      <w:pPr>
        <w:pStyle w:val="null3"/>
        <w:ind w:firstLine="560"/>
        <w:jc w:val="both"/>
      </w:pPr>
      <w:r>
        <w:rPr>
          <w:sz w:val="28"/>
        </w:rPr>
        <w:t>（</w:t>
      </w:r>
      <w:r>
        <w:rPr>
          <w:sz w:val="28"/>
        </w:rPr>
        <w:t>3</w:t>
      </w:r>
      <w:r>
        <w:rPr>
          <w:sz w:val="28"/>
        </w:rPr>
        <w:t>）</w:t>
      </w:r>
      <w:r>
        <w:rPr>
          <w:sz w:val="28"/>
        </w:rPr>
        <w:t>车辆在垃圾运输过程中采取密闭运输，不得造成任何外泄、遗漏、抛洒，杜绝污染环境，不得超载、超速。</w:t>
      </w:r>
    </w:p>
    <w:p>
      <w:pPr>
        <w:pStyle w:val="null3"/>
        <w:ind w:firstLine="560"/>
        <w:jc w:val="both"/>
      </w:pPr>
      <w:r>
        <w:rPr>
          <w:sz w:val="28"/>
        </w:rPr>
        <w:t>（</w:t>
      </w:r>
      <w:r>
        <w:rPr>
          <w:sz w:val="28"/>
        </w:rPr>
        <w:t>4</w:t>
      </w:r>
      <w:r>
        <w:rPr>
          <w:sz w:val="28"/>
        </w:rPr>
        <w:t>）</w:t>
      </w:r>
      <w:r>
        <w:rPr>
          <w:sz w:val="28"/>
        </w:rPr>
        <w:t>保持垃圾运输车辆外观完好，定期进行清洗，车容整洁、无残留垃圾、无陈旧积泥、无滋生蝇蛆。</w:t>
      </w:r>
    </w:p>
    <w:p>
      <w:pPr>
        <w:pStyle w:val="null3"/>
        <w:ind w:firstLine="560"/>
        <w:jc w:val="both"/>
      </w:pPr>
      <w:r>
        <w:rPr>
          <w:sz w:val="28"/>
        </w:rPr>
        <w:t>（</w:t>
      </w:r>
      <w:r>
        <w:rPr>
          <w:sz w:val="28"/>
        </w:rPr>
        <w:t>5</w:t>
      </w:r>
      <w:r>
        <w:rPr>
          <w:sz w:val="28"/>
        </w:rPr>
        <w:t>）</w:t>
      </w:r>
      <w:r>
        <w:rPr>
          <w:sz w:val="28"/>
        </w:rPr>
        <w:t>做好车辆的检测、保养、维修、更新工作，定期对车辆打黄油，确保车辆状况良好。</w:t>
      </w:r>
    </w:p>
    <w:p>
      <w:pPr>
        <w:pStyle w:val="null3"/>
        <w:ind w:firstLine="560"/>
        <w:jc w:val="both"/>
      </w:pPr>
      <w:r>
        <w:rPr>
          <w:sz w:val="28"/>
        </w:rPr>
        <w:t>（</w:t>
      </w:r>
      <w:r>
        <w:rPr>
          <w:sz w:val="28"/>
        </w:rPr>
        <w:t>6</w:t>
      </w:r>
      <w:r>
        <w:rPr>
          <w:sz w:val="28"/>
        </w:rPr>
        <w:t>）如</w:t>
      </w:r>
      <w:r>
        <w:rPr>
          <w:sz w:val="28"/>
        </w:rPr>
        <w:t>运输车辆陈旧锈蚀应刷漆翻新，如翻新效果甲方不满意的，则甲方有权要求乙方进行更换。</w:t>
      </w:r>
    </w:p>
    <w:p>
      <w:pPr>
        <w:pStyle w:val="null3"/>
        <w:ind w:firstLine="560"/>
        <w:jc w:val="both"/>
      </w:pPr>
      <w:r>
        <w:rPr>
          <w:sz w:val="28"/>
        </w:rPr>
        <w:t>（</w:t>
      </w:r>
      <w:r>
        <w:rPr>
          <w:sz w:val="28"/>
        </w:rPr>
        <w:t>7</w:t>
      </w:r>
      <w:r>
        <w:rPr>
          <w:sz w:val="28"/>
        </w:rPr>
        <w:t>）</w:t>
      </w:r>
      <w:r>
        <w:rPr>
          <w:sz w:val="28"/>
        </w:rPr>
        <w:t>车辆必须办理合法的车辆行驶证；车辆驾驶员必须持有驾驶证，驾驶证准驾车型与车辆相匹配。</w:t>
      </w:r>
    </w:p>
    <w:p>
      <w:pPr>
        <w:pStyle w:val="null3"/>
        <w:ind w:firstLine="560"/>
        <w:jc w:val="both"/>
      </w:pPr>
      <w:r>
        <w:rPr>
          <w:sz w:val="28"/>
        </w:rPr>
        <w:t>（</w:t>
      </w:r>
      <w:r>
        <w:rPr>
          <w:sz w:val="28"/>
        </w:rPr>
        <w:t>8</w:t>
      </w:r>
      <w:r>
        <w:rPr>
          <w:sz w:val="28"/>
        </w:rPr>
        <w:t>）</w:t>
      </w:r>
      <w:r>
        <w:rPr>
          <w:sz w:val="28"/>
        </w:rPr>
        <w:t>乙方配置的车辆应按东莞市城市管理和综合执法局要求喷写统一标识。</w:t>
      </w:r>
    </w:p>
    <w:p>
      <w:pPr>
        <w:pStyle w:val="null3"/>
        <w:ind w:firstLine="560"/>
        <w:jc w:val="both"/>
      </w:pPr>
      <w:r>
        <w:rPr>
          <w:sz w:val="28"/>
        </w:rPr>
        <w:t>七、其他要求</w:t>
      </w:r>
    </w:p>
    <w:p>
      <w:pPr>
        <w:pStyle w:val="null3"/>
        <w:numPr>
          <w:ilvl w:val="0"/>
          <w:numId w:val="1"/>
        </w:numPr>
        <w:spacing w:before="165"/>
        <w:jc w:val="both"/>
      </w:pPr>
      <w:r>
        <w:rPr>
          <w:sz w:val="28"/>
        </w:rPr>
        <w:t>乙方</w:t>
      </w:r>
      <w:r>
        <w:rPr>
          <w:sz w:val="28"/>
        </w:rPr>
        <w:t>须在中标结果公示后两个月内为本项目办理行政主管部门核发的有效的《城市生活垃圾经营性清扫、收集、运输服务许可证》。</w:t>
      </w:r>
    </w:p>
    <w:p>
      <w:pPr>
        <w:pStyle w:val="null3"/>
        <w:numPr>
          <w:ilvl w:val="0"/>
          <w:numId w:val="1"/>
        </w:numPr>
        <w:spacing w:before="165"/>
        <w:jc w:val="both"/>
      </w:pPr>
      <w:r>
        <w:rPr>
          <w:sz w:val="28"/>
        </w:rPr>
        <w:t>应急要求</w:t>
      </w:r>
    </w:p>
    <w:p>
      <w:pPr>
        <w:pStyle w:val="null3"/>
        <w:numPr>
          <w:ilvl w:val="0"/>
          <w:numId w:val="1"/>
        </w:numPr>
        <w:spacing w:before="165"/>
        <w:jc w:val="both"/>
      </w:pPr>
      <w:r>
        <w:rPr>
          <w:sz w:val="28"/>
        </w:rPr>
        <w:t>在合同服务期内，如有紧急或重要任务的，</w:t>
      </w:r>
      <w:r>
        <w:rPr>
          <w:sz w:val="28"/>
        </w:rPr>
        <w:t>乙方</w:t>
      </w:r>
      <w:r>
        <w:rPr>
          <w:sz w:val="28"/>
        </w:rPr>
        <w:t>应无条件承接和服从</w:t>
      </w:r>
      <w:r>
        <w:rPr>
          <w:sz w:val="28"/>
        </w:rPr>
        <w:t>甲方</w:t>
      </w:r>
      <w:r>
        <w:rPr>
          <w:sz w:val="28"/>
        </w:rPr>
        <w:t>的工作安排。</w:t>
      </w:r>
    </w:p>
    <w:p>
      <w:pPr>
        <w:pStyle w:val="null3"/>
        <w:numPr>
          <w:ilvl w:val="0"/>
          <w:numId w:val="1"/>
        </w:numPr>
        <w:spacing w:before="165"/>
        <w:jc w:val="both"/>
      </w:pPr>
      <w:r>
        <w:rPr>
          <w:sz w:val="28"/>
        </w:rPr>
        <w:t>乙方</w:t>
      </w:r>
      <w:r>
        <w:rPr>
          <w:sz w:val="28"/>
        </w:rPr>
        <w:t>应针对突发事件、台风暴雨等特殊天气、重大迎检任务、重大节假日或活动等特殊情况，建立、健全各项应急处置方案。</w:t>
      </w:r>
    </w:p>
    <w:p>
      <w:pPr>
        <w:pStyle w:val="null3"/>
        <w:jc w:val="both"/>
        <w:outlineLvl w:val="1"/>
      </w:pPr>
      <w:r>
        <w:rPr>
          <w:sz w:val="28"/>
          <w:b/>
        </w:rPr>
        <w:t>八</w:t>
      </w:r>
      <w:r>
        <w:rPr>
          <w:sz w:val="28"/>
          <w:b/>
        </w:rPr>
        <w:t>、双方权利和责任</w:t>
      </w:r>
    </w:p>
    <w:p>
      <w:pPr>
        <w:pStyle w:val="null3"/>
        <w:ind w:firstLine="562"/>
        <w:jc w:val="both"/>
      </w:pPr>
      <w:r>
        <w:rPr>
          <w:sz w:val="28"/>
          <w:b/>
        </w:rPr>
        <w:t>（一）甲方责任</w:t>
      </w:r>
    </w:p>
    <w:p>
      <w:pPr>
        <w:pStyle w:val="null3"/>
        <w:ind w:firstLine="560"/>
        <w:jc w:val="both"/>
      </w:pPr>
      <w:r>
        <w:rPr>
          <w:sz w:val="28"/>
        </w:rPr>
        <w:t>1</w:t>
      </w:r>
      <w:r>
        <w:rPr>
          <w:sz w:val="28"/>
        </w:rPr>
        <w:t>、甲方负责每月对项目履行情况进行检查打分。</w:t>
      </w:r>
    </w:p>
    <w:p>
      <w:pPr>
        <w:pStyle w:val="null3"/>
        <w:ind w:firstLine="560"/>
        <w:jc w:val="both"/>
      </w:pPr>
      <w:r>
        <w:rPr>
          <w:sz w:val="28"/>
        </w:rPr>
        <w:t>2</w:t>
      </w:r>
      <w:r>
        <w:rPr>
          <w:sz w:val="28"/>
        </w:rPr>
        <w:t>、甲方应按合同规定的时间，及时支付给承包费。</w:t>
      </w:r>
    </w:p>
    <w:p>
      <w:pPr>
        <w:pStyle w:val="null3"/>
        <w:ind w:firstLine="560"/>
        <w:jc w:val="both"/>
      </w:pPr>
      <w:r>
        <w:rPr>
          <w:sz w:val="28"/>
        </w:rPr>
        <w:t>3</w:t>
      </w:r>
      <w:r>
        <w:rPr>
          <w:sz w:val="28"/>
        </w:rPr>
        <w:t>、乙方有严重违反操作规程、损害</w:t>
      </w:r>
      <w:r>
        <w:rPr>
          <w:sz w:val="28"/>
        </w:rPr>
        <w:t>群众</w:t>
      </w:r>
      <w:r>
        <w:rPr>
          <w:sz w:val="28"/>
        </w:rPr>
        <w:t>利益或造成极坏影响事件的</w:t>
      </w:r>
      <w:r>
        <w:rPr>
          <w:sz w:val="28"/>
        </w:rPr>
        <w:t>,</w:t>
      </w:r>
      <w:r>
        <w:rPr>
          <w:sz w:val="28"/>
        </w:rPr>
        <w:t>甲方有权对其进行处罚。</w:t>
      </w:r>
    </w:p>
    <w:p>
      <w:pPr>
        <w:pStyle w:val="null3"/>
        <w:ind w:firstLine="562"/>
        <w:jc w:val="both"/>
      </w:pPr>
      <w:r>
        <w:rPr>
          <w:sz w:val="28"/>
          <w:b/>
        </w:rPr>
        <w:t>（二）乙方责任</w:t>
      </w:r>
    </w:p>
    <w:p>
      <w:pPr>
        <w:pStyle w:val="null3"/>
        <w:ind w:firstLine="560"/>
        <w:jc w:val="both"/>
      </w:pPr>
      <w:r>
        <w:rPr>
          <w:sz w:val="28"/>
        </w:rPr>
        <w:t>1</w:t>
      </w:r>
      <w:r>
        <w:rPr>
          <w:sz w:val="28"/>
        </w:rPr>
        <w:t>、乙方必须随时接受甲方或上级环境卫生管理部门的监督、检查和指导，必须无条件服从甲方和市组织的一些突击性任务及迎检活动，按时、按标准、按要求完成所分配的工作。</w:t>
      </w:r>
    </w:p>
    <w:p>
      <w:pPr>
        <w:pStyle w:val="null3"/>
        <w:ind w:firstLine="560"/>
        <w:jc w:val="both"/>
      </w:pPr>
      <w:r>
        <w:rPr>
          <w:sz w:val="28"/>
        </w:rPr>
        <w:t>2</w:t>
      </w:r>
      <w:r>
        <w:rPr>
          <w:sz w:val="28"/>
        </w:rPr>
        <w:t>、乙方必须落实安全生产和安全防火措施，乙方应按甲方要求，为上岗工人购买统一的工作服和反光袖套，佩戴统一的工作牌，自行解决安全作业问题。</w:t>
      </w:r>
    </w:p>
    <w:p>
      <w:pPr>
        <w:pStyle w:val="null3"/>
        <w:ind w:firstLine="560"/>
        <w:jc w:val="both"/>
      </w:pPr>
      <w:r>
        <w:rPr>
          <w:sz w:val="28"/>
        </w:rPr>
        <w:t>3</w:t>
      </w:r>
      <w:r>
        <w:rPr>
          <w:sz w:val="28"/>
        </w:rPr>
        <w:t>、乙方应严格遵守国家法律、法规的规定。</w:t>
      </w:r>
    </w:p>
    <w:p>
      <w:pPr>
        <w:pStyle w:val="null3"/>
        <w:ind w:firstLine="560"/>
        <w:jc w:val="both"/>
      </w:pPr>
      <w:r>
        <w:rPr>
          <w:sz w:val="28"/>
        </w:rPr>
        <w:t>4</w:t>
      </w:r>
      <w:r>
        <w:rPr>
          <w:sz w:val="28"/>
        </w:rPr>
        <w:t>、</w:t>
      </w:r>
      <w:r>
        <w:rPr>
          <w:sz w:val="32"/>
        </w:rPr>
        <w:t>乙方保证本合同履行期间具备开展本合同项下服务的法定资质。</w:t>
      </w:r>
    </w:p>
    <w:p>
      <w:pPr>
        <w:pStyle w:val="null3"/>
        <w:ind w:firstLine="560"/>
        <w:jc w:val="both"/>
      </w:pPr>
      <w:r>
        <w:rPr>
          <w:sz w:val="28"/>
        </w:rPr>
        <w:t>5</w:t>
      </w:r>
      <w:r>
        <w:rPr>
          <w:sz w:val="28"/>
        </w:rPr>
        <w:t>、乙方未经甲方书面同意，不得擅自将项目部分或全部转包或分包给他人。</w:t>
      </w:r>
    </w:p>
    <w:p>
      <w:pPr>
        <w:pStyle w:val="null3"/>
        <w:ind w:firstLine="560"/>
        <w:jc w:val="both"/>
      </w:pPr>
      <w:r>
        <w:rPr>
          <w:sz w:val="28"/>
        </w:rPr>
        <w:t>6</w:t>
      </w:r>
      <w:r>
        <w:rPr>
          <w:sz w:val="28"/>
        </w:rPr>
        <w:t>、甲方和甲方指定的监督单位有权对乙方进行随时检查，如发现乙方组织措施不当、计划不落实、管理不严格、项目方案中所列人员、机械设备（工具）与现场实际不符，导致项目内容质量达不到规定标准，乙方在接到甲方的书面通知后，必须按甲方指定的时间内整改完毕。</w:t>
      </w:r>
    </w:p>
    <w:p>
      <w:pPr>
        <w:pStyle w:val="null3"/>
        <w:ind w:firstLine="560"/>
        <w:jc w:val="both"/>
      </w:pPr>
      <w:r>
        <w:rPr>
          <w:sz w:val="28"/>
        </w:rPr>
        <w:t>7</w:t>
      </w:r>
      <w:r>
        <w:rPr>
          <w:sz w:val="28"/>
        </w:rPr>
        <w:t>、乙方投入到本项目的车辆需按规定进行年审，且保证年审合格，提供相关的证明资料。</w:t>
      </w:r>
    </w:p>
    <w:p>
      <w:pPr>
        <w:pStyle w:val="null3"/>
        <w:ind w:firstLine="560"/>
        <w:jc w:val="both"/>
      </w:pPr>
      <w:r>
        <w:rPr>
          <w:sz w:val="28"/>
        </w:rPr>
        <w:t>8</w:t>
      </w:r>
      <w:r>
        <w:rPr>
          <w:sz w:val="28"/>
        </w:rPr>
        <w:t>、乙方投入到本项目的设备需按甲方的要求统一喷涂标识。</w:t>
      </w:r>
    </w:p>
    <w:p>
      <w:pPr>
        <w:pStyle w:val="null3"/>
        <w:ind w:firstLine="560"/>
        <w:jc w:val="both"/>
      </w:pPr>
      <w:r>
        <w:rPr>
          <w:sz w:val="28"/>
        </w:rPr>
        <w:t>9</w:t>
      </w:r>
      <w:r>
        <w:rPr>
          <w:sz w:val="28"/>
        </w:rPr>
        <w:t>、乙方需在规定时间内按《劳动法》发放高温补贴。</w:t>
      </w:r>
    </w:p>
    <w:p>
      <w:pPr>
        <w:pStyle w:val="null3"/>
        <w:ind w:firstLine="560"/>
        <w:jc w:val="both"/>
      </w:pPr>
      <w:r>
        <w:rPr>
          <w:sz w:val="28"/>
        </w:rPr>
        <w:t>10</w:t>
      </w:r>
      <w:r>
        <w:rPr>
          <w:sz w:val="28"/>
        </w:rPr>
        <w:t>、</w:t>
      </w:r>
      <w:r>
        <w:rPr>
          <w:sz w:val="28"/>
        </w:rPr>
        <w:t>投</w:t>
      </w:r>
      <w:r>
        <w:rPr>
          <w:sz w:val="28"/>
        </w:rPr>
        <w:t>入到本项目的所有车辆需前后挂车牌并保持外观整洁，其中垃圾运输车需密闭，不能造成二次污染。</w:t>
      </w:r>
    </w:p>
    <w:p>
      <w:pPr>
        <w:pStyle w:val="null3"/>
        <w:ind w:firstLine="560"/>
        <w:jc w:val="both"/>
      </w:pPr>
      <w:r>
        <w:rPr>
          <w:sz w:val="28"/>
        </w:rPr>
        <w:t>11</w:t>
      </w:r>
      <w:r>
        <w:rPr>
          <w:sz w:val="28"/>
        </w:rPr>
        <w:t>、</w:t>
      </w:r>
      <w:r>
        <w:rPr>
          <w:sz w:val="32"/>
        </w:rPr>
        <w:t>本合同履行过程中发生不可抗力情形，需要乙方配合转运或者其他相关工作的，该等义务属于本合同的附随义务，乙方同意配合并承担由此产生的费用。</w:t>
      </w:r>
    </w:p>
    <w:p>
      <w:pPr>
        <w:pStyle w:val="null3"/>
        <w:ind w:firstLine="560"/>
        <w:jc w:val="both"/>
      </w:pPr>
      <w:r>
        <w:rPr>
          <w:sz w:val="28"/>
        </w:rPr>
        <w:t>九</w:t>
      </w:r>
      <w:r>
        <w:rPr>
          <w:sz w:val="28"/>
        </w:rPr>
        <w:t>、</w:t>
      </w:r>
      <w:r>
        <w:rPr>
          <w:sz w:val="28"/>
        </w:rPr>
        <w:t>检查考核制度</w:t>
      </w:r>
    </w:p>
    <w:p>
      <w:pPr>
        <w:pStyle w:val="null3"/>
        <w:ind w:firstLine="560"/>
        <w:jc w:val="both"/>
      </w:pPr>
      <w:r>
        <w:rPr>
          <w:sz w:val="28"/>
        </w:rPr>
        <w:t>由甲方组织工作人员对乙方作业质量、设施管理及维护，每周实行不少于</w:t>
      </w:r>
      <w:r>
        <w:rPr>
          <w:sz w:val="28"/>
        </w:rPr>
        <w:t>1</w:t>
      </w:r>
      <w:r>
        <w:rPr>
          <w:sz w:val="28"/>
        </w:rPr>
        <w:t>次的不定期检查，现场检查作业质量、设施管理及维护完好情况，并根据每周所检查实际作业情况每月进行月综汇总评分（详见</w:t>
      </w:r>
      <w:r>
        <w:rPr>
          <w:sz w:val="28"/>
        </w:rPr>
        <w:t>“</w:t>
      </w:r>
      <w:r>
        <w:rPr>
          <w:sz w:val="28"/>
        </w:rPr>
        <w:t>中堂镇生活垃圾收集清运考核评分标准</w:t>
      </w:r>
      <w:r>
        <w:rPr>
          <w:sz w:val="28"/>
        </w:rPr>
        <w:t>”</w:t>
      </w:r>
      <w:r>
        <w:rPr>
          <w:sz w:val="28"/>
        </w:rPr>
        <w:t>）。</w:t>
      </w:r>
    </w:p>
    <w:p>
      <w:pPr>
        <w:pStyle w:val="null3"/>
        <w:ind w:firstLine="560"/>
        <w:jc w:val="both"/>
      </w:pPr>
      <w:r>
        <w:rPr>
          <w:sz w:val="28"/>
        </w:rPr>
        <w:t>十、</w:t>
      </w:r>
      <w:r>
        <w:rPr>
          <w:sz w:val="28"/>
        </w:rPr>
        <w:t>退出机制</w:t>
      </w:r>
    </w:p>
    <w:p>
      <w:pPr>
        <w:pStyle w:val="null3"/>
        <w:ind w:firstLine="560"/>
        <w:jc w:val="both"/>
      </w:pPr>
      <w:r>
        <w:rPr>
          <w:sz w:val="28"/>
        </w:rPr>
        <w:t>服务期内如出现以下情形之一，</w:t>
      </w:r>
      <w:r>
        <w:rPr>
          <w:sz w:val="28"/>
        </w:rPr>
        <w:t>甲方</w:t>
      </w:r>
      <w:r>
        <w:rPr>
          <w:sz w:val="28"/>
        </w:rPr>
        <w:t>有权无条件终止合同，履约保证金不予退还，经济损失和法律责任由</w:t>
      </w:r>
      <w:r>
        <w:rPr>
          <w:sz w:val="28"/>
        </w:rPr>
        <w:t>乙方</w:t>
      </w:r>
      <w:r>
        <w:rPr>
          <w:sz w:val="28"/>
        </w:rPr>
        <w:t>自行承担，并赔偿</w:t>
      </w:r>
      <w:r>
        <w:rPr>
          <w:sz w:val="28"/>
        </w:rPr>
        <w:t>甲方</w:t>
      </w:r>
      <w:r>
        <w:rPr>
          <w:sz w:val="28"/>
        </w:rPr>
        <w:t>的经济损失</w:t>
      </w:r>
      <w:r>
        <w:rPr>
          <w:sz w:val="28"/>
        </w:rPr>
        <w:t>:</w:t>
      </w:r>
    </w:p>
    <w:p>
      <w:pPr>
        <w:pStyle w:val="null3"/>
        <w:ind w:firstLine="560"/>
        <w:jc w:val="both"/>
      </w:pPr>
      <w:r>
        <w:rPr>
          <w:sz w:val="28"/>
        </w:rPr>
        <w:t>1</w:t>
      </w:r>
      <w:r>
        <w:rPr>
          <w:sz w:val="28"/>
        </w:rPr>
        <w:t>、服务期内，对市、镇环境卫生监督管理部门提出的整改意见、传媒曝光等问题，</w:t>
      </w:r>
      <w:r>
        <w:rPr>
          <w:sz w:val="28"/>
        </w:rPr>
        <w:t>乙方</w:t>
      </w:r>
      <w:r>
        <w:rPr>
          <w:sz w:val="28"/>
        </w:rPr>
        <w:t>不进行整改或整改后经东莞市环境卫生监督管理部门检查仍不符合质量标准要求，一年内累计三次者。</w:t>
      </w:r>
    </w:p>
    <w:p>
      <w:pPr>
        <w:pStyle w:val="null3"/>
        <w:ind w:firstLine="560"/>
        <w:jc w:val="both"/>
      </w:pPr>
      <w:r>
        <w:rPr>
          <w:sz w:val="28"/>
        </w:rPr>
        <w:t>2</w:t>
      </w:r>
      <w:r>
        <w:rPr>
          <w:sz w:val="28"/>
        </w:rPr>
        <w:t>、服务期内，连续</w:t>
      </w:r>
      <w:r>
        <w:rPr>
          <w:sz w:val="28"/>
        </w:rPr>
        <w:t>3</w:t>
      </w:r>
      <w:r>
        <w:rPr>
          <w:sz w:val="28"/>
        </w:rPr>
        <w:t>个月月考核分数低于</w:t>
      </w:r>
      <w:r>
        <w:rPr>
          <w:sz w:val="28"/>
        </w:rPr>
        <w:t>70</w:t>
      </w:r>
      <w:r>
        <w:rPr>
          <w:sz w:val="28"/>
        </w:rPr>
        <w:t>分的。</w:t>
      </w:r>
    </w:p>
    <w:p>
      <w:pPr>
        <w:pStyle w:val="null3"/>
        <w:ind w:firstLine="560"/>
        <w:jc w:val="both"/>
      </w:pPr>
      <w:r>
        <w:rPr>
          <w:sz w:val="28"/>
        </w:rPr>
        <w:t>3</w:t>
      </w:r>
      <w:r>
        <w:rPr>
          <w:sz w:val="28"/>
        </w:rPr>
        <w:t>、服务期内，</w:t>
      </w:r>
      <w:r>
        <w:rPr>
          <w:sz w:val="28"/>
        </w:rPr>
        <w:t>12</w:t>
      </w:r>
      <w:r>
        <w:rPr>
          <w:sz w:val="28"/>
        </w:rPr>
        <w:t>个月内有</w:t>
      </w:r>
      <w:r>
        <w:rPr>
          <w:sz w:val="28"/>
        </w:rPr>
        <w:t>4</w:t>
      </w:r>
      <w:r>
        <w:rPr>
          <w:sz w:val="28"/>
        </w:rPr>
        <w:t>次月考核低于</w:t>
      </w:r>
      <w:r>
        <w:rPr>
          <w:sz w:val="28"/>
        </w:rPr>
        <w:t>70</w:t>
      </w:r>
      <w:r>
        <w:rPr>
          <w:sz w:val="28"/>
        </w:rPr>
        <w:t>分</w:t>
      </w:r>
      <w:r>
        <w:rPr>
          <w:sz w:val="28"/>
        </w:rPr>
        <w:t>的</w:t>
      </w:r>
      <w:r>
        <w:rPr>
          <w:sz w:val="28"/>
        </w:rPr>
        <w:t>。</w:t>
      </w:r>
    </w:p>
    <w:p>
      <w:pPr>
        <w:pStyle w:val="null3"/>
        <w:ind w:firstLine="560"/>
        <w:jc w:val="both"/>
      </w:pPr>
      <w:r>
        <w:rPr>
          <w:sz w:val="28"/>
        </w:rPr>
        <w:t>4</w:t>
      </w:r>
      <w:r>
        <w:rPr>
          <w:sz w:val="28"/>
        </w:rPr>
        <w:t>、服务期内，一年内发生</w:t>
      </w:r>
      <w:r>
        <w:rPr>
          <w:sz w:val="28"/>
        </w:rPr>
        <w:t>2</w:t>
      </w:r>
      <w:r>
        <w:rPr>
          <w:sz w:val="28"/>
        </w:rPr>
        <w:t>次特别重大安全生产事故的。</w:t>
      </w:r>
    </w:p>
    <w:p>
      <w:pPr>
        <w:pStyle w:val="null3"/>
        <w:ind w:firstLine="560"/>
        <w:jc w:val="both"/>
      </w:pPr>
      <w:r>
        <w:rPr>
          <w:sz w:val="28"/>
        </w:rPr>
        <w:t>5</w:t>
      </w:r>
      <w:r>
        <w:rPr>
          <w:sz w:val="28"/>
        </w:rPr>
        <w:t>、服务器内，因清扫保洁、垃圾收集清运不及时，造成在检查中受到上级领导严重批评或处罚的。</w:t>
      </w:r>
    </w:p>
    <w:p>
      <w:pPr>
        <w:pStyle w:val="null3"/>
        <w:ind w:firstLine="560"/>
        <w:jc w:val="both"/>
      </w:pPr>
      <w:r>
        <w:rPr>
          <w:sz w:val="28"/>
        </w:rPr>
        <w:t>6</w:t>
      </w:r>
      <w:r>
        <w:rPr>
          <w:sz w:val="28"/>
        </w:rPr>
        <w:t>、承包期内，私自接收本镇外垃圾行为的，以及私自接收工业垃圾行为的。</w:t>
      </w:r>
    </w:p>
    <w:p>
      <w:pPr>
        <w:pStyle w:val="null3"/>
        <w:jc w:val="both"/>
        <w:outlineLvl w:val="1"/>
      </w:pPr>
      <w:r>
        <w:rPr>
          <w:sz w:val="28"/>
          <w:b/>
        </w:rPr>
        <w:t>十一</w:t>
      </w:r>
      <w:r>
        <w:rPr>
          <w:sz w:val="28"/>
          <w:b/>
        </w:rPr>
        <w:t>、违约责任</w:t>
      </w:r>
    </w:p>
    <w:p>
      <w:pPr>
        <w:pStyle w:val="null3"/>
        <w:numPr>
          <w:ilvl w:val="0"/>
          <w:numId w:val="2"/>
        </w:numPr>
        <w:spacing w:before="165"/>
        <w:jc w:val="both"/>
      </w:pPr>
      <w:r>
        <w:rPr>
          <w:sz w:val="28"/>
        </w:rPr>
        <w:t>安全生产要求：</w:t>
      </w:r>
      <w:r>
        <w:rPr>
          <w:sz w:val="28"/>
        </w:rPr>
        <w:t>乙方</w:t>
      </w:r>
      <w:r>
        <w:rPr>
          <w:sz w:val="28"/>
        </w:rPr>
        <w:t>应建立、健全各项安全生产管理制度和机械安全操作规程，作业过程安全管理应符合国家现行的有关规定。</w:t>
      </w:r>
    </w:p>
    <w:p>
      <w:pPr>
        <w:pStyle w:val="null3"/>
        <w:numPr>
          <w:ilvl w:val="0"/>
          <w:numId w:val="2"/>
        </w:numPr>
        <w:spacing w:before="165"/>
        <w:jc w:val="both"/>
      </w:pPr>
      <w:r>
        <w:rPr>
          <w:sz w:val="28"/>
        </w:rPr>
        <w:t>内部管理要求：</w:t>
      </w:r>
      <w:r>
        <w:rPr>
          <w:sz w:val="28"/>
        </w:rPr>
        <w:t>乙方</w:t>
      </w:r>
      <w:r>
        <w:rPr>
          <w:sz w:val="28"/>
        </w:rPr>
        <w:t>应建立、健全各项内部管理规章制度，保障项目正常实施。</w:t>
      </w:r>
    </w:p>
    <w:p>
      <w:pPr>
        <w:pStyle w:val="null3"/>
        <w:numPr>
          <w:ilvl w:val="1"/>
          <w:numId w:val="2"/>
        </w:numPr>
        <w:spacing w:before="165"/>
        <w:jc w:val="both"/>
      </w:pPr>
      <w:r>
        <w:rPr>
          <w:sz w:val="28"/>
        </w:rPr>
        <w:t>乙方出现下列情形之一的，</w:t>
      </w:r>
      <w:r>
        <w:rPr>
          <w:sz w:val="28"/>
        </w:rPr>
        <w:t>甲方有权单方解除本合同、没收履约保证金</w:t>
      </w:r>
      <w:r>
        <w:rPr>
          <w:sz w:val="28"/>
        </w:rPr>
        <w:t>。</w:t>
      </w:r>
      <w:r>
        <w:rPr>
          <w:sz w:val="28"/>
        </w:rPr>
        <w:t>本合同因此解除的，乙方需按照本合同所约定的总价</w:t>
      </w:r>
      <w:r>
        <w:rPr>
          <w:sz w:val="28"/>
        </w:rPr>
        <w:t>款</w:t>
      </w:r>
      <w:r>
        <w:rPr>
          <w:sz w:val="28"/>
        </w:rPr>
        <w:t>15%</w:t>
      </w:r>
      <w:r>
        <w:rPr>
          <w:sz w:val="28"/>
        </w:rPr>
        <w:t>之标准向</w:t>
      </w:r>
      <w:r>
        <w:rPr>
          <w:sz w:val="28"/>
        </w:rPr>
        <w:t>甲方支付违约金，并赔偿甲方的一切损失（包括但不限于律师费、诉讼费、保全保险费、保全申请费、鉴定费、评估费、公证费、向第三人赔付的费用、执行费等），违约金不足以弥补甲方损失的，乙方应按实赔偿：</w:t>
      </w:r>
    </w:p>
    <w:p>
      <w:pPr>
        <w:pStyle w:val="null3"/>
        <w:numPr>
          <w:ilvl w:val="1"/>
          <w:numId w:val="2"/>
        </w:numPr>
        <w:spacing w:before="165"/>
        <w:jc w:val="both"/>
      </w:pPr>
      <w:r>
        <w:rPr>
          <w:sz w:val="28"/>
        </w:rPr>
        <w:t>1、乙方未按照合同约定及甲方要求提供服务的；</w:t>
      </w:r>
    </w:p>
    <w:p>
      <w:pPr>
        <w:pStyle w:val="null3"/>
        <w:numPr>
          <w:ilvl w:val="1"/>
          <w:numId w:val="2"/>
        </w:numPr>
        <w:spacing w:before="165"/>
        <w:jc w:val="both"/>
      </w:pPr>
      <w:r>
        <w:rPr>
          <w:sz w:val="28"/>
        </w:rPr>
        <w:t>2、</w:t>
      </w:r>
      <w:r>
        <w:rPr>
          <w:sz w:val="28"/>
        </w:rPr>
        <w:t>乙方丧失履行本合同项下工作的法定资质的</w:t>
      </w:r>
      <w:r>
        <w:rPr>
          <w:sz w:val="28"/>
        </w:rPr>
        <w:t>；</w:t>
      </w:r>
    </w:p>
    <w:p>
      <w:pPr>
        <w:pStyle w:val="null3"/>
        <w:numPr>
          <w:ilvl w:val="1"/>
          <w:numId w:val="2"/>
        </w:numPr>
        <w:spacing w:before="165"/>
        <w:jc w:val="both"/>
      </w:pPr>
      <w:r>
        <w:rPr>
          <w:sz w:val="28"/>
        </w:rPr>
        <w:t>3、乙方没有按照本合同约定履行义务，连续</w:t>
      </w:r>
      <w:r>
        <w:rPr>
          <w:sz w:val="28"/>
        </w:rPr>
        <w:t>3</w:t>
      </w:r>
      <w:r>
        <w:rPr>
          <w:sz w:val="28"/>
        </w:rPr>
        <w:t>个月评分低于</w:t>
      </w:r>
      <w:r>
        <w:rPr>
          <w:sz w:val="28"/>
        </w:rPr>
        <w:t>70</w:t>
      </w:r>
      <w:r>
        <w:rPr>
          <w:sz w:val="28"/>
        </w:rPr>
        <w:t>分的或者</w:t>
      </w:r>
      <w:r>
        <w:rPr>
          <w:sz w:val="28"/>
        </w:rPr>
        <w:t>1</w:t>
      </w:r>
      <w:r>
        <w:rPr>
          <w:sz w:val="28"/>
        </w:rPr>
        <w:t>2</w:t>
      </w:r>
      <w:r>
        <w:rPr>
          <w:sz w:val="28"/>
        </w:rPr>
        <w:t>个月内出现</w:t>
      </w:r>
      <w:r>
        <w:rPr>
          <w:sz w:val="28"/>
        </w:rPr>
        <w:t>4</w:t>
      </w:r>
      <w:r>
        <w:rPr>
          <w:sz w:val="28"/>
        </w:rPr>
        <w:t>个月评分</w:t>
      </w:r>
      <w:r>
        <w:rPr>
          <w:sz w:val="28"/>
        </w:rPr>
        <w:t>低于</w:t>
      </w:r>
      <w:r>
        <w:rPr>
          <w:sz w:val="28"/>
        </w:rPr>
        <w:t>70</w:t>
      </w:r>
      <w:r>
        <w:rPr>
          <w:sz w:val="28"/>
        </w:rPr>
        <w:t>分的；</w:t>
      </w:r>
    </w:p>
    <w:p>
      <w:pPr>
        <w:pStyle w:val="null3"/>
        <w:numPr>
          <w:ilvl w:val="1"/>
          <w:numId w:val="2"/>
        </w:numPr>
        <w:spacing w:before="165"/>
        <w:jc w:val="both"/>
      </w:pPr>
      <w:r>
        <w:rPr>
          <w:sz w:val="28"/>
        </w:rPr>
        <w:t>4</w:t>
      </w:r>
      <w:r>
        <w:rPr>
          <w:sz w:val="28"/>
        </w:rPr>
        <w:t>、乙方未经甲方同意擅自将本项目转包或分包给第三方的；</w:t>
      </w:r>
    </w:p>
    <w:p>
      <w:pPr>
        <w:pStyle w:val="null3"/>
        <w:numPr>
          <w:ilvl w:val="1"/>
          <w:numId w:val="2"/>
        </w:numPr>
        <w:spacing w:before="165"/>
        <w:jc w:val="both"/>
      </w:pPr>
      <w:r>
        <w:rPr>
          <w:sz w:val="28"/>
        </w:rPr>
        <w:t>5</w:t>
      </w:r>
      <w:r>
        <w:rPr>
          <w:sz w:val="28"/>
        </w:rPr>
        <w:t>、乙方擅自解除合同或未经甲方同意擅自</w:t>
      </w:r>
      <w:r>
        <w:rPr>
          <w:sz w:val="28"/>
        </w:rPr>
        <w:t>中</w:t>
      </w:r>
      <w:r>
        <w:rPr>
          <w:sz w:val="28"/>
        </w:rPr>
        <w:t>止提供服务的；</w:t>
      </w:r>
    </w:p>
    <w:p>
      <w:pPr>
        <w:pStyle w:val="null3"/>
        <w:numPr>
          <w:ilvl w:val="1"/>
          <w:numId w:val="2"/>
        </w:numPr>
        <w:spacing w:before="165"/>
        <w:jc w:val="both"/>
      </w:pPr>
      <w:r>
        <w:rPr>
          <w:sz w:val="28"/>
        </w:rPr>
        <w:t>6</w:t>
      </w:r>
      <w:r>
        <w:rPr>
          <w:sz w:val="28"/>
        </w:rPr>
        <w:t>、未依约支付履约保证金超过30天的；</w:t>
      </w:r>
    </w:p>
    <w:p>
      <w:pPr>
        <w:pStyle w:val="null3"/>
        <w:ind w:firstLine="560"/>
        <w:jc w:val="both"/>
      </w:pPr>
      <w:r>
        <w:rPr>
          <w:sz w:val="28"/>
        </w:rPr>
        <w:t>7</w:t>
      </w:r>
      <w:r>
        <w:rPr>
          <w:sz w:val="28"/>
        </w:rPr>
        <w:t>、乙方违反本合同任何约定，经甲方通知后仍不改正的。</w:t>
      </w:r>
    </w:p>
    <w:p>
      <w:pPr>
        <w:pStyle w:val="null3"/>
        <w:ind w:firstLine="560"/>
        <w:jc w:val="both"/>
      </w:pPr>
      <w:r>
        <w:rPr>
          <w:sz w:val="28"/>
        </w:rPr>
        <w:t>8</w:t>
      </w:r>
      <w:r>
        <w:rPr>
          <w:sz w:val="28"/>
        </w:rPr>
        <w:t>、乙方或其员工故意或重大过失导致甲方被相关主管部门责令改正或导致甲方有其他损失的；</w:t>
      </w:r>
    </w:p>
    <w:p>
      <w:pPr>
        <w:pStyle w:val="null3"/>
        <w:ind w:firstLine="560"/>
        <w:jc w:val="both"/>
      </w:pPr>
      <w:r>
        <w:rPr>
          <w:sz w:val="28"/>
        </w:rPr>
        <w:t>9</w:t>
      </w:r>
      <w:r>
        <w:rPr>
          <w:sz w:val="28"/>
        </w:rPr>
        <w:t>、乙方拖欠其工作人员工资、劳务报酬或其他费用导致无法开展本合同项下工作的。</w:t>
      </w:r>
    </w:p>
    <w:p>
      <w:pPr>
        <w:pStyle w:val="null3"/>
        <w:jc w:val="both"/>
        <w:outlineLvl w:val="1"/>
      </w:pPr>
      <w:r>
        <w:rPr>
          <w:sz w:val="28"/>
          <w:b/>
        </w:rPr>
        <w:t>十</w:t>
      </w:r>
      <w:r>
        <w:rPr>
          <w:sz w:val="28"/>
          <w:b/>
        </w:rPr>
        <w:t>二</w:t>
      </w:r>
      <w:r>
        <w:rPr>
          <w:sz w:val="28"/>
          <w:b/>
        </w:rPr>
        <w:t>、争议的解决</w:t>
      </w:r>
    </w:p>
    <w:p>
      <w:pPr>
        <w:pStyle w:val="null3"/>
        <w:ind w:firstLine="560"/>
        <w:jc w:val="both"/>
      </w:pPr>
      <w:r>
        <w:rPr>
          <w:sz w:val="28"/>
        </w:rPr>
        <w:t>合同执行过程中发生的任何争议，如双方不能通过友好协商解决，任何一方可以向甲方所在地人民法院提起诉讼。</w:t>
      </w:r>
    </w:p>
    <w:p>
      <w:pPr>
        <w:pStyle w:val="null3"/>
        <w:jc w:val="both"/>
        <w:outlineLvl w:val="1"/>
      </w:pPr>
      <w:r>
        <w:rPr>
          <w:sz w:val="28"/>
          <w:b/>
        </w:rPr>
        <w:t>十</w:t>
      </w:r>
      <w:r>
        <w:rPr>
          <w:sz w:val="28"/>
          <w:b/>
        </w:rPr>
        <w:t>三</w:t>
      </w:r>
      <w:r>
        <w:rPr>
          <w:sz w:val="28"/>
          <w:b/>
        </w:rPr>
        <w:t>、合同文件的组成及解释顺序</w:t>
      </w:r>
    </w:p>
    <w:p>
      <w:pPr>
        <w:pStyle w:val="null3"/>
        <w:ind w:firstLine="560"/>
        <w:jc w:val="both"/>
      </w:pPr>
      <w:r>
        <w:rPr>
          <w:sz w:val="28"/>
        </w:rPr>
        <w:t>1</w:t>
      </w:r>
      <w:r>
        <w:rPr>
          <w:sz w:val="28"/>
        </w:rPr>
        <w:t>、洽商、变更等书面协议或文件</w:t>
      </w:r>
      <w:r>
        <w:rPr>
          <w:sz w:val="28"/>
        </w:rPr>
        <w:t>；</w:t>
      </w:r>
    </w:p>
    <w:p>
      <w:pPr>
        <w:pStyle w:val="null3"/>
        <w:ind w:firstLine="560"/>
        <w:jc w:val="both"/>
      </w:pPr>
      <w:r>
        <w:rPr>
          <w:sz w:val="28"/>
        </w:rPr>
        <w:t>2</w:t>
      </w:r>
      <w:r>
        <w:rPr>
          <w:sz w:val="28"/>
        </w:rPr>
        <w:t>、本合同书</w:t>
      </w:r>
      <w:r>
        <w:rPr>
          <w:sz w:val="28"/>
        </w:rPr>
        <w:t>；</w:t>
      </w:r>
    </w:p>
    <w:p>
      <w:pPr>
        <w:pStyle w:val="null3"/>
        <w:ind w:firstLine="560"/>
        <w:jc w:val="both"/>
      </w:pPr>
      <w:r>
        <w:rPr>
          <w:sz w:val="28"/>
        </w:rPr>
        <w:t>3</w:t>
      </w:r>
      <w:r>
        <w:rPr>
          <w:sz w:val="28"/>
        </w:rPr>
        <w:t>、中标通知书</w:t>
      </w:r>
      <w:r>
        <w:rPr>
          <w:sz w:val="28"/>
        </w:rPr>
        <w:t>；</w:t>
      </w:r>
    </w:p>
    <w:p>
      <w:pPr>
        <w:pStyle w:val="null3"/>
        <w:ind w:firstLine="560"/>
        <w:jc w:val="both"/>
      </w:pPr>
      <w:r>
        <w:rPr>
          <w:sz w:val="28"/>
        </w:rPr>
        <w:t>4</w:t>
      </w:r>
      <w:r>
        <w:rPr>
          <w:sz w:val="28"/>
        </w:rPr>
        <w:t>、招标文件、招标会议记录、投标文件及其附件</w:t>
      </w:r>
      <w:r>
        <w:rPr>
          <w:sz w:val="28"/>
        </w:rPr>
        <w:t>。</w:t>
      </w:r>
    </w:p>
    <w:p>
      <w:pPr>
        <w:pStyle w:val="null3"/>
        <w:jc w:val="both"/>
        <w:outlineLvl w:val="1"/>
      </w:pPr>
      <w:r>
        <w:rPr>
          <w:sz w:val="28"/>
          <w:b/>
        </w:rPr>
        <w:t>十</w:t>
      </w:r>
      <w:r>
        <w:rPr>
          <w:sz w:val="28"/>
          <w:b/>
        </w:rPr>
        <w:t>四</w:t>
      </w:r>
      <w:r>
        <w:rPr>
          <w:sz w:val="28"/>
          <w:b/>
        </w:rPr>
        <w:t>、本合同自甲乙双方法定代表人或委托代理人签字、盖章之日起生效；本合同出现下列情况时终止：</w:t>
      </w:r>
    </w:p>
    <w:p>
      <w:pPr>
        <w:pStyle w:val="null3"/>
        <w:ind w:firstLine="560"/>
        <w:jc w:val="both"/>
      </w:pPr>
      <w:r>
        <w:rPr>
          <w:sz w:val="28"/>
        </w:rPr>
        <w:t>1</w:t>
      </w:r>
      <w:r>
        <w:rPr>
          <w:sz w:val="28"/>
        </w:rPr>
        <w:t>、期限届满时自行终止；</w:t>
      </w:r>
    </w:p>
    <w:p>
      <w:pPr>
        <w:pStyle w:val="null3"/>
        <w:ind w:firstLine="560"/>
        <w:jc w:val="both"/>
      </w:pPr>
      <w:r>
        <w:rPr>
          <w:sz w:val="28"/>
        </w:rPr>
        <w:t>2</w:t>
      </w:r>
      <w:r>
        <w:rPr>
          <w:sz w:val="28"/>
        </w:rPr>
        <w:t>、出现合同中列出的终止事由；</w:t>
      </w:r>
    </w:p>
    <w:p>
      <w:pPr>
        <w:pStyle w:val="null3"/>
        <w:ind w:firstLine="560"/>
        <w:jc w:val="both"/>
      </w:pPr>
      <w:r>
        <w:rPr>
          <w:sz w:val="28"/>
        </w:rPr>
        <w:t>3</w:t>
      </w:r>
      <w:r>
        <w:rPr>
          <w:sz w:val="28"/>
        </w:rPr>
        <w:t>、法律规定的终止事由。</w:t>
      </w:r>
    </w:p>
    <w:p>
      <w:pPr>
        <w:pStyle w:val="null3"/>
        <w:jc w:val="both"/>
        <w:outlineLvl w:val="1"/>
      </w:pPr>
      <w:r>
        <w:rPr>
          <w:sz w:val="28"/>
          <w:b/>
        </w:rPr>
        <w:t>十</w:t>
      </w:r>
      <w:r>
        <w:rPr>
          <w:sz w:val="28"/>
          <w:b/>
        </w:rPr>
        <w:t>五</w:t>
      </w:r>
      <w:r>
        <w:rPr>
          <w:sz w:val="28"/>
          <w:b/>
        </w:rPr>
        <w:t>、甲方承诺</w:t>
      </w:r>
    </w:p>
    <w:p>
      <w:pPr>
        <w:pStyle w:val="null3"/>
        <w:jc w:val="both"/>
        <w:outlineLvl w:val="1"/>
      </w:pPr>
      <w:r>
        <w:rPr>
          <w:sz w:val="28"/>
          <w:b/>
        </w:rPr>
        <w:t>甲方向乙方承诺已阅读、理解并接受本合同所有条款，按照本合同约定的时限和方法支付应当支付的款项，履行本合同所约定的全部义务。</w:t>
      </w:r>
    </w:p>
    <w:p>
      <w:pPr>
        <w:pStyle w:val="null3"/>
        <w:jc w:val="both"/>
        <w:outlineLvl w:val="1"/>
      </w:pPr>
      <w:r>
        <w:rPr>
          <w:sz w:val="28"/>
          <w:b/>
        </w:rPr>
        <w:t>十</w:t>
      </w:r>
      <w:r>
        <w:rPr>
          <w:sz w:val="28"/>
          <w:b/>
        </w:rPr>
        <w:t>六</w:t>
      </w:r>
      <w:r>
        <w:rPr>
          <w:sz w:val="28"/>
          <w:b/>
        </w:rPr>
        <w:t>、乙方承诺</w:t>
      </w:r>
    </w:p>
    <w:p>
      <w:pPr>
        <w:pStyle w:val="null3"/>
        <w:ind w:firstLine="560"/>
        <w:jc w:val="both"/>
      </w:pPr>
      <w:r>
        <w:rPr>
          <w:sz w:val="28"/>
        </w:rPr>
        <w:t>乙方向甲方承诺已阅读、理解并接受本合同所有条款，按照本合同约定实施、完成工程内容，履行本合同所约定的全部义务。</w:t>
      </w:r>
    </w:p>
    <w:p>
      <w:pPr>
        <w:pStyle w:val="null3"/>
        <w:jc w:val="both"/>
        <w:outlineLvl w:val="1"/>
      </w:pPr>
      <w:r>
        <w:rPr>
          <w:sz w:val="28"/>
          <w:b/>
        </w:rPr>
        <w:t>十</w:t>
      </w:r>
      <w:r>
        <w:rPr>
          <w:sz w:val="28"/>
          <w:b/>
        </w:rPr>
        <w:t>七</w:t>
      </w:r>
      <w:r>
        <w:rPr>
          <w:sz w:val="28"/>
          <w:b/>
        </w:rPr>
        <w:t>、通知条款</w:t>
      </w:r>
    </w:p>
    <w:p>
      <w:pPr>
        <w:pStyle w:val="null3"/>
        <w:ind w:firstLine="560"/>
        <w:jc w:val="both"/>
      </w:pPr>
      <w:r>
        <w:rPr>
          <w:sz w:val="28"/>
        </w:rPr>
        <w:t>1</w:t>
      </w:r>
      <w:r>
        <w:rPr>
          <w:sz w:val="28"/>
        </w:rPr>
        <w:t>、双方确认，与本合同履行有关而发出的所有书面通知或其他通讯，或者因争议解决由司法裁判机关发出的法律文书，均以本合同确定的通讯地址为准。送达有关文书时，如采用</w:t>
      </w:r>
      <w:r>
        <w:rPr>
          <w:sz w:val="28"/>
        </w:rPr>
        <w:t>EMS</w:t>
      </w:r>
      <w:r>
        <w:rPr>
          <w:sz w:val="28"/>
        </w:rPr>
        <w:t>邮寄送达的方式，发生收件人拒绝签收或其他无法送达情形的，则从发件人寄出文书之日起</w:t>
      </w:r>
      <w:r>
        <w:rPr>
          <w:sz w:val="28"/>
        </w:rPr>
        <w:t>3</w:t>
      </w:r>
      <w:r>
        <w:rPr>
          <w:sz w:val="28"/>
        </w:rPr>
        <w:t>日即视为已经送达。</w:t>
      </w:r>
    </w:p>
    <w:p>
      <w:pPr>
        <w:pStyle w:val="null3"/>
        <w:ind w:firstLine="560"/>
        <w:jc w:val="both"/>
      </w:pPr>
      <w:r>
        <w:rPr>
          <w:sz w:val="28"/>
        </w:rPr>
        <w:t>（</w:t>
      </w:r>
      <w:r>
        <w:rPr>
          <w:sz w:val="28"/>
        </w:rPr>
        <w:t>1</w:t>
      </w:r>
      <w:r>
        <w:rPr>
          <w:sz w:val="28"/>
        </w:rPr>
        <w:t>）甲方通讯信息</w:t>
      </w:r>
    </w:p>
    <w:p>
      <w:pPr>
        <w:pStyle w:val="null3"/>
        <w:ind w:firstLine="560"/>
        <w:jc w:val="both"/>
      </w:pPr>
      <w:r>
        <w:rPr>
          <w:sz w:val="28"/>
        </w:rPr>
        <w:t>甲方地址：</w:t>
      </w:r>
    </w:p>
    <w:p>
      <w:pPr>
        <w:pStyle w:val="null3"/>
        <w:ind w:firstLine="560"/>
        <w:jc w:val="both"/>
      </w:pPr>
      <w:r>
        <w:rPr>
          <w:sz w:val="28"/>
        </w:rPr>
        <w:t>电子邮箱：</w:t>
      </w:r>
    </w:p>
    <w:p>
      <w:pPr>
        <w:pStyle w:val="null3"/>
        <w:ind w:firstLine="560"/>
        <w:jc w:val="both"/>
      </w:pPr>
      <w:r>
        <w:rPr>
          <w:sz w:val="28"/>
        </w:rPr>
        <w:t>联系电话：</w:t>
      </w:r>
    </w:p>
    <w:p>
      <w:pPr>
        <w:pStyle w:val="null3"/>
        <w:ind w:firstLine="560"/>
        <w:jc w:val="both"/>
      </w:pPr>
      <w:r>
        <w:rPr>
          <w:sz w:val="28"/>
        </w:rPr>
        <w:t>联</w:t>
      </w:r>
      <w:r>
        <w:rPr>
          <w:sz w:val="28"/>
        </w:rPr>
        <w:t xml:space="preserve"> </w:t>
      </w:r>
      <w:r>
        <w:rPr>
          <w:sz w:val="28"/>
        </w:rPr>
        <w:t>系</w:t>
      </w:r>
      <w:r>
        <w:rPr>
          <w:sz w:val="28"/>
        </w:rPr>
        <w:t xml:space="preserve"> </w:t>
      </w:r>
      <w:r>
        <w:rPr>
          <w:sz w:val="28"/>
        </w:rPr>
        <w:t>人：</w:t>
      </w:r>
    </w:p>
    <w:p>
      <w:pPr>
        <w:pStyle w:val="null3"/>
        <w:ind w:firstLine="560"/>
        <w:jc w:val="both"/>
      </w:pPr>
      <w:r>
        <w:rPr>
          <w:sz w:val="28"/>
        </w:rPr>
        <w:t>（</w:t>
      </w:r>
      <w:r>
        <w:rPr>
          <w:sz w:val="28"/>
        </w:rPr>
        <w:t>2</w:t>
      </w:r>
      <w:r>
        <w:rPr>
          <w:sz w:val="28"/>
        </w:rPr>
        <w:t>）乙方通讯信息</w:t>
      </w:r>
    </w:p>
    <w:p>
      <w:pPr>
        <w:pStyle w:val="null3"/>
        <w:ind w:left="5595"/>
        <w:jc w:val="both"/>
      </w:pPr>
      <w:r>
        <w:rPr>
          <w:sz w:val="28"/>
        </w:rPr>
        <w:t>乙方地址：</w:t>
      </w:r>
    </w:p>
    <w:p>
      <w:pPr>
        <w:pStyle w:val="null3"/>
        <w:ind w:firstLine="560"/>
        <w:jc w:val="both"/>
      </w:pPr>
      <w:r>
        <w:rPr>
          <w:sz w:val="28"/>
        </w:rPr>
        <w:t>电子邮箱：</w:t>
      </w:r>
    </w:p>
    <w:p>
      <w:pPr>
        <w:pStyle w:val="null3"/>
        <w:ind w:firstLine="560"/>
        <w:jc w:val="both"/>
      </w:pPr>
      <w:r>
        <w:rPr>
          <w:sz w:val="28"/>
        </w:rPr>
        <w:t>联系电话：</w:t>
      </w:r>
    </w:p>
    <w:p>
      <w:pPr>
        <w:pStyle w:val="null3"/>
        <w:ind w:firstLine="560"/>
        <w:jc w:val="both"/>
      </w:pPr>
      <w:r>
        <w:rPr>
          <w:sz w:val="28"/>
        </w:rPr>
        <w:t>联</w:t>
      </w:r>
      <w:r>
        <w:rPr>
          <w:sz w:val="28"/>
        </w:rPr>
        <w:t xml:space="preserve"> </w:t>
      </w:r>
      <w:r>
        <w:rPr>
          <w:sz w:val="28"/>
        </w:rPr>
        <w:t>系</w:t>
      </w:r>
      <w:r>
        <w:rPr>
          <w:sz w:val="28"/>
        </w:rPr>
        <w:t xml:space="preserve"> </w:t>
      </w:r>
      <w:r>
        <w:rPr>
          <w:sz w:val="28"/>
        </w:rPr>
        <w:t>人：</w:t>
      </w:r>
    </w:p>
    <w:p>
      <w:pPr>
        <w:pStyle w:val="null3"/>
        <w:ind w:firstLine="570"/>
        <w:jc w:val="both"/>
      </w:pPr>
      <w:r>
        <w:rPr>
          <w:sz w:val="28"/>
        </w:rPr>
        <w:t>2</w:t>
      </w:r>
      <w:r>
        <w:rPr>
          <w:sz w:val="28"/>
        </w:rPr>
        <w:t>、</w:t>
      </w:r>
      <w:r>
        <w:rPr>
          <w:sz w:val="28"/>
        </w:rPr>
        <w:t>任何一方的通讯地址发生变化的，应书面通知对方，对方实际收到变更通知前的送达仍为有效送达。变更一方未及时通知对方的，应自行承担由此造成的一切法律后果。</w:t>
      </w:r>
    </w:p>
    <w:p>
      <w:pPr>
        <w:pStyle w:val="null3"/>
        <w:ind w:firstLine="570"/>
        <w:jc w:val="both"/>
      </w:pPr>
      <w:r>
        <w:rPr>
          <w:sz w:val="28"/>
        </w:rPr>
        <w:t>十</w:t>
      </w:r>
      <w:r>
        <w:rPr>
          <w:sz w:val="28"/>
        </w:rPr>
        <w:t>八</w:t>
      </w:r>
      <w:r>
        <w:rPr>
          <w:sz w:val="28"/>
        </w:rPr>
        <w:t>、合同</w:t>
      </w:r>
      <w:r>
        <w:rPr>
          <w:sz w:val="28"/>
        </w:rPr>
        <w:t>生效</w:t>
      </w:r>
    </w:p>
    <w:p>
      <w:pPr>
        <w:pStyle w:val="null3"/>
        <w:ind w:firstLine="560"/>
        <w:jc w:val="both"/>
      </w:pPr>
      <w:r>
        <w:rPr>
          <w:sz w:val="28"/>
        </w:rPr>
        <w:t>1</w:t>
      </w:r>
      <w:r>
        <w:rPr>
          <w:sz w:val="28"/>
        </w:rPr>
        <w:t>、本合同由双方法定代表人或委托代理人签字盖章后立即生效，具有同等法律效力，合同有效期随服务期结束而自然终止。</w:t>
      </w:r>
    </w:p>
    <w:p>
      <w:pPr>
        <w:pStyle w:val="null3"/>
        <w:ind w:firstLine="560"/>
        <w:jc w:val="both"/>
      </w:pPr>
      <w:r>
        <w:rPr>
          <w:sz w:val="28"/>
        </w:rPr>
        <w:t>2</w:t>
      </w:r>
      <w:r>
        <w:rPr>
          <w:sz w:val="28"/>
        </w:rPr>
        <w:t>、</w:t>
      </w:r>
      <w:r>
        <w:rPr>
          <w:sz w:val="28"/>
        </w:rPr>
        <w:t>本合同一式捌份，甲方执叁份，乙方执贰份，财政分局、国库支付中心、</w:t>
      </w:r>
      <w:r>
        <w:rPr>
          <w:sz w:val="28"/>
        </w:rPr>
        <w:t>招标代理各</w:t>
      </w:r>
      <w:r>
        <w:rPr>
          <w:sz w:val="28"/>
        </w:rPr>
        <w:t>执壹</w:t>
      </w:r>
      <w:r>
        <w:rPr>
          <w:sz w:val="28"/>
        </w:rPr>
        <w:t>份，具有同等法律效力。</w:t>
      </w:r>
    </w:p>
    <w:p>
      <w:pPr>
        <w:pStyle w:val="null3"/>
        <w:ind w:firstLine="560"/>
        <w:jc w:val="both"/>
      </w:pPr>
      <w:r>
        <w:rPr>
          <w:sz w:val="28"/>
        </w:rPr>
        <w:t>十九、其它</w:t>
      </w:r>
    </w:p>
    <w:p>
      <w:pPr>
        <w:pStyle w:val="null3"/>
        <w:ind w:firstLine="560"/>
        <w:jc w:val="both"/>
      </w:pPr>
      <w:r>
        <w:rPr>
          <w:sz w:val="28"/>
        </w:rPr>
        <w:t>1</w:t>
      </w:r>
      <w:r>
        <w:rPr>
          <w:sz w:val="28"/>
        </w:rPr>
        <w:t>、</w:t>
      </w:r>
      <w:r>
        <w:rPr>
          <w:sz w:val="28"/>
        </w:rPr>
        <w:t>本合同未尽事宜，按招标文件与投标文件执行，招标文件、投标文件与合同具有同等法律效力</w:t>
      </w:r>
      <w:r>
        <w:rPr>
          <w:sz w:val="28"/>
        </w:rPr>
        <w:t>。</w:t>
      </w:r>
    </w:p>
    <w:p>
      <w:pPr>
        <w:pStyle w:val="null3"/>
        <w:ind w:firstLine="560"/>
        <w:jc w:val="both"/>
      </w:pPr>
      <w:r>
        <w:rPr>
          <w:sz w:val="28"/>
        </w:rPr>
        <w:t>2</w:t>
      </w:r>
      <w:r>
        <w:rPr>
          <w:sz w:val="28"/>
        </w:rPr>
        <w:t>、</w:t>
      </w:r>
      <w:r>
        <w:rPr>
          <w:sz w:val="28"/>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560"/>
        <w:jc w:val="both"/>
      </w:pPr>
      <w:r>
        <w:rPr>
          <w:sz w:val="28"/>
        </w:rPr>
        <w:t>本合同合计</w:t>
      </w:r>
      <w:r>
        <w:rPr>
          <w:sz w:val="21"/>
          <w:u w:val="single"/>
        </w:rPr>
        <w:t xml:space="preserve">   </w:t>
      </w:r>
      <w:r>
        <w:rPr>
          <w:sz w:val="28"/>
        </w:rPr>
        <w:t>页</w:t>
      </w:r>
      <w:r>
        <w:rPr>
          <w:sz w:val="28"/>
        </w:rPr>
        <w:t>A4</w:t>
      </w:r>
      <w:r>
        <w:rPr>
          <w:sz w:val="28"/>
        </w:rPr>
        <w:t>纸张，缺页之合同为无效合同。</w:t>
      </w:r>
    </w:p>
    <w:p>
      <w:pPr>
        <w:pStyle w:val="null3"/>
        <w:jc w:val="both"/>
      </w:pPr>
      <w:r>
        <w:rPr>
          <w:sz w:val="28"/>
        </w:rPr>
        <w:t>甲方（公章）</w:t>
      </w:r>
      <w:r>
        <w:rPr>
          <w:sz w:val="28"/>
        </w:rPr>
        <w:t xml:space="preserve">                      </w:t>
      </w:r>
      <w:r>
        <w:rPr>
          <w:sz w:val="28"/>
        </w:rPr>
        <w:t>乙方（公章）</w:t>
      </w:r>
    </w:p>
    <w:p>
      <w:pPr>
        <w:pStyle w:val="null3"/>
        <w:ind w:left="5595"/>
        <w:jc w:val="both"/>
      </w:pPr>
      <w:r>
        <w:rPr>
          <w:sz w:val="28"/>
        </w:rPr>
        <w:t>地址：</w:t>
      </w:r>
      <w:r>
        <w:rPr>
          <w:sz w:val="21"/>
        </w:rPr>
        <w:t xml:space="preserve">                            </w:t>
      </w:r>
      <w:r>
        <w:rPr>
          <w:sz w:val="28"/>
        </w:rPr>
        <w:t>地址：</w:t>
      </w:r>
    </w:p>
    <w:p>
      <w:pPr>
        <w:pStyle w:val="null3"/>
        <w:jc w:val="both"/>
      </w:pPr>
      <w:r>
        <w:rPr>
          <w:sz w:val="28"/>
        </w:rPr>
        <w:t>法定代表人：</w:t>
      </w:r>
      <w:r>
        <w:rPr>
          <w:sz w:val="28"/>
        </w:rPr>
        <w:t xml:space="preserve">                      </w:t>
      </w:r>
      <w:r>
        <w:rPr>
          <w:sz w:val="28"/>
        </w:rPr>
        <w:t>法定代表人：</w:t>
      </w:r>
    </w:p>
    <w:p>
      <w:pPr>
        <w:pStyle w:val="null3"/>
        <w:jc w:val="both"/>
      </w:pPr>
      <w:r>
        <w:rPr>
          <w:sz w:val="28"/>
        </w:rPr>
        <w:t>电话：</w:t>
      </w:r>
      <w:r>
        <w:rPr>
          <w:sz w:val="21"/>
        </w:rPr>
        <w:t xml:space="preserve">              </w:t>
      </w:r>
      <w:r>
        <w:rPr>
          <w:sz w:val="28"/>
        </w:rPr>
        <w:t xml:space="preserve">              </w:t>
      </w:r>
      <w:r>
        <w:rPr>
          <w:sz w:val="28"/>
        </w:rPr>
        <w:t>电话</w:t>
      </w:r>
      <w:r>
        <w:rPr>
          <w:sz w:val="28"/>
        </w:rPr>
        <w:t>：</w:t>
      </w:r>
    </w:p>
    <w:p>
      <w:pPr>
        <w:pStyle w:val="null3"/>
        <w:ind w:left="6165"/>
        <w:jc w:val="both"/>
      </w:pPr>
      <w:r>
        <w:rPr>
          <w:sz w:val="28"/>
        </w:rPr>
        <w:t>开户名称：</w:t>
      </w:r>
      <w:r>
        <w:rPr>
          <w:sz w:val="21"/>
        </w:rPr>
        <w:t xml:space="preserve">                        </w:t>
      </w:r>
      <w:r>
        <w:rPr>
          <w:sz w:val="28"/>
        </w:rPr>
        <w:t>开户名称：</w:t>
      </w:r>
    </w:p>
    <w:p>
      <w:pPr>
        <w:pStyle w:val="null3"/>
        <w:ind w:left="6165"/>
        <w:jc w:val="both"/>
      </w:pPr>
      <w:r>
        <w:rPr>
          <w:sz w:val="28"/>
        </w:rPr>
        <w:t>开户银行：</w:t>
      </w:r>
      <w:r>
        <w:rPr>
          <w:sz w:val="21"/>
        </w:rPr>
        <w:t xml:space="preserve">                  </w:t>
      </w:r>
      <w:r>
        <w:rPr>
          <w:sz w:val="28"/>
        </w:rPr>
        <w:t xml:space="preserve">      </w:t>
      </w:r>
      <w:r>
        <w:rPr>
          <w:sz w:val="28"/>
        </w:rPr>
        <w:t>开户银行：</w:t>
      </w:r>
    </w:p>
    <w:p>
      <w:pPr>
        <w:pStyle w:val="null3"/>
        <w:jc w:val="both"/>
      </w:pPr>
      <w:r>
        <w:rPr>
          <w:sz w:val="28"/>
        </w:rPr>
        <w:t>账号：</w:t>
      </w:r>
      <w:r>
        <w:rPr>
          <w:sz w:val="21"/>
        </w:rPr>
        <w:t xml:space="preserve">                 </w:t>
      </w:r>
      <w:r>
        <w:rPr>
          <w:sz w:val="28"/>
        </w:rPr>
        <w:t xml:space="preserve">           </w:t>
      </w:r>
      <w:r>
        <w:rPr>
          <w:sz w:val="28"/>
        </w:rPr>
        <w:t>账号：</w:t>
      </w:r>
    </w:p>
    <w:p>
      <w:pPr>
        <w:pStyle w:val="null3"/>
        <w:jc w:val="both"/>
      </w:pPr>
      <w:r>
        <w:rPr>
          <w:sz w:val="28"/>
        </w:rPr>
        <w:t>邮政编码：</w:t>
      </w:r>
      <w:r>
        <w:rPr>
          <w:sz w:val="21"/>
        </w:rPr>
        <w:t xml:space="preserve">                   </w:t>
      </w:r>
      <w:r>
        <w:rPr>
          <w:sz w:val="28"/>
        </w:rPr>
        <w:t xml:space="preserve">     </w:t>
      </w:r>
      <w:r>
        <w:rPr>
          <w:sz w:val="28"/>
        </w:rPr>
        <w:t>邮政编码：</w:t>
      </w:r>
    </w:p>
    <w:p>
      <w:pPr>
        <w:pStyle w:val="null3"/>
        <w:jc w:val="both"/>
      </w:pPr>
      <w:r>
        <w:rPr>
          <w:sz w:val="28"/>
        </w:rPr>
        <w:t>签订日期：</w:t>
      </w:r>
      <w:r>
        <w:rPr>
          <w:sz w:val="28"/>
        </w:rPr>
        <w:t xml:space="preserve">                        </w:t>
      </w:r>
      <w:r>
        <w:rPr>
          <w:sz w:val="28"/>
        </w:rPr>
        <w:t>签订日期：</w:t>
      </w:r>
    </w:p>
    <w:p>
      <w:pPr>
        <w:pStyle w:val="null3"/>
        <w:spacing w:before="165"/>
        <w:ind w:left="120"/>
        <w:jc w:val="both"/>
      </w:pPr>
      <w:r>
        <w:rPr>
          <w:sz w:val="32"/>
        </w:rPr>
        <w:t>附件：</w:t>
      </w:r>
    </w:p>
    <w:p>
      <w:pPr>
        <w:pStyle w:val="null3"/>
        <w:jc w:val="center"/>
      </w:pPr>
      <w:r>
        <w:rPr>
          <w:sz w:val="32"/>
          <w:b/>
        </w:rPr>
        <w:t>中堂镇生活垃圾收集清运考核评分标准</w:t>
      </w:r>
    </w:p>
    <w:p>
      <w:pPr>
        <w:pStyle w:val="null3"/>
        <w:jc w:val="center"/>
      </w:pPr>
      <w:r>
        <w:rPr>
          <w:sz w:val="32"/>
        </w:rPr>
        <w:t xml:space="preserve">                                       </w:t>
      </w:r>
      <w:r>
        <w:rPr>
          <w:sz w:val="32"/>
        </w:rPr>
        <w:t>年</w:t>
      </w:r>
      <w:r>
        <w:rPr>
          <w:sz w:val="32"/>
        </w:rPr>
        <w:t xml:space="preserve">    </w:t>
      </w:r>
      <w:r>
        <w:rPr>
          <w:sz w:val="32"/>
        </w:rPr>
        <w:t>月</w:t>
      </w:r>
    </w:p>
    <w:tbl>
      <w:tblPr>
        <w:tblW w:w="0" w:type="auto"/>
        <w:tblBorders>
          <w:top w:val="none" w:color="000000" w:sz="4"/>
          <w:left w:val="none" w:color="000000" w:sz="4"/>
          <w:bottom w:val="none" w:color="000000" w:sz="4"/>
          <w:right w:val="none" w:color="000000" w:sz="4"/>
          <w:insideH w:val="none"/>
          <w:insideV w:val="none"/>
        </w:tblBorders>
      </w:tblPr>
      <w:tblGrid>
        <w:gridCol w:w="769"/>
        <w:gridCol w:w="3995"/>
        <w:gridCol w:w="2457"/>
        <w:gridCol w:w="497"/>
        <w:gridCol w:w="588"/>
      </w:tblGrid>
      <w:tr>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项目</w:t>
            </w:r>
          </w:p>
        </w:tc>
        <w:tc>
          <w:tcPr>
            <w:tcW w:type="dxa" w:w="3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检查方法及评价依据</w:t>
            </w:r>
          </w:p>
        </w:tc>
        <w:tc>
          <w:tcPr>
            <w:tcW w:type="dxa" w:w="2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扣分办法</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应得分</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8"/>
                <w:b/>
              </w:rPr>
              <w:t>检查</w:t>
            </w:r>
            <w:r>
              <w:rPr>
                <w:sz w:val="28"/>
                <w:b/>
              </w:rPr>
              <w:t xml:space="preserve">   </w:t>
            </w:r>
            <w:r>
              <w:rPr>
                <w:sz w:val="28"/>
                <w:b/>
              </w:rPr>
              <w:t>扣分</w:t>
            </w:r>
          </w:p>
        </w:tc>
      </w:tr>
      <w:tr>
        <w:tc>
          <w:tcPr>
            <w:tcW w:type="dxa" w:w="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垃圾转运作业（</w:t>
            </w:r>
            <w:r>
              <w:rPr>
                <w:sz w:val="24"/>
              </w:rPr>
              <w:t>51</w:t>
            </w:r>
            <w:r>
              <w:rPr>
                <w:sz w:val="24"/>
              </w:rPr>
              <w:t>分）</w:t>
            </w: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、垃圾压缩车在运输过程中，如有垃圾和污水散落在道路上。</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、造成二次污染的，每次扣</w:t>
            </w:r>
            <w:r>
              <w:rPr>
                <w:sz w:val="24"/>
              </w:rPr>
              <w:t>2</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、垃圾要求日产日清，在规定的时间完成垃圾转运作业，无积存垃圾。</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、发现每车厢、每桶次扣</w:t>
            </w:r>
            <w:r>
              <w:rPr>
                <w:sz w:val="24"/>
              </w:rPr>
              <w:t>1</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、压缩车厢、运输车辆需及时清洗。</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、如未及时清洗或清洗后仍有异味的（以国家标准为依据），每次扣</w:t>
            </w:r>
            <w:r>
              <w:rPr>
                <w:sz w:val="24"/>
              </w:rPr>
              <w:t>1</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w:t>
            </w:r>
            <w:r>
              <w:rPr>
                <w:sz w:val="24"/>
              </w:rPr>
              <w:t>、运输车辆不按规定的线路行走或车辆外观不整洁的或未按指定位置停放好。</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4</w:t>
            </w:r>
            <w:r>
              <w:rPr>
                <w:sz w:val="24"/>
              </w:rPr>
              <w:t>、每发现一次扣</w:t>
            </w:r>
            <w:r>
              <w:rPr>
                <w:sz w:val="24"/>
              </w:rPr>
              <w:t>2</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w:t>
            </w:r>
            <w:r>
              <w:rPr>
                <w:sz w:val="24"/>
              </w:rPr>
              <w:t>、垃圾中转站的污水没有按规定进行排放，对环境造成影响的。</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w:t>
            </w:r>
            <w:r>
              <w:rPr>
                <w:sz w:val="24"/>
              </w:rPr>
              <w:t>、每发现一次扣</w:t>
            </w:r>
            <w:r>
              <w:rPr>
                <w:sz w:val="24"/>
              </w:rPr>
              <w:t>2</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w:t>
            </w:r>
            <w:r>
              <w:rPr>
                <w:sz w:val="24"/>
              </w:rPr>
              <w:t>、遵守作业时间，不迟到、早退。</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6</w:t>
            </w:r>
            <w:r>
              <w:rPr>
                <w:sz w:val="24"/>
              </w:rPr>
              <w:t>、在规定的时间未完成垃圾转运作业，每次扣</w:t>
            </w:r>
            <w:r>
              <w:rPr>
                <w:sz w:val="24"/>
              </w:rPr>
              <w:t>1</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垃圾压缩站管理（</w:t>
            </w:r>
            <w:r>
              <w:rPr>
                <w:sz w:val="24"/>
              </w:rPr>
              <w:t>19</w:t>
            </w:r>
            <w:r>
              <w:rPr>
                <w:sz w:val="24"/>
              </w:rPr>
              <w:t>分）</w:t>
            </w: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、每座垃圾压缩站须有专人管理，不得在站内分拣垃圾。</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、每发现一次扣</w:t>
            </w:r>
            <w:r>
              <w:rPr>
                <w:sz w:val="24"/>
              </w:rPr>
              <w:t>1</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、按规定操作装卸垃圾，保护好垃圾桶、设备。</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、未按要求操作的，每发现一次扣</w:t>
            </w:r>
            <w:r>
              <w:rPr>
                <w:sz w:val="24"/>
              </w:rPr>
              <w:t>1</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、保持垃圾压缩站整洁卫生，定期进行清洗，垃圾装运后，垃圾桶、垃圾压缩车厢周围及地面出现抛撒及存留垃圾，或垃圾桶摆放不整齐。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、每发现一次扣</w:t>
            </w:r>
            <w:r>
              <w:rPr>
                <w:sz w:val="24"/>
              </w:rPr>
              <w:t>1</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检查及其它（</w:t>
            </w:r>
            <w:r>
              <w:rPr>
                <w:sz w:val="24"/>
              </w:rPr>
              <w:t>30</w:t>
            </w:r>
            <w:r>
              <w:rPr>
                <w:sz w:val="24"/>
              </w:rPr>
              <w:t>分）</w:t>
            </w: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、清洁活动或突击性的卫生清洁任务，能按时、按标准、按要求完成所分配工作。</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、未按要求完成的，扣</w:t>
            </w:r>
            <w:r>
              <w:rPr>
                <w:sz w:val="24"/>
              </w:rPr>
              <w:t>2.5</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、服务工作不到位，被市领导批评、被市民投诉。</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w:t>
            </w:r>
            <w:r>
              <w:rPr>
                <w:sz w:val="24"/>
              </w:rPr>
              <w:t>、情况属实的，扣</w:t>
            </w:r>
            <w:r>
              <w:rPr>
                <w:sz w:val="24"/>
              </w:rPr>
              <w:t>5</w:t>
            </w:r>
            <w:r>
              <w:rPr>
                <w:sz w:val="24"/>
              </w:rPr>
              <w:t>分；造成恶劣影响的，处予罚款。</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9"/>
            <w:vMerge/>
            <w:tcBorders>
              <w:top w:val="none" w:color="000000" w:sz="4"/>
              <w:left w:val="single" w:color="000000" w:sz="4"/>
              <w:bottom w:val="single" w:color="000000" w:sz="4"/>
              <w:right w:val="single" w:color="000000" w:sz="4"/>
            </w:tcBorders>
          </w:tcPr>
          <w:p/>
        </w:tc>
        <w:tc>
          <w:tcPr>
            <w:tcW w:type="dxa" w:w="3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、须积极执行整改通知，对甲方提出的整改建议须诚恳接受，对下达的整改任务要按期完成。</w:t>
            </w:r>
          </w:p>
        </w:tc>
        <w:tc>
          <w:tcPr>
            <w:tcW w:type="dxa" w:w="2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w:t>
            </w:r>
            <w:r>
              <w:rPr>
                <w:sz w:val="24"/>
              </w:rPr>
              <w:t>、确认或情况属实的整改书拒绝签字的，每项扣</w:t>
            </w:r>
            <w:r>
              <w:rPr>
                <w:sz w:val="24"/>
              </w:rPr>
              <w:t>2</w:t>
            </w:r>
            <w:r>
              <w:rPr>
                <w:sz w:val="24"/>
              </w:rPr>
              <w:t>分；情节严重者按合同另予处罚。逾期不执行的，每超期</w:t>
            </w:r>
            <w:r>
              <w:rPr>
                <w:sz w:val="24"/>
              </w:rPr>
              <w:t>1</w:t>
            </w:r>
            <w:r>
              <w:rPr>
                <w:sz w:val="24"/>
              </w:rPr>
              <w:t>天扣</w:t>
            </w:r>
            <w:r>
              <w:rPr>
                <w:sz w:val="24"/>
              </w:rPr>
              <w:t>0.5</w:t>
            </w:r>
            <w:r>
              <w:rPr>
                <w:sz w:val="24"/>
              </w:rPr>
              <w:t>分。</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合计总得分（</w:t>
            </w:r>
            <w:r>
              <w:rPr>
                <w:sz w:val="24"/>
              </w:rPr>
              <w:t xml:space="preserve">       </w:t>
            </w:r>
            <w:r>
              <w:rPr>
                <w:sz w:val="24"/>
              </w:rPr>
              <w:t>）＝总分（</w:t>
            </w:r>
            <w:r>
              <w:rPr>
                <w:sz w:val="24"/>
              </w:rPr>
              <w:t xml:space="preserve"> 100 </w:t>
            </w:r>
            <w:r>
              <w:rPr>
                <w:sz w:val="24"/>
              </w:rPr>
              <w:t>）－合计总扣分（      ）</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说明：</w:t>
            </w:r>
            <w:r>
              <w:rPr>
                <w:sz w:val="24"/>
              </w:rPr>
              <w:t>1</w:t>
            </w:r>
            <w:r>
              <w:rPr>
                <w:sz w:val="24"/>
              </w:rPr>
              <w:t>、按百分制打分，得分在</w:t>
            </w:r>
            <w:r>
              <w:rPr>
                <w:sz w:val="24"/>
              </w:rPr>
              <w:t>90</w:t>
            </w:r>
            <w:r>
              <w:rPr>
                <w:sz w:val="24"/>
              </w:rPr>
              <w:t>分以上的（含</w:t>
            </w:r>
            <w:r>
              <w:rPr>
                <w:sz w:val="24"/>
              </w:rPr>
              <w:t>90</w:t>
            </w:r>
            <w:r>
              <w:rPr>
                <w:sz w:val="24"/>
              </w:rPr>
              <w:t>分），不扣减当月服务费；得分在</w:t>
            </w:r>
            <w:r>
              <w:rPr>
                <w:sz w:val="24"/>
              </w:rPr>
              <w:t>90</w:t>
            </w:r>
            <w:r>
              <w:rPr>
                <w:sz w:val="24"/>
              </w:rPr>
              <w:t>分以下的（不含</w:t>
            </w:r>
            <w:r>
              <w:rPr>
                <w:sz w:val="24"/>
              </w:rPr>
              <w:t>90</w:t>
            </w:r>
            <w:r>
              <w:rPr>
                <w:sz w:val="24"/>
              </w:rPr>
              <w:t>分），在</w:t>
            </w:r>
            <w:r>
              <w:rPr>
                <w:sz w:val="24"/>
              </w:rPr>
              <w:t>90</w:t>
            </w:r>
            <w:r>
              <w:rPr>
                <w:sz w:val="24"/>
              </w:rPr>
              <w:t>分的基础上每少</w:t>
            </w:r>
            <w:r>
              <w:rPr>
                <w:sz w:val="24"/>
              </w:rPr>
              <w:t>1</w:t>
            </w:r>
            <w:r>
              <w:rPr>
                <w:sz w:val="24"/>
              </w:rPr>
              <w:t>分，则当月相应扣减</w:t>
            </w:r>
            <w:r>
              <w:rPr>
                <w:sz w:val="24"/>
              </w:rPr>
              <w:t>10000</w:t>
            </w:r>
            <w:r>
              <w:rPr>
                <w:sz w:val="24"/>
              </w:rPr>
              <w:t>元服务费。得分若出现小数点后尾数，则向下取整。如中标人某月得分为</w:t>
            </w:r>
            <w:r>
              <w:rPr>
                <w:sz w:val="24"/>
              </w:rPr>
              <w:t>84.5</w:t>
            </w:r>
            <w:r>
              <w:rPr>
                <w:sz w:val="24"/>
              </w:rPr>
              <w:t>分，根据上述要求，按</w:t>
            </w:r>
            <w:r>
              <w:rPr>
                <w:sz w:val="24"/>
              </w:rPr>
              <w:t>84</w:t>
            </w:r>
            <w:r>
              <w:rPr>
                <w:sz w:val="24"/>
              </w:rPr>
              <w:t>分计算扣减服务费情况，当月扣款为（</w:t>
            </w:r>
            <w:r>
              <w:rPr>
                <w:sz w:val="24"/>
              </w:rPr>
              <w:t>90-84</w:t>
            </w:r>
            <w:r>
              <w:rPr>
                <w:sz w:val="24"/>
              </w:rPr>
              <w:t>）</w:t>
            </w:r>
            <w:r>
              <w:rPr>
                <w:sz w:val="24"/>
              </w:rPr>
              <w:t>*10000=60000</w:t>
            </w:r>
            <w:r>
              <w:rPr>
                <w:sz w:val="24"/>
              </w:rPr>
              <w:t>元。</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检查单位</w:t>
            </w:r>
            <w:r>
              <w:rPr>
                <w:sz w:val="24"/>
              </w:rPr>
              <w:t>/</w:t>
            </w:r>
            <w:r>
              <w:rPr>
                <w:sz w:val="24"/>
              </w:rPr>
              <w:t>部门：</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检查人签名：</w:t>
            </w:r>
          </w:p>
        </w:tc>
      </w:tr>
    </w:tbl>
    <w:p>
      <w:pPr>
        <w:pStyle w:val="null3"/>
        <w:jc w:val="both"/>
      </w:pP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441900035-2025-00187</w:t>
      </w:r>
    </w:p>
    <w:p>
      <w:pPr>
        <w:pStyle w:val="null3"/>
        <w:jc w:val="center"/>
        <w:outlineLvl w:val="3"/>
      </w:pPr>
      <w:r>
        <w:rPr>
          <w:sz w:val="24"/>
          <w:b/>
        </w:rPr>
        <w:t>采购项目编号：</w:t>
      </w:r>
      <w:r>
        <w:rPr>
          <w:sz w:val="24"/>
          <w:b/>
        </w:rPr>
        <w:t>441900035-2025-00187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中堂镇生活垃圾清运项目</w:t>
      </w:r>
      <w:r>
        <w:rPr>
          <w:u w:val="single"/>
        </w:rPr>
        <w:t>”</w:t>
      </w:r>
      <w:r>
        <w:rPr/>
        <w:t>项目的招标[采购项目编号为：</w:t>
      </w:r>
      <w:r>
        <w:rPr>
          <w:u w:val="single"/>
        </w:rPr>
        <w:t>441900035-2025-00187</w:t>
      </w:r>
      <w:r>
        <w:rPr/>
        <w:t>]，我方愿参与投标。</w:t>
      </w:r>
    </w:p>
    <w:p>
      <w:pPr>
        <w:pStyle w:val="null3"/>
        <w:ind w:firstLine="480"/>
      </w:pPr>
      <w:r>
        <w:rPr/>
        <w:t>我方确认收到贵方提供的</w:t>
      </w:r>
      <w:r>
        <w:rPr>
          <w:u w:val="single"/>
        </w:rPr>
        <w:t>“</w:t>
      </w:r>
      <w:r>
        <w:rPr>
          <w:u w:val="single"/>
        </w:rPr>
        <w:t>中堂镇生活垃圾清运项目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中堂镇生活垃圾清运项目</w:t>
      </w:r>
      <w:r>
        <w:rPr/>
        <w:t>”项目采购[采购项目编号为</w:t>
      </w:r>
      <w:r>
        <w:rPr/>
        <w:t>441900035-2025-00187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东莞市城市管理和综合执法局中堂分局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中堂镇生活垃圾清运项目</w:t>
      </w:r>
      <w:r>
        <w:rPr/>
        <w:t>招标中获中标（采购项目编号：</w:t>
      </w:r>
      <w:r>
        <w:rPr/>
        <w:t>441900035-2025-00187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中堂镇生活垃圾清运项目</w:t>
      </w:r>
      <w:r>
        <w:rPr/>
        <w:t>”项目（采购项目编号：</w:t>
      </w:r>
      <w:r>
        <w:rPr/>
        <w:t>441900035-2025-00187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