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441901-2024-05775</w:t>
      </w:r>
    </w:p>
    <w:p>
      <w:pPr>
        <w:pStyle w:val="null3"/>
        <w:jc w:val="center"/>
        <w:outlineLvl w:val="3"/>
      </w:pPr>
      <w:r>
        <w:rPr>
          <w:sz w:val="24"/>
          <w:b/>
        </w:rPr>
        <w:t>采购项目编号：</w:t>
      </w:r>
      <w:r>
        <w:rPr>
          <w:sz w:val="24"/>
          <w:b/>
        </w:rPr>
        <w:t>441901-2024-05775</w:t>
      </w:r>
    </w:p>
    <w:p>
      <w:pPr>
        <w:pStyle w:val="null3"/>
        <w:jc w:val="center"/>
        <w:outlineLvl w:val="3"/>
      </w:pPr>
      <w:r>
        <w:rPr>
          <w:sz w:val="24"/>
          <w:b/>
        </w:rPr>
        <w:t>项目名称：</w:t>
      </w:r>
      <w:r>
        <w:rPr>
          <w:sz w:val="24"/>
          <w:b/>
        </w:rPr>
        <w:t>东莞市工业和信息化局信息系统及网络安全维护服务项目</w:t>
      </w:r>
    </w:p>
    <w:p>
      <w:pPr>
        <w:pStyle w:val="null3"/>
        <w:jc w:val="center"/>
        <w:outlineLvl w:val="3"/>
      </w:pPr>
      <w:r>
        <w:rPr>
          <w:sz w:val="24"/>
          <w:b/>
        </w:rPr>
        <w:t>采购人：</w:t>
      </w:r>
      <w:r>
        <w:rPr>
          <w:sz w:val="24"/>
          <w:b/>
        </w:rPr>
        <w:t>东莞市工业和信息化局</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东莞市工业和信息化局</w:t>
      </w:r>
      <w:r>
        <w:rPr/>
        <w:t>的委托，采用</w:t>
      </w:r>
      <w:r>
        <w:rPr/>
        <w:t>竞争性磋商</w:t>
      </w:r>
      <w:r>
        <w:rPr/>
        <w:t>方式组织采购</w:t>
      </w:r>
      <w:r>
        <w:rPr/>
        <w:t>东莞市工业和信息化局信息系统及网络安全维护服务项目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东莞市工业和信息化局信息系统及网络安全维护服务项目</w:t>
      </w:r>
    </w:p>
    <w:p>
      <w:pPr>
        <w:pStyle w:val="null3"/>
        <w:ind w:firstLine="480"/>
      </w:pPr>
      <w:r>
        <w:rPr/>
        <w:t>采购计划编号：</w:t>
      </w:r>
      <w:r>
        <w:rPr/>
        <w:t>441901-2024-05775</w:t>
      </w:r>
    </w:p>
    <w:p>
      <w:pPr>
        <w:pStyle w:val="null3"/>
        <w:ind w:firstLine="480"/>
      </w:pPr>
      <w:r>
        <w:rPr/>
        <w:t>采购项目编号：</w:t>
      </w:r>
      <w:r>
        <w:rPr/>
        <w:t>441901-2024-05775</w:t>
      </w:r>
    </w:p>
    <w:p>
      <w:pPr>
        <w:pStyle w:val="null3"/>
        <w:ind w:firstLine="480"/>
      </w:pPr>
      <w:r>
        <w:rPr/>
        <w:t>采购方式：</w:t>
      </w:r>
      <w:r>
        <w:rPr/>
        <w:t>竞争性磋商</w:t>
      </w:r>
    </w:p>
    <w:p>
      <w:pPr>
        <w:pStyle w:val="null3"/>
        <w:ind w:firstLine="480"/>
      </w:pPr>
      <w:r>
        <w:rPr/>
        <w:t>预算金额：</w:t>
      </w:r>
      <w:r>
        <w:rPr/>
        <w:t>1,128,700.00</w:t>
      </w:r>
      <w:r>
        <w:rPr/>
        <w:t>元</w:t>
      </w:r>
    </w:p>
    <w:p>
      <w:pPr>
        <w:pStyle w:val="null3"/>
        <w:outlineLvl w:val="3"/>
      </w:pPr>
      <w:r>
        <w:rPr>
          <w:sz w:val="24"/>
          <w:b/>
        </w:rPr>
        <w:t>2.项目内容及需求情况（采购项目技术规格、参数及要求）</w:t>
      </w:r>
    </w:p>
    <w:p>
      <w:pPr>
        <w:pStyle w:val="null3"/>
      </w:pPr>
      <w:r>
        <w:rPr/>
        <w:t>采购包1(东莞市工业和信息化局信息系统及网络安全维护服务项目):</w:t>
      </w:r>
    </w:p>
    <w:p>
      <w:pPr>
        <w:pStyle w:val="null3"/>
      </w:pPr>
      <w:r>
        <w:rPr/>
        <w:t>采购包预算金额：1,128,700.00元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安全运维服务</w:t>
            </w:r>
          </w:p>
        </w:tc>
        <w:tc>
          <w:tcPr>
            <w:tcW w:type="dxa" w:w="2136"/>
          </w:tcPr>
          <w:p>
            <w:pPr>
              <w:pStyle w:val="null3"/>
            </w:pPr>
            <w:r>
              <w:rPr/>
              <w:t>东莞市工业和信息化局信息系统及网络安全维护服务项目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合同履行期限：签订合同之日起，提供一年维护服务。</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采购包1（东莞市工业和信息化局信息系统及网络安全维护服务项目）：</w:t>
      </w:r>
      <w:r>
        <w:rPr/>
        <w:t>本项目不属于专门面向中小企业采购。</w:t>
      </w:r>
    </w:p>
    <w:p>
      <w:pPr>
        <w:pStyle w:val="null3"/>
        <w:outlineLvl w:val="3"/>
      </w:pPr>
      <w:r>
        <w:rPr>
          <w:sz w:val="24"/>
          <w:b/>
        </w:rPr>
        <w:t>3.本项目特定的资格要求：</w:t>
      </w:r>
    </w:p>
    <w:p>
      <w:pPr>
        <w:pStyle w:val="null3"/>
      </w:pPr>
      <w:r>
        <w:rPr/>
        <w:t>采购包1（东莞市工业和信息化局信息系统及网络安全维护服务项目）：</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东莞市工业和信息化局</w:t>
      </w:r>
    </w:p>
    <w:p>
      <w:pPr>
        <w:pStyle w:val="null3"/>
        <w:ind w:firstLine="480"/>
      </w:pPr>
      <w:r>
        <w:rPr/>
        <w:t>地址：</w:t>
      </w:r>
      <w:r>
        <w:rPr/>
        <w:t>广东省东莞市南城区鸿福西路68号</w:t>
      </w:r>
    </w:p>
    <w:p>
      <w:pPr>
        <w:pStyle w:val="null3"/>
        <w:ind w:firstLine="480"/>
      </w:pPr>
      <w:r>
        <w:rPr/>
        <w:t>联系方式：</w:t>
      </w:r>
      <w:r>
        <w:rPr/>
        <w:t>0769-22231601</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东莞市工业和信息化局信息系统及网络安全维护服务项目</w:t>
      </w:r>
    </w:p>
    <w:p>
      <w:pPr>
        <w:pStyle w:val="null3"/>
      </w:pPr>
      <w:r>
        <w:rPr/>
        <w:t>采购包1（东莞市工业和信息化局信息系统及网络安全维护服务项目）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签订合同之日起，提供一年维护服务。</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1期：支付比例40%,首期款：合同签订后，成交供应商向采购人开具等额、合规的发票，采购人在收到发票后15日内，向成交供应商支付合同总价的40%；</w:t>
            </w:r>
          </w:p>
          <w:p>
            <w:pPr>
              <w:pStyle w:val="null3"/>
            </w:pPr>
            <w:r>
              <w:rPr/>
              <w:t>2期：支付比例40%,第二期款：采购人拟于合同签订后第三个月向成交供应商支付合同总价的40%；成交供应商需按采购人要求完成日常运维工作并向采购人开具等额、合规的发票。</w:t>
            </w:r>
          </w:p>
          <w:p>
            <w:pPr>
              <w:pStyle w:val="null3"/>
            </w:pPr>
            <w:r>
              <w:rPr/>
              <w:t>3期：支付比例20%,尾款：按照政府财政预算管理要求，采购人拟于2024年底前向成交供应商支付剩余的合同总价的20%；成交供应商需按采购人要求完成日常运维工作并向采购人开具等额、合规的发票。若成交供应商在合同到期前仍未完成部分工作或未通过最后验收，采购人可要求退还该部分工作对应的款项，直至验收合格为止再支付相关款项；或者由采购人与成交供应商就未完成或未通过最后验收的工作进行协商，另行约定验收及款项支付事宜。 注：1、成交供应商的开户银行、账号等如有变更，应在付款期限前15天，以书面方式通知采购人。 2、本项目实施过程中，若采购人中途变更方案或发生设备及其他服务的调整变化以及由此引起的相应费用的变化应经采购人与成交供应商双方另行协商一致后方可执行。 3、如因成交供应商提供发票问题或财政拨款原因导致付款延迟的，不视为采购人违约。 4、若成交供应商在合同到期前仍未完成部分工作或未通过最后验收，采购人可要求退还该部分工作对应的款项，直至验收合格为止再支付相关款项；或者由采购人与成交供应商就未完成或未通过最后验收的工作进行协商，另行约定验收及款项支付事宜。</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次性验收。采购人应在接到成交供应商关于本项目的验收书面申请之日起10个工作日内指派代表与成交供应商共同进行验收测试，经测试项目各项设备能正常运行、符合标准的，则由采购人签署成交供应商提交的验收合格证书。如采购人原因导致验收延期，成交供应商同意协助采购人尽快解决问题，但不承担由此造成终验时间顺延的责任。若因采购人原因导致延期10天后仍无法完成验收，则双方视同验收完毕，采购人将按合同规定支付相应款项。</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报价要求，（1）报价采取打包报价的方式，报价包括材料、工具、人工、管理费、利润、税金、风险、招标代理费用等一切因素所有应该和可能发生的费用因素。</w:t>
            </w:r>
          </w:p>
          <w:p>
            <w:pPr>
              <w:pStyle w:val="null3"/>
            </w:pPr>
            <w:r>
              <w:rPr/>
              <w:t>其他要求，供应商应充分结合本招标文件上下文了解项目招标需求、采购文件未尽事宜，将在合同签订或项目执行过程中双方协商确定，供应商须无条件满足采购单位的合理要求。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安全运维服务</w:t>
            </w:r>
          </w:p>
        </w:tc>
        <w:tc>
          <w:tcPr>
            <w:tcW w:type="dxa" w:w="933"/>
          </w:tcPr>
          <w:p>
            <w:pPr>
              <w:pStyle w:val="null3"/>
              <w:jc w:val="left"/>
            </w:pPr>
            <w:r>
              <w:rPr/>
              <w:t>东莞市工业和信息化局信息系统及网络安全维护服务项目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1,128,700.00</w:t>
            </w:r>
          </w:p>
        </w:tc>
        <w:tc>
          <w:tcPr>
            <w:tcW w:type="dxa" w:w="933"/>
          </w:tcPr>
          <w:p>
            <w:pPr>
              <w:pStyle w:val="null3"/>
              <w:jc w:val="right"/>
            </w:pPr>
            <w:r>
              <w:rPr/>
              <w:t>1,128,700.00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东莞市工业和信息化局信息系统及网络安全维护服务项目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一、项目现状及需求分析</w:t>
            </w:r>
          </w:p>
          <w:p>
            <w:pPr>
              <w:pStyle w:val="null3"/>
              <w:jc w:val="both"/>
              <w:outlineLvl w:val="4"/>
            </w:pPr>
            <w:r>
              <w:rPr>
                <w:sz w:val="21"/>
                <w:b/>
              </w:rPr>
              <w:t>1.1</w:t>
            </w:r>
            <w:r>
              <w:rPr>
                <w:sz w:val="21"/>
                <w:b/>
              </w:rPr>
              <w:t>项目建设背景</w:t>
            </w:r>
          </w:p>
          <w:p>
            <w:pPr>
              <w:pStyle w:val="null3"/>
              <w:ind w:firstLine="440"/>
            </w:pPr>
            <w:r>
              <w:rPr>
                <w:sz w:val="21"/>
              </w:rPr>
              <w:t>为贯彻落实习网络强国战略思想，</w:t>
            </w:r>
            <w:r>
              <w:rPr>
                <w:sz w:val="21"/>
              </w:rPr>
              <w:t>“全面加强网络安全检查，摸清家底，认清风险，找出漏洞，通报结果，督促整改”的重要指示精神，进一步落实《中华人民共和国网络安全法》和广东省东莞市2023年关键信息基础设施网络安全检查工作要求（</w:t>
            </w:r>
            <w:r>
              <w:rPr>
                <w:sz w:val="21"/>
              </w:rPr>
              <w:t>如有最新文件，以最新文件为准</w:t>
            </w:r>
            <w:r>
              <w:rPr>
                <w:sz w:val="21"/>
              </w:rPr>
              <w:t>），响应东莞市委网络安全与信息化委员会办公室最新安全工作要求，了解东莞市工业和信息化局网络安全总体安全状况，进一步健全东莞市工业和信息化局安全管理制度，完善安全防护措施，提升自主可控水平和安全防护能力，预防和减少网络安全事件的发生，推动建立关键信息基础设施网络安全责任制和防范体系，保障广东省东莞市工业和信息化局关键基础设施的安全稳定运行。</w:t>
            </w:r>
          </w:p>
          <w:p>
            <w:pPr>
              <w:pStyle w:val="null3"/>
              <w:jc w:val="both"/>
              <w:outlineLvl w:val="4"/>
            </w:pPr>
            <w:r>
              <w:rPr>
                <w:sz w:val="21"/>
                <w:b/>
              </w:rPr>
              <w:t>1.2</w:t>
            </w:r>
            <w:r>
              <w:rPr>
                <w:sz w:val="21"/>
                <w:b/>
              </w:rPr>
              <w:t>项目必要性</w:t>
            </w:r>
          </w:p>
          <w:p>
            <w:pPr>
              <w:pStyle w:val="null3"/>
              <w:ind w:firstLine="440"/>
            </w:pPr>
            <w:r>
              <w:rPr>
                <w:sz w:val="21"/>
              </w:rPr>
              <w:t>信息化建设经历了十余年发展历程，市工信局网络资产数量急剧增加，网络结构错综复杂且承载的信息系统也越来越多，各个业务系统之间的业务相互关联，安全防御的软件</w:t>
            </w:r>
            <w:r>
              <w:rPr>
                <w:sz w:val="21"/>
              </w:rPr>
              <w:t>/设备数量日益增多，这些现状对管理者掌握网络与信息系统的资产信息、脆弱性分布、安全状况等带来很大困难；</w:t>
            </w:r>
          </w:p>
          <w:p>
            <w:pPr>
              <w:pStyle w:val="null3"/>
              <w:ind w:firstLine="440"/>
            </w:pPr>
            <w:r>
              <w:rPr>
                <w:sz w:val="21"/>
              </w:rPr>
              <w:t>1、当前信息安全形势复杂多变，勒索病毒、信息泄露等事件频发，让我局的信息安全管理压力越来越大。需要进行多种方式的安全评估服务，综合分析我局安全现状，保障我局信息系统安全稳定运行。</w:t>
            </w:r>
          </w:p>
          <w:p>
            <w:pPr>
              <w:pStyle w:val="null3"/>
              <w:ind w:firstLine="440"/>
            </w:pPr>
            <w:r>
              <w:rPr>
                <w:sz w:val="21"/>
              </w:rPr>
              <w:t>2、针对我局安全建设的合规性进行评估，满足根据《中华人民共和国国家安全法》、 《中华人民共和国网络安全法》、《中华人民共和国数据安全法》、 《关键信息基础设施安全保护条例》,提供安全制度、等保测评服务，并协助用户做好应用系统和业务数据的分类分级工作，明确安全保护的措施和策略。</w:t>
            </w:r>
          </w:p>
          <w:p>
            <w:pPr>
              <w:pStyle w:val="null3"/>
              <w:ind w:firstLine="440"/>
            </w:pPr>
            <w:r>
              <w:rPr>
                <w:sz w:val="21"/>
              </w:rPr>
              <w:t>3、随着信息技术的发展，安全威胁不但数量、形式种类越来越多，而且其破坏性也越来越大，进而导致信息业务中断、系统宕机、网络瘫痪，并对我局业务运行产生直接或间接的负面影响；对现有系统进行加固、调整和重新部署，降低网络面临的安全风险，提高系统整体安全等级，增强我局其抵御非法入侵和攻击的能力；通过建立安全运营响应机制来快速检测安全事件，把损失和破坏降低到最低限度，弥补被利用缺陷，恢复计算服务，减少信息安全事件对组织和业务的影响。</w:t>
            </w:r>
          </w:p>
          <w:p>
            <w:pPr>
              <w:pStyle w:val="null3"/>
              <w:jc w:val="both"/>
              <w:outlineLvl w:val="4"/>
            </w:pPr>
            <w:r>
              <w:rPr>
                <w:sz w:val="21"/>
                <w:b/>
              </w:rPr>
              <w:t>1.3</w:t>
            </w:r>
            <w:r>
              <w:rPr>
                <w:sz w:val="21"/>
                <w:b/>
              </w:rPr>
              <w:t>项目建设目标</w:t>
            </w:r>
          </w:p>
          <w:p>
            <w:pPr>
              <w:pStyle w:val="null3"/>
              <w:ind w:firstLine="440"/>
            </w:pPr>
            <w:r>
              <w:rPr>
                <w:sz w:val="21"/>
              </w:rPr>
              <w:t>按照网络安全领域相关建设标准规范和技术要求，建设一套完善、全面、合规的信息安全体系，以切实提升网络安全整体防护能力，增强东莞东莞市工业和信息化局信息系统抵御安全风险的能力。</w:t>
            </w:r>
          </w:p>
          <w:p>
            <w:pPr>
              <w:pStyle w:val="null3"/>
              <w:jc w:val="both"/>
              <w:outlineLvl w:val="3"/>
            </w:pPr>
            <w:r>
              <w:rPr>
                <w:sz w:val="24"/>
                <w:b/>
              </w:rPr>
              <w:t>二、服务内容</w:t>
            </w:r>
          </w:p>
          <w:p>
            <w:pPr>
              <w:pStyle w:val="null3"/>
              <w:jc w:val="both"/>
              <w:outlineLvl w:val="4"/>
            </w:pPr>
            <w:r>
              <w:rPr>
                <w:sz w:val="21"/>
                <w:b/>
              </w:rPr>
              <w:t xml:space="preserve">2.1 </w:t>
            </w:r>
            <w:r>
              <w:rPr>
                <w:sz w:val="21"/>
                <w:b/>
              </w:rPr>
              <w:t>工信局官方网站和适老化与无障碍改造维护</w:t>
            </w:r>
          </w:p>
          <w:p>
            <w:pPr>
              <w:pStyle w:val="null3"/>
              <w:jc w:val="both"/>
            </w:pPr>
            <w:r>
              <w:rPr>
                <w:sz w:val="21"/>
                <w:b/>
              </w:rPr>
              <w:t>2.1.1</w:t>
            </w:r>
            <w:r>
              <w:rPr>
                <w:sz w:val="21"/>
                <w:b/>
              </w:rPr>
              <w:t>总体目标</w:t>
            </w:r>
          </w:p>
          <w:p>
            <w:pPr>
              <w:pStyle w:val="null3"/>
              <w:ind w:firstLine="440"/>
            </w:pPr>
            <w:r>
              <w:rPr>
                <w:sz w:val="21"/>
              </w:rPr>
              <w:t>保证工信局官方网站系统高效、稳定的运行，从而为业务系统的稳定运行提供最大限度的支持。根据每年实际政策的需要，对门户网站提供日常的应用功能组件维护、图片制作、日常维护等服务，保证网站的正常运行</w:t>
            </w:r>
            <w:r>
              <w:rPr>
                <w:sz w:val="21"/>
              </w:rPr>
              <w:t>，</w:t>
            </w:r>
            <w:r>
              <w:rPr>
                <w:sz w:val="21"/>
              </w:rPr>
              <w:t>并对</w:t>
            </w:r>
            <w:r>
              <w:rPr>
                <w:sz w:val="21"/>
              </w:rPr>
              <w:t>适老化与无障碍改造</w:t>
            </w:r>
            <w:r>
              <w:rPr>
                <w:sz w:val="21"/>
              </w:rPr>
              <w:t>功能进行维护。</w:t>
            </w:r>
          </w:p>
          <w:p>
            <w:pPr>
              <w:pStyle w:val="null3"/>
              <w:jc w:val="both"/>
            </w:pPr>
            <w:r>
              <w:rPr>
                <w:sz w:val="21"/>
                <w:b/>
              </w:rPr>
              <w:t>2.1.2</w:t>
            </w:r>
            <w:r>
              <w:rPr>
                <w:sz w:val="21"/>
                <w:b/>
              </w:rPr>
              <w:t>具体事项</w:t>
            </w:r>
          </w:p>
          <w:p>
            <w:pPr>
              <w:pStyle w:val="null3"/>
              <w:ind w:firstLine="440"/>
            </w:pPr>
            <w:r>
              <w:rPr>
                <w:sz w:val="21"/>
              </w:rPr>
              <w:t>1</w:t>
            </w:r>
            <w:r>
              <w:rPr>
                <w:sz w:val="21"/>
              </w:rPr>
              <w:t>、服务范围：市工信局官网</w:t>
            </w:r>
          </w:p>
          <w:p>
            <w:pPr>
              <w:pStyle w:val="null3"/>
              <w:ind w:firstLine="440"/>
            </w:pPr>
            <w:r>
              <w:rPr>
                <w:sz w:val="21"/>
              </w:rPr>
              <w:t>2</w:t>
            </w:r>
            <w:r>
              <w:rPr>
                <w:sz w:val="21"/>
              </w:rPr>
              <w:t>、主要服务内容</w:t>
            </w:r>
          </w:p>
          <w:p>
            <w:pPr>
              <w:pStyle w:val="null3"/>
              <w:ind w:firstLine="440"/>
            </w:pPr>
            <w:r>
              <w:rPr>
                <w:sz w:val="21"/>
              </w:rPr>
              <w:t>对门户网站提供日常的应用功能组件维护、图片制作等服务，保证网站的正常运行。</w:t>
            </w:r>
          </w:p>
          <w:p>
            <w:pPr>
              <w:pStyle w:val="null3"/>
              <w:ind w:firstLine="440"/>
            </w:pPr>
            <w:r>
              <w:rPr>
                <w:sz w:val="21"/>
              </w:rPr>
              <w:t>（</w:t>
            </w:r>
            <w:r>
              <w:rPr>
                <w:sz w:val="21"/>
              </w:rPr>
              <w:t>1</w:t>
            </w:r>
            <w:r>
              <w:rPr>
                <w:sz w:val="21"/>
              </w:rPr>
              <w:t>）网站页面改版，页面日常调整，响应网站局部页面调整、节庆专题建设等工作。</w:t>
            </w:r>
          </w:p>
          <w:p>
            <w:pPr>
              <w:pStyle w:val="null3"/>
              <w:ind w:firstLine="440"/>
            </w:pPr>
            <w:r>
              <w:rPr>
                <w:sz w:val="21"/>
              </w:rPr>
              <w:t>（</w:t>
            </w:r>
            <w:r>
              <w:rPr>
                <w:sz w:val="21"/>
              </w:rPr>
              <w:t>2</w:t>
            </w:r>
            <w:r>
              <w:rPr>
                <w:sz w:val="21"/>
              </w:rPr>
              <w:t>）网站安全。对网站结构安全以及相应组件进行日常维护升级，包括网站日常安全检测及修复等工作。根据有关网络安全部门要求，配合做好安全自查、攻防演练等网络安全工作，并出具响应报告。</w:t>
            </w:r>
          </w:p>
          <w:p>
            <w:pPr>
              <w:pStyle w:val="null3"/>
              <w:ind w:firstLine="440"/>
            </w:pPr>
            <w:r>
              <w:rPr>
                <w:sz w:val="21"/>
              </w:rPr>
              <w:t>（</w:t>
            </w:r>
            <w:r>
              <w:rPr>
                <w:sz w:val="21"/>
              </w:rPr>
              <w:t>3</w:t>
            </w:r>
            <w:r>
              <w:rPr>
                <w:sz w:val="21"/>
              </w:rPr>
              <w:t>）日常维护。数据备份，根据用户网站备份环境要求，对网站数据进行备份处理；故障排除维护，提供无限次数现场技术支援，电话技术支援服务，故障排除上门服务，诊断问题及建议解决方案，并协助处理</w:t>
            </w:r>
            <w:r>
              <w:rPr>
                <w:sz w:val="21"/>
              </w:rPr>
              <w:t>突发性的灾难性修复，如遇网站崩溃或重大故障，紧急提供技术工程师现场支持</w:t>
            </w:r>
            <w:r>
              <w:rPr>
                <w:sz w:val="21"/>
              </w:rPr>
              <w:t>，对适老化与无障碍功能定期检测、修复，确保功能正常</w:t>
            </w:r>
            <w:r>
              <w:rPr>
                <w:sz w:val="21"/>
              </w:rPr>
              <w:t>；</w:t>
            </w:r>
          </w:p>
          <w:p>
            <w:pPr>
              <w:pStyle w:val="null3"/>
              <w:ind w:firstLine="440"/>
            </w:pPr>
            <w:r>
              <w:rPr>
                <w:sz w:val="21"/>
              </w:rPr>
              <w:t>（</w:t>
            </w:r>
            <w:r>
              <w:rPr>
                <w:sz w:val="21"/>
              </w:rPr>
              <w:t>4</w:t>
            </w:r>
            <w:r>
              <w:rPr>
                <w:sz w:val="21"/>
              </w:rPr>
              <w:t>）培训及咨询服务：提供免费服务和技术支持，提供网站群信息发布培训和咨询服务；</w:t>
            </w:r>
          </w:p>
          <w:p>
            <w:pPr>
              <w:pStyle w:val="null3"/>
              <w:ind w:firstLine="440"/>
            </w:pPr>
            <w:r>
              <w:rPr>
                <w:sz w:val="21"/>
              </w:rPr>
              <w:t>（</w:t>
            </w:r>
            <w:r>
              <w:rPr>
                <w:sz w:val="21"/>
              </w:rPr>
              <w:t>5</w:t>
            </w:r>
            <w:r>
              <w:rPr>
                <w:sz w:val="21"/>
              </w:rPr>
              <w:t>）网站双公示系统维护，提供网站双公示系统的运维保障，确保系统前端查询模版、后台数据管理模块的运维服务。</w:t>
            </w:r>
          </w:p>
          <w:p>
            <w:pPr>
              <w:pStyle w:val="null3"/>
              <w:ind w:firstLine="440"/>
            </w:pPr>
            <w:r>
              <w:rPr>
                <w:sz w:val="21"/>
              </w:rPr>
              <w:t>（</w:t>
            </w:r>
            <w:r>
              <w:rPr>
                <w:sz w:val="21"/>
              </w:rPr>
              <w:t>6</w:t>
            </w:r>
            <w:r>
              <w:rPr>
                <w:sz w:val="21"/>
              </w:rPr>
              <w:t>）网站运维总结。每季度对网站进行运行状况检查，根据运行情况对平台进行定期检查、网站升级服务、问题跟踪表、定期文档提交服务等，并为网站的维护提供预警信息，并出具书面的服务报告。</w:t>
            </w:r>
          </w:p>
          <w:p>
            <w:pPr>
              <w:pStyle w:val="null3"/>
              <w:ind w:firstLine="440"/>
            </w:pPr>
            <w:r>
              <w:rPr>
                <w:sz w:val="21"/>
              </w:rPr>
              <w:t>3</w:t>
            </w:r>
            <w:r>
              <w:rPr>
                <w:sz w:val="21"/>
              </w:rPr>
              <w:t>、工作要求</w:t>
            </w:r>
          </w:p>
          <w:p>
            <w:pPr>
              <w:pStyle w:val="null3"/>
              <w:ind w:firstLine="440"/>
            </w:pPr>
            <w:r>
              <w:rPr>
                <w:sz w:val="21"/>
              </w:rPr>
              <w:t>（</w:t>
            </w:r>
            <w:r>
              <w:rPr>
                <w:sz w:val="21"/>
              </w:rPr>
              <w:t>1</w:t>
            </w:r>
            <w:r>
              <w:rPr>
                <w:sz w:val="21"/>
              </w:rPr>
              <w:t>）工作时间运维响应时间应在</w:t>
            </w:r>
            <w:r>
              <w:rPr>
                <w:sz w:val="21"/>
              </w:rPr>
              <w:t>2小时以内，非工作时间运维响应在4小时以内。</w:t>
            </w:r>
          </w:p>
          <w:p>
            <w:pPr>
              <w:pStyle w:val="null3"/>
              <w:ind w:firstLine="440"/>
            </w:pPr>
            <w:r>
              <w:rPr>
                <w:sz w:val="21"/>
              </w:rPr>
              <w:t>（</w:t>
            </w:r>
            <w:r>
              <w:rPr>
                <w:sz w:val="21"/>
              </w:rPr>
              <w:t>2</w:t>
            </w:r>
            <w:r>
              <w:rPr>
                <w:sz w:val="21"/>
              </w:rPr>
              <w:t>）现场技术服务。派技术人员驻点至局内，协助处理系统维稳工作。</w:t>
            </w:r>
          </w:p>
          <w:p>
            <w:pPr>
              <w:pStyle w:val="null3"/>
              <w:jc w:val="both"/>
              <w:outlineLvl w:val="4"/>
            </w:pPr>
            <w:r>
              <w:rPr>
                <w:sz w:val="21"/>
                <w:b/>
              </w:rPr>
              <w:t xml:space="preserve">2.2 </w:t>
            </w:r>
            <w:r>
              <w:rPr>
                <w:sz w:val="21"/>
                <w:b/>
              </w:rPr>
              <w:t>东莞市企业公共服务平台维护</w:t>
            </w:r>
          </w:p>
          <w:p>
            <w:pPr>
              <w:pStyle w:val="null3"/>
              <w:jc w:val="both"/>
            </w:pPr>
            <w:r>
              <w:rPr>
                <w:sz w:val="21"/>
                <w:b/>
              </w:rPr>
              <w:t>2.2.1</w:t>
            </w:r>
            <w:r>
              <w:rPr>
                <w:sz w:val="21"/>
                <w:b/>
              </w:rPr>
              <w:t>总体目标</w:t>
            </w:r>
          </w:p>
          <w:p>
            <w:pPr>
              <w:pStyle w:val="null3"/>
              <w:ind w:firstLine="440"/>
            </w:pPr>
            <w:r>
              <w:rPr>
                <w:sz w:val="21"/>
              </w:rPr>
              <w:t>建立信息化系统维护保障服务体系，确保系统高效、稳定的运行，从而为业务系统的稳定运行提供最大限度的支持。</w:t>
            </w:r>
          </w:p>
          <w:p>
            <w:pPr>
              <w:pStyle w:val="null3"/>
              <w:ind w:firstLine="440"/>
            </w:pPr>
            <w:r>
              <w:rPr>
                <w:sz w:val="21"/>
              </w:rPr>
              <w:t>根据每年实际政策的需要，新实施一批业务事项，有效保障专项资金监管工作的实施，推动我市经济高质量发展。</w:t>
            </w:r>
          </w:p>
          <w:p>
            <w:pPr>
              <w:pStyle w:val="null3"/>
              <w:jc w:val="both"/>
            </w:pPr>
            <w:r>
              <w:rPr>
                <w:sz w:val="21"/>
                <w:b/>
              </w:rPr>
              <w:t>2.2.2</w:t>
            </w:r>
            <w:r>
              <w:rPr>
                <w:sz w:val="21"/>
                <w:b/>
              </w:rPr>
              <w:t>具体事项</w:t>
            </w:r>
          </w:p>
          <w:p>
            <w:pPr>
              <w:pStyle w:val="null3"/>
              <w:ind w:firstLine="440"/>
            </w:pPr>
            <w:r>
              <w:rPr>
                <w:sz w:val="21"/>
              </w:rPr>
              <w:t>1</w:t>
            </w:r>
            <w:r>
              <w:rPr>
                <w:sz w:val="21"/>
              </w:rPr>
              <w:t>、服务范围：市企业公共服务平台</w:t>
            </w:r>
          </w:p>
          <w:p>
            <w:pPr>
              <w:pStyle w:val="null3"/>
              <w:ind w:firstLine="440"/>
            </w:pPr>
            <w:r>
              <w:rPr>
                <w:sz w:val="21"/>
              </w:rPr>
              <w:t>2</w:t>
            </w:r>
            <w:r>
              <w:rPr>
                <w:sz w:val="21"/>
              </w:rPr>
              <w:t>、主要服务内容</w:t>
            </w:r>
          </w:p>
          <w:p>
            <w:pPr>
              <w:pStyle w:val="null3"/>
              <w:ind w:firstLine="440"/>
            </w:pPr>
            <w:r>
              <w:rPr>
                <w:sz w:val="21"/>
              </w:rPr>
              <w:t>（</w:t>
            </w:r>
            <w:r>
              <w:rPr>
                <w:sz w:val="21"/>
              </w:rPr>
              <w:t>1</w:t>
            </w:r>
            <w:r>
              <w:rPr>
                <w:sz w:val="21"/>
              </w:rPr>
              <w:t>）机动开发：在维护期内，根据单位实际业务需求，对系统进行部分功能的机动开发或者优化调整，包括新增部分功能，调整功能，对接数据，专项资金配置等。</w:t>
            </w:r>
          </w:p>
          <w:p>
            <w:pPr>
              <w:pStyle w:val="null3"/>
              <w:ind w:firstLine="440"/>
            </w:pPr>
            <w:r>
              <w:rPr>
                <w:sz w:val="21"/>
              </w:rPr>
              <w:t>（</w:t>
            </w:r>
            <w:r>
              <w:rPr>
                <w:sz w:val="21"/>
              </w:rPr>
              <w:t>2</w:t>
            </w:r>
            <w:r>
              <w:rPr>
                <w:sz w:val="21"/>
              </w:rPr>
              <w:t>）网站维护：在维护期对系统漏洞进行修正及部分功能进行合理性的修改，并形成相应的记录。定期检查系统运行状况，根据运行情况，为系统的维护提供预警信息。每季度的最后一个工作日，出具运行情况报告。对系统的运行状态如安全性、稳定性进行监控，具体包括系统日常运行健康状态监控、日志管理等。</w:t>
            </w:r>
          </w:p>
          <w:p>
            <w:pPr>
              <w:pStyle w:val="null3"/>
              <w:ind w:firstLine="440"/>
            </w:pPr>
            <w:r>
              <w:rPr>
                <w:sz w:val="21"/>
              </w:rPr>
              <w:t>（</w:t>
            </w:r>
            <w:r>
              <w:rPr>
                <w:sz w:val="21"/>
              </w:rPr>
              <w:t>3</w:t>
            </w:r>
            <w:r>
              <w:rPr>
                <w:sz w:val="21"/>
              </w:rPr>
              <w:t>）故障排除。在维护期内，按照不同的维护类型，提供现场技术支持、电话支持服务、诊断问题及解决方案，并协助处理突发性的灾难修复。</w:t>
            </w:r>
          </w:p>
          <w:p>
            <w:pPr>
              <w:pStyle w:val="null3"/>
              <w:ind w:firstLine="440"/>
            </w:pPr>
            <w:r>
              <w:rPr>
                <w:sz w:val="21"/>
              </w:rPr>
              <w:t>（</w:t>
            </w:r>
            <w:r>
              <w:rPr>
                <w:sz w:val="21"/>
              </w:rPr>
              <w:t>4</w:t>
            </w:r>
            <w:r>
              <w:rPr>
                <w:sz w:val="21"/>
              </w:rPr>
              <w:t>）日常运维服务。派技术人员驻点至局内，协助处理系统维稳工作，解答客户咨询，受理服务请求、故障申报以及受理投诉，根据服务请求和故障申报，启动响应管理流程、跟踪服务进程、反馈服务信息，实现端到端的服务。</w:t>
            </w:r>
          </w:p>
          <w:p>
            <w:pPr>
              <w:pStyle w:val="null3"/>
              <w:ind w:firstLine="440"/>
            </w:pPr>
            <w:r>
              <w:rPr>
                <w:sz w:val="21"/>
              </w:rPr>
              <w:t>（</w:t>
            </w:r>
            <w:r>
              <w:rPr>
                <w:sz w:val="21"/>
              </w:rPr>
              <w:t>5</w:t>
            </w:r>
            <w:r>
              <w:rPr>
                <w:sz w:val="21"/>
              </w:rPr>
              <w:t>）网站运行报告。定期对平台各个功能模块运行情况进行检查并对其运行情况出具相关报告。</w:t>
            </w:r>
          </w:p>
          <w:p>
            <w:pPr>
              <w:pStyle w:val="null3"/>
              <w:ind w:firstLine="440"/>
            </w:pPr>
            <w:r>
              <w:rPr>
                <w:sz w:val="21"/>
              </w:rPr>
              <w:t>3</w:t>
            </w:r>
            <w:r>
              <w:rPr>
                <w:sz w:val="21"/>
              </w:rPr>
              <w:t>、工作要求</w:t>
            </w:r>
          </w:p>
          <w:p>
            <w:pPr>
              <w:pStyle w:val="null3"/>
              <w:ind w:firstLine="440"/>
            </w:pPr>
            <w:r>
              <w:rPr>
                <w:sz w:val="21"/>
              </w:rPr>
              <w:t>（</w:t>
            </w:r>
            <w:r>
              <w:rPr>
                <w:sz w:val="21"/>
              </w:rPr>
              <w:t>1</w:t>
            </w:r>
            <w:r>
              <w:rPr>
                <w:sz w:val="21"/>
              </w:rPr>
              <w:t>）工作时间运维响应时间应在</w:t>
            </w:r>
            <w:r>
              <w:rPr>
                <w:sz w:val="21"/>
              </w:rPr>
              <w:t>2小时以内，非工作时间运维响应在4小时以内。</w:t>
            </w:r>
          </w:p>
          <w:p>
            <w:pPr>
              <w:pStyle w:val="null3"/>
              <w:ind w:firstLine="440"/>
            </w:pPr>
            <w:r>
              <w:rPr>
                <w:sz w:val="21"/>
              </w:rPr>
              <w:t>（</w:t>
            </w:r>
            <w:r>
              <w:rPr>
                <w:sz w:val="21"/>
              </w:rPr>
              <w:t>2</w:t>
            </w:r>
            <w:r>
              <w:rPr>
                <w:sz w:val="21"/>
              </w:rPr>
              <w:t>）根据有关网络安全部门要求，配合做好安全自查、攻防演练等网络安全和年度考核工作，整理出相关材料并按要求出具报告。</w:t>
            </w:r>
          </w:p>
          <w:p>
            <w:pPr>
              <w:pStyle w:val="null3"/>
              <w:jc w:val="both"/>
              <w:outlineLvl w:val="4"/>
            </w:pPr>
            <w:r>
              <w:rPr>
                <w:sz w:val="21"/>
                <w:b/>
              </w:rPr>
              <w:t xml:space="preserve">2.3 </w:t>
            </w:r>
            <w:r>
              <w:rPr>
                <w:sz w:val="21"/>
                <w:b/>
              </w:rPr>
              <w:t>计算机及周边设备维护</w:t>
            </w:r>
            <w:r>
              <w:rPr>
                <w:sz w:val="21"/>
                <w:b/>
              </w:rPr>
              <w:t>（配套服务）</w:t>
            </w:r>
          </w:p>
          <w:p>
            <w:pPr>
              <w:pStyle w:val="null3"/>
              <w:jc w:val="both"/>
            </w:pPr>
            <w:r>
              <w:rPr>
                <w:sz w:val="21"/>
                <w:b/>
              </w:rPr>
              <w:t>2.3.1</w:t>
            </w:r>
            <w:r>
              <w:rPr>
                <w:sz w:val="21"/>
                <w:b/>
              </w:rPr>
              <w:t>总体目标</w:t>
            </w:r>
          </w:p>
          <w:p>
            <w:pPr>
              <w:pStyle w:val="null3"/>
              <w:ind w:firstLine="440"/>
            </w:pPr>
            <w:r>
              <w:rPr>
                <w:sz w:val="21"/>
              </w:rPr>
              <w:t>做好局内计算机及周边设备维护工作（其中包括我局台式电脑、笔记本电脑、服务器、信息点及网络设备等）。</w:t>
            </w:r>
          </w:p>
          <w:p>
            <w:pPr>
              <w:pStyle w:val="null3"/>
              <w:jc w:val="both"/>
            </w:pPr>
            <w:r>
              <w:rPr>
                <w:sz w:val="21"/>
                <w:b/>
              </w:rPr>
              <w:t>2.3.2</w:t>
            </w:r>
            <w:r>
              <w:rPr>
                <w:sz w:val="21"/>
                <w:b/>
              </w:rPr>
              <w:t>具体事项</w:t>
            </w:r>
          </w:p>
          <w:p>
            <w:pPr>
              <w:pStyle w:val="null3"/>
              <w:ind w:firstLine="440"/>
            </w:pPr>
            <w:r>
              <w:rPr>
                <w:sz w:val="21"/>
              </w:rPr>
              <w:t>1</w:t>
            </w:r>
            <w:r>
              <w:rPr>
                <w:sz w:val="21"/>
              </w:rPr>
              <w:t>、服务范围：局内台式电脑、笔记本电脑、服务器、信息点及网络设备等。</w:t>
            </w:r>
          </w:p>
          <w:p>
            <w:pPr>
              <w:pStyle w:val="null3"/>
              <w:ind w:firstLine="440"/>
            </w:pPr>
            <w:r>
              <w:rPr>
                <w:sz w:val="21"/>
              </w:rPr>
              <w:t>2</w:t>
            </w:r>
            <w:r>
              <w:rPr>
                <w:sz w:val="21"/>
              </w:rPr>
              <w:t>、主要服务内容：</w:t>
            </w:r>
          </w:p>
          <w:p>
            <w:pPr>
              <w:pStyle w:val="null3"/>
              <w:ind w:firstLine="440"/>
            </w:pPr>
            <w:r>
              <w:rPr>
                <w:sz w:val="21"/>
              </w:rPr>
              <w:t>（</w:t>
            </w:r>
            <w:r>
              <w:rPr>
                <w:sz w:val="21"/>
              </w:rPr>
              <w:t>1</w:t>
            </w:r>
            <w:r>
              <w:rPr>
                <w:sz w:val="21"/>
              </w:rPr>
              <w:t>）全年局内各会议室日常会议调试及保障，如：局务会议、党组会议、视频会议及日常会议等；</w:t>
            </w:r>
          </w:p>
          <w:p>
            <w:pPr>
              <w:pStyle w:val="null3"/>
              <w:ind w:firstLine="440"/>
            </w:pPr>
            <w:r>
              <w:rPr>
                <w:sz w:val="21"/>
              </w:rPr>
              <w:t>（</w:t>
            </w:r>
            <w:r>
              <w:rPr>
                <w:sz w:val="21"/>
              </w:rPr>
              <w:t>2</w:t>
            </w:r>
            <w:r>
              <w:rPr>
                <w:sz w:val="21"/>
              </w:rPr>
              <w:t>）局内</w:t>
            </w:r>
            <w:r>
              <w:rPr>
                <w:sz w:val="21"/>
              </w:rPr>
              <w:t>LED电子大屏、智慧屏、会议音响设备、视频监控设备等日常运维；</w:t>
            </w:r>
          </w:p>
          <w:p>
            <w:pPr>
              <w:pStyle w:val="null3"/>
              <w:ind w:firstLine="440"/>
            </w:pPr>
            <w:r>
              <w:rPr>
                <w:sz w:val="21"/>
              </w:rPr>
              <w:t>（</w:t>
            </w:r>
            <w:r>
              <w:rPr>
                <w:sz w:val="21"/>
              </w:rPr>
              <w:t>3</w:t>
            </w:r>
            <w:r>
              <w:rPr>
                <w:sz w:val="21"/>
              </w:rPr>
              <w:t>）局固定电话端口调迁、新增、故障排查等；</w:t>
            </w:r>
          </w:p>
          <w:p>
            <w:pPr>
              <w:pStyle w:val="null3"/>
              <w:ind w:firstLine="440"/>
            </w:pPr>
            <w:r>
              <w:rPr>
                <w:sz w:val="21"/>
              </w:rPr>
              <w:t>（</w:t>
            </w:r>
            <w:r>
              <w:rPr>
                <w:sz w:val="21"/>
              </w:rPr>
              <w:t>4</w:t>
            </w:r>
            <w:r>
              <w:rPr>
                <w:sz w:val="21"/>
              </w:rPr>
              <w:t>）及时处理网络故障，突发网络问题及网络攻击排查，保证网络畅通（不包括中心机房原因引起故障），如：网络病毒攻击、入侵，物业爆水管导致水浸的电脑修复及线路修复排查等；</w:t>
            </w:r>
          </w:p>
          <w:p>
            <w:pPr>
              <w:pStyle w:val="null3"/>
              <w:ind w:firstLine="440"/>
            </w:pPr>
            <w:r>
              <w:rPr>
                <w:sz w:val="21"/>
              </w:rPr>
              <w:t>（</w:t>
            </w:r>
            <w:r>
              <w:rPr>
                <w:sz w:val="21"/>
              </w:rPr>
              <w:t>5</w:t>
            </w:r>
            <w:r>
              <w:rPr>
                <w:sz w:val="21"/>
              </w:rPr>
              <w:t>）日常办公计算机及笔记本操作系统的安装、优化、驱动程序的安装及硬件故障诊断、故障修复等；</w:t>
            </w:r>
          </w:p>
          <w:p>
            <w:pPr>
              <w:pStyle w:val="null3"/>
              <w:ind w:firstLine="440"/>
            </w:pPr>
            <w:r>
              <w:rPr>
                <w:sz w:val="21"/>
              </w:rPr>
              <w:t>（</w:t>
            </w:r>
            <w:r>
              <w:rPr>
                <w:sz w:val="21"/>
              </w:rPr>
              <w:t>6</w:t>
            </w:r>
            <w:r>
              <w:rPr>
                <w:sz w:val="21"/>
              </w:rPr>
              <w:t>）用软件的安装、使用疑难问题及故障处理，主要是：粤政易（电脑端或手机端），</w:t>
            </w:r>
            <w:r>
              <w:rPr>
                <w:sz w:val="21"/>
              </w:rPr>
              <w:t>MS Office软件，OA，PDF软件，看图播放软件，压缩软件，输入法，IM软件及国产电脑相关等办公软件；</w:t>
            </w:r>
          </w:p>
          <w:p>
            <w:pPr>
              <w:pStyle w:val="null3"/>
              <w:ind w:firstLine="440"/>
            </w:pPr>
            <w:r>
              <w:rPr>
                <w:sz w:val="21"/>
              </w:rPr>
              <w:t>（</w:t>
            </w:r>
            <w:r>
              <w:rPr>
                <w:sz w:val="21"/>
              </w:rPr>
              <w:t>7</w:t>
            </w:r>
            <w:r>
              <w:rPr>
                <w:sz w:val="21"/>
              </w:rPr>
              <w:t>）以工本费的标准修复采购人可以修复的硬件。</w:t>
            </w:r>
          </w:p>
          <w:p>
            <w:pPr>
              <w:pStyle w:val="null3"/>
              <w:ind w:firstLine="440"/>
            </w:pPr>
            <w:r>
              <w:rPr>
                <w:sz w:val="21"/>
              </w:rPr>
              <w:t>（</w:t>
            </w:r>
            <w:r>
              <w:rPr>
                <w:sz w:val="21"/>
              </w:rPr>
              <w:t>8</w:t>
            </w:r>
            <w:r>
              <w:rPr>
                <w:sz w:val="21"/>
              </w:rPr>
              <w:t>）对日常维护、故障修复形成相关日志和报告。</w:t>
            </w:r>
          </w:p>
          <w:p>
            <w:pPr>
              <w:pStyle w:val="null3"/>
              <w:ind w:firstLine="440"/>
            </w:pPr>
            <w:r>
              <w:rPr>
                <w:sz w:val="21"/>
              </w:rPr>
              <w:t>3</w:t>
            </w:r>
            <w:r>
              <w:rPr>
                <w:sz w:val="21"/>
              </w:rPr>
              <w:t>、工作要求</w:t>
            </w:r>
          </w:p>
          <w:p>
            <w:pPr>
              <w:pStyle w:val="null3"/>
              <w:ind w:firstLine="440"/>
            </w:pPr>
            <w:r>
              <w:rPr>
                <w:sz w:val="21"/>
              </w:rPr>
              <w:t>（</w:t>
            </w:r>
            <w:r>
              <w:rPr>
                <w:sz w:val="21"/>
              </w:rPr>
              <w:t>1</w:t>
            </w:r>
            <w:r>
              <w:rPr>
                <w:sz w:val="21"/>
              </w:rPr>
              <w:t>）工作时间运维响应时间应在</w:t>
            </w:r>
            <w:r>
              <w:rPr>
                <w:sz w:val="21"/>
              </w:rPr>
              <w:t>2小时以内，非工作时间运维响应在4小时以内。</w:t>
            </w:r>
          </w:p>
          <w:p>
            <w:pPr>
              <w:pStyle w:val="null3"/>
              <w:ind w:firstLine="440"/>
            </w:pPr>
            <w:r>
              <w:rPr>
                <w:sz w:val="21"/>
              </w:rPr>
              <w:t>（</w:t>
            </w:r>
            <w:r>
              <w:rPr>
                <w:sz w:val="21"/>
              </w:rPr>
              <w:t>2</w:t>
            </w:r>
            <w:r>
              <w:rPr>
                <w:sz w:val="21"/>
              </w:rPr>
              <w:t>）根据市网络安全管理部门、行业主管部门工作部署，配合做好设备安全适应性整改工作，并出具相关整改报告。</w:t>
            </w:r>
          </w:p>
          <w:p>
            <w:pPr>
              <w:pStyle w:val="null3"/>
              <w:ind w:firstLine="440"/>
            </w:pPr>
            <w:r>
              <w:rPr>
                <w:sz w:val="21"/>
              </w:rPr>
              <w:t>（</w:t>
            </w:r>
            <w:r>
              <w:rPr>
                <w:sz w:val="21"/>
              </w:rPr>
              <w:t>3</w:t>
            </w:r>
            <w:r>
              <w:rPr>
                <w:sz w:val="21"/>
              </w:rPr>
              <w:t>）现场技术服务。派技术人员驻点至局内，负责处理设备维护工作。</w:t>
            </w:r>
          </w:p>
          <w:p>
            <w:pPr>
              <w:pStyle w:val="null3"/>
              <w:jc w:val="both"/>
              <w:outlineLvl w:val="4"/>
            </w:pPr>
            <w:r>
              <w:rPr>
                <w:sz w:val="21"/>
                <w:b/>
              </w:rPr>
              <w:t>2.4 oa</w:t>
            </w:r>
            <w:r>
              <w:rPr>
                <w:sz w:val="21"/>
                <w:b/>
              </w:rPr>
              <w:t>办公系统升级维护（配套服务）</w:t>
            </w:r>
          </w:p>
          <w:p>
            <w:pPr>
              <w:pStyle w:val="null3"/>
              <w:jc w:val="both"/>
            </w:pPr>
            <w:r>
              <w:rPr>
                <w:sz w:val="21"/>
                <w:b/>
              </w:rPr>
              <w:t>2.4.1</w:t>
            </w:r>
            <w:r>
              <w:rPr>
                <w:sz w:val="21"/>
                <w:b/>
              </w:rPr>
              <w:t>总体目标</w:t>
            </w:r>
          </w:p>
          <w:p>
            <w:pPr>
              <w:pStyle w:val="null3"/>
              <w:ind w:firstLine="440"/>
            </w:pPr>
            <w:r>
              <w:rPr>
                <w:sz w:val="21"/>
              </w:rPr>
              <w:t>做好我局</w:t>
            </w:r>
            <w:r>
              <w:rPr>
                <w:sz w:val="21"/>
              </w:rPr>
              <w:t>oa办公系统的升级、维护工作。</w:t>
            </w:r>
          </w:p>
          <w:p>
            <w:pPr>
              <w:pStyle w:val="null3"/>
              <w:jc w:val="both"/>
            </w:pPr>
            <w:r>
              <w:rPr>
                <w:sz w:val="21"/>
                <w:b/>
              </w:rPr>
              <w:t>2.4.2</w:t>
            </w:r>
            <w:r>
              <w:rPr>
                <w:sz w:val="21"/>
                <w:b/>
              </w:rPr>
              <w:t>具体事项</w:t>
            </w:r>
          </w:p>
          <w:p>
            <w:pPr>
              <w:pStyle w:val="null3"/>
              <w:ind w:firstLine="440"/>
            </w:pPr>
            <w:r>
              <w:rPr>
                <w:sz w:val="21"/>
              </w:rPr>
              <w:t>oa系统升级维护（一项）</w:t>
            </w:r>
          </w:p>
          <w:p>
            <w:pPr>
              <w:pStyle w:val="null3"/>
              <w:ind w:firstLine="440"/>
            </w:pPr>
            <w:r>
              <w:rPr>
                <w:sz w:val="21"/>
              </w:rPr>
              <w:t>1</w:t>
            </w:r>
            <w:r>
              <w:rPr>
                <w:sz w:val="21"/>
              </w:rPr>
              <w:t>、维护范围：</w:t>
            </w:r>
          </w:p>
          <w:p>
            <w:pPr>
              <w:pStyle w:val="null3"/>
              <w:ind w:firstLine="440"/>
            </w:pPr>
            <w:r>
              <w:rPr>
                <w:sz w:val="21"/>
              </w:rPr>
              <w:t>企业微信</w:t>
            </w:r>
            <w:r>
              <w:rPr>
                <w:sz w:val="21"/>
              </w:rPr>
              <w:t>OA、网上文件流转管理系统、网上办事业务预审管理系统、休假管理系统、数字化档案网上管理系统、会务管理系统、饭堂订餐等oa系统及其所运行的服务器。</w:t>
            </w:r>
          </w:p>
          <w:p>
            <w:pPr>
              <w:pStyle w:val="null3"/>
              <w:ind w:firstLine="440"/>
            </w:pPr>
            <w:r>
              <w:rPr>
                <w:sz w:val="21"/>
              </w:rPr>
              <w:t>2</w:t>
            </w:r>
            <w:r>
              <w:rPr>
                <w:sz w:val="21"/>
              </w:rPr>
              <w:t>、主要工作内容：</w:t>
            </w:r>
          </w:p>
          <w:p>
            <w:pPr>
              <w:pStyle w:val="null3"/>
              <w:ind w:firstLine="440"/>
            </w:pPr>
            <w:r>
              <w:rPr>
                <w:sz w:val="21"/>
              </w:rPr>
              <w:t>（</w:t>
            </w:r>
            <w:r>
              <w:rPr>
                <w:sz w:val="21"/>
              </w:rPr>
              <w:t>1</w:t>
            </w:r>
            <w:r>
              <w:rPr>
                <w:sz w:val="21"/>
              </w:rPr>
              <w:t>）系统数据更新、变更。对原系统上的数据按照要求导入新系统。</w:t>
            </w:r>
          </w:p>
          <w:p>
            <w:pPr>
              <w:pStyle w:val="null3"/>
              <w:ind w:firstLine="440"/>
            </w:pPr>
            <w:r>
              <w:rPr>
                <w:sz w:val="21"/>
              </w:rPr>
              <w:t>（</w:t>
            </w:r>
            <w:r>
              <w:rPr>
                <w:sz w:val="21"/>
              </w:rPr>
              <w:t>2</w:t>
            </w:r>
            <w:r>
              <w:rPr>
                <w:sz w:val="21"/>
              </w:rPr>
              <w:t>）日常运行维护。承担系统操作指导、系统问题解答以及系统信息的提供；突发事件的诊断、排除和修复；业务发展需要或需求变动引发系统的适应性修改、新增和完善。</w:t>
            </w:r>
          </w:p>
          <w:p>
            <w:pPr>
              <w:pStyle w:val="null3"/>
              <w:ind w:firstLine="440"/>
            </w:pPr>
            <w:r>
              <w:rPr>
                <w:sz w:val="21"/>
              </w:rPr>
              <w:t>（</w:t>
            </w:r>
            <w:r>
              <w:rPr>
                <w:sz w:val="21"/>
              </w:rPr>
              <w:t>3</w:t>
            </w:r>
            <w:r>
              <w:rPr>
                <w:sz w:val="21"/>
              </w:rPr>
              <w:t>）系统运维总结。定期撰写系统运维总结报告，总结各项运维工作开展情况，重点描述和分析出现的技术问题和服务质量问题，并给出整改方案。</w:t>
            </w:r>
          </w:p>
          <w:p>
            <w:pPr>
              <w:pStyle w:val="null3"/>
              <w:ind w:firstLine="440"/>
            </w:pPr>
            <w:r>
              <w:rPr>
                <w:sz w:val="21"/>
              </w:rPr>
              <w:t>3</w:t>
            </w:r>
            <w:r>
              <w:rPr>
                <w:sz w:val="21"/>
              </w:rPr>
              <w:t>、维护形式：</w:t>
            </w:r>
          </w:p>
          <w:p>
            <w:pPr>
              <w:pStyle w:val="null3"/>
              <w:ind w:firstLine="440"/>
            </w:pPr>
            <w:r>
              <w:rPr>
                <w:sz w:val="21"/>
              </w:rPr>
              <w:t>（</w:t>
            </w:r>
            <w:r>
              <w:rPr>
                <w:sz w:val="21"/>
              </w:rPr>
              <w:t>1</w:t>
            </w:r>
            <w:r>
              <w:rPr>
                <w:sz w:val="21"/>
              </w:rPr>
              <w:t>）现场技术服务协助处理系统维稳工作。</w:t>
            </w:r>
          </w:p>
          <w:p>
            <w:pPr>
              <w:pStyle w:val="null3"/>
              <w:ind w:firstLine="440"/>
            </w:pPr>
            <w:r>
              <w:rPr>
                <w:sz w:val="21"/>
              </w:rPr>
              <w:t>（</w:t>
            </w:r>
            <w:r>
              <w:rPr>
                <w:sz w:val="21"/>
              </w:rPr>
              <w:t>2</w:t>
            </w:r>
            <w:r>
              <w:rPr>
                <w:sz w:val="21"/>
              </w:rPr>
              <w:t>）主动巡查。按月对系统进行全面检查，优化系统，同时做好各类系统运行情况的记录，对可能出现的故障提出解决预案及系统功能改进等方面的技术咨询工作，并提供必要的现场指导。</w:t>
            </w:r>
          </w:p>
          <w:p>
            <w:pPr>
              <w:pStyle w:val="null3"/>
              <w:ind w:firstLine="440"/>
            </w:pPr>
            <w:r>
              <w:rPr>
                <w:sz w:val="21"/>
              </w:rPr>
              <w:t>检查系统所运行的服务器情况，包括硬盘的使用情况、服务器运行是否正常、服务器是否存在数据安全隐患等，并提交完整的服务器检测报告。根据需要，在现场对采购人的技术、业务人员进行系统运行管理、日常维护、使用操作及开发技术等方面的培训。</w:t>
            </w:r>
          </w:p>
          <w:p>
            <w:pPr>
              <w:pStyle w:val="null3"/>
              <w:ind w:firstLine="440"/>
            </w:pPr>
            <w:r>
              <w:rPr>
                <w:sz w:val="21"/>
              </w:rPr>
              <w:t>4</w:t>
            </w:r>
            <w:r>
              <w:rPr>
                <w:sz w:val="21"/>
              </w:rPr>
              <w:t>、工作要求：</w:t>
            </w:r>
          </w:p>
          <w:p>
            <w:pPr>
              <w:pStyle w:val="null3"/>
              <w:ind w:firstLine="440"/>
            </w:pPr>
            <w:r>
              <w:rPr>
                <w:sz w:val="21"/>
              </w:rPr>
              <w:t>（</w:t>
            </w:r>
            <w:r>
              <w:rPr>
                <w:sz w:val="21"/>
              </w:rPr>
              <w:t>1</w:t>
            </w:r>
            <w:r>
              <w:rPr>
                <w:sz w:val="21"/>
              </w:rPr>
              <w:t>）工作时间运维响应时间应在</w:t>
            </w:r>
            <w:r>
              <w:rPr>
                <w:sz w:val="21"/>
              </w:rPr>
              <w:t>2小时以内，非工作时间运维响应在4小时以内。</w:t>
            </w:r>
          </w:p>
          <w:p>
            <w:pPr>
              <w:pStyle w:val="null3"/>
              <w:ind w:firstLine="440"/>
            </w:pPr>
            <w:r>
              <w:rPr>
                <w:sz w:val="21"/>
              </w:rPr>
              <w:t>（</w:t>
            </w:r>
            <w:r>
              <w:rPr>
                <w:sz w:val="21"/>
              </w:rPr>
              <w:t>2</w:t>
            </w:r>
            <w:r>
              <w:rPr>
                <w:sz w:val="21"/>
              </w:rPr>
              <w:t>）现场技术服务。派技术人员驻点至局内，协助处理系统维稳工作。</w:t>
            </w:r>
          </w:p>
          <w:p>
            <w:pPr>
              <w:pStyle w:val="null3"/>
              <w:jc w:val="both"/>
              <w:outlineLvl w:val="4"/>
            </w:pPr>
            <w:r>
              <w:rPr>
                <w:sz w:val="21"/>
                <w:b/>
              </w:rPr>
              <w:t xml:space="preserve">2.5 </w:t>
            </w:r>
            <w:r>
              <w:rPr>
                <w:sz w:val="21"/>
                <w:b/>
              </w:rPr>
              <w:t>网络安全服务项目</w:t>
            </w:r>
          </w:p>
          <w:p>
            <w:pPr>
              <w:pStyle w:val="null3"/>
              <w:jc w:val="both"/>
            </w:pPr>
            <w:r>
              <w:rPr>
                <w:sz w:val="21"/>
                <w:b/>
              </w:rPr>
              <w:t>2.5.1</w:t>
            </w:r>
            <w:r>
              <w:rPr>
                <w:sz w:val="21"/>
                <w:b/>
              </w:rPr>
              <w:t>总体目标</w:t>
            </w:r>
          </w:p>
          <w:p>
            <w:pPr>
              <w:pStyle w:val="null3"/>
              <w:ind w:firstLine="440"/>
            </w:pPr>
            <w:r>
              <w:rPr>
                <w:sz w:val="21"/>
              </w:rPr>
              <w:t>发现东莞市工业和信息化局网络安全管理风险、网络安全技术风险、网络安全运维风险，提出整改建议，优化东莞市工业和信息化局的安全防护体系，提升网络安全管理及业务连续性保障能力。</w:t>
            </w:r>
          </w:p>
          <w:p>
            <w:pPr>
              <w:pStyle w:val="null3"/>
              <w:jc w:val="both"/>
            </w:pPr>
            <w:r>
              <w:rPr>
                <w:sz w:val="21"/>
                <w:b/>
              </w:rPr>
              <w:t>2.5.2</w:t>
            </w:r>
            <w:r>
              <w:rPr>
                <w:sz w:val="21"/>
                <w:b/>
              </w:rPr>
              <w:t>具体事项</w:t>
            </w:r>
          </w:p>
          <w:p>
            <w:pPr>
              <w:pStyle w:val="null3"/>
              <w:ind w:firstLine="440"/>
            </w:pPr>
            <w:r>
              <w:rPr>
                <w:sz w:val="21"/>
              </w:rPr>
              <w:t>1</w:t>
            </w:r>
            <w:r>
              <w:rPr>
                <w:sz w:val="21"/>
              </w:rPr>
              <w:t>、服务范围：局内所有信息化系统</w:t>
            </w:r>
          </w:p>
          <w:p>
            <w:pPr>
              <w:pStyle w:val="null3"/>
              <w:ind w:firstLine="440"/>
            </w:pPr>
            <w:r>
              <w:rPr>
                <w:sz w:val="21"/>
              </w:rPr>
              <w:t>2</w:t>
            </w:r>
            <w:r>
              <w:rPr>
                <w:sz w:val="21"/>
              </w:rPr>
              <w:t>、主要服务内容：</w:t>
            </w:r>
          </w:p>
          <w:p>
            <w:pPr>
              <w:pStyle w:val="null3"/>
              <w:ind w:firstLine="440"/>
            </w:pPr>
            <w:r>
              <w:rPr>
                <w:sz w:val="21"/>
              </w:rPr>
              <w:t>结合网信办及政数局提出的网络安全责任制考核，对局内系统开展网络安全建设工作，包括但不限于以下方面：</w:t>
            </w:r>
          </w:p>
          <w:p>
            <w:pPr>
              <w:pStyle w:val="null3"/>
              <w:ind w:firstLine="420"/>
            </w:pPr>
            <w:r>
              <w:rPr>
                <w:sz w:val="21"/>
              </w:rPr>
              <w:t>（</w:t>
            </w:r>
            <w:r>
              <w:rPr>
                <w:sz w:val="21"/>
              </w:rPr>
              <w:t>1</w:t>
            </w:r>
            <w:r>
              <w:rPr>
                <w:sz w:val="21"/>
              </w:rPr>
              <w:t>）</w:t>
            </w:r>
            <w:r>
              <w:rPr>
                <w:sz w:val="21"/>
              </w:rPr>
              <w:t>应急响应。对工信局发生的重大网络安全应急事件进行</w:t>
            </w:r>
            <w:r>
              <w:rPr>
                <w:sz w:val="21"/>
              </w:rPr>
              <w:t>两次</w:t>
            </w:r>
            <w:r>
              <w:rPr>
                <w:sz w:val="21"/>
              </w:rPr>
              <w:t>应急响应服务，提供日常一般安全问题的线上</w:t>
            </w:r>
            <w:r>
              <w:rPr>
                <w:sz w:val="21"/>
              </w:rPr>
              <w:t>/线下支持响应（无次数限制）。通过安全预警降低安全事件发生的几率，一旦业务信息系统因非法攻击或病毒入侵等原因而遭到破坏、更改或泄露，造成系统不能正常运行，或已经发现的有可能造成安全事件的隐患，如非授权访问、信息泄露、系统性能严重下降、蠕虫或大面积爆发病毒等。需在收到通知后立即到达事故现场进行安全事故应急处理。发生网络安全事件时，通过远程、现场方式提供响应，快速对事件进行问题处置、溯源、协助进行业务系统的恢复运行。根据要求提供网络攻击的司法取证，提供具有法律效力的鉴定报告。提供安全通报服务，及早预防高危风险。</w:t>
            </w:r>
          </w:p>
          <w:p>
            <w:pPr>
              <w:pStyle w:val="null3"/>
              <w:ind w:firstLine="420"/>
            </w:pPr>
            <w:r>
              <w:rPr>
                <w:sz w:val="21"/>
              </w:rPr>
              <w:t>（</w:t>
            </w:r>
            <w:r>
              <w:rPr>
                <w:sz w:val="21"/>
              </w:rPr>
              <w:t>2</w:t>
            </w:r>
            <w:r>
              <w:rPr>
                <w:sz w:val="21"/>
              </w:rPr>
              <w:t>）</w:t>
            </w:r>
            <w:r>
              <w:rPr>
                <w:sz w:val="21"/>
              </w:rPr>
              <w:t>安全培训。根据需要开展网络安全意识考核，开展</w:t>
            </w:r>
            <w:r>
              <w:rPr>
                <w:sz w:val="21"/>
              </w:rPr>
              <w:t>两</w:t>
            </w:r>
            <w:r>
              <w:rPr>
                <w:sz w:val="21"/>
              </w:rPr>
              <w:t>次网络安全意识培训。</w:t>
            </w:r>
          </w:p>
          <w:p>
            <w:pPr>
              <w:pStyle w:val="null3"/>
              <w:ind w:firstLine="420"/>
            </w:pPr>
            <w:r>
              <w:rPr>
                <w:sz w:val="21"/>
              </w:rPr>
              <w:t>（</w:t>
            </w:r>
            <w:r>
              <w:rPr>
                <w:sz w:val="21"/>
              </w:rPr>
              <w:t>3</w:t>
            </w:r>
            <w:r>
              <w:rPr>
                <w:sz w:val="21"/>
              </w:rPr>
              <w:t>）</w:t>
            </w:r>
            <w:r>
              <w:rPr>
                <w:sz w:val="21"/>
              </w:rPr>
              <w:t>风险评估。依据《</w:t>
            </w:r>
            <w:r>
              <w:rPr>
                <w:sz w:val="21"/>
              </w:rPr>
              <w:t>GB T 20984-2022《信息安全技术信息安全风险评估方法》，对东莞市工业和信息化局的重要信息资产所面临的威胁、资产存在的脆弱性、已采取的防护措施等进行分析，对所采用的安全控制措施的有效性进行检测，结合东莞市工业和信息化局实际情况，进行综合分析、判断安全事件发生的概率以及可能造成的损失，判断信息系统面临的安全风险，提出风险管理建议，为系统安全保护措施的改进提供参考依据。</w:t>
            </w:r>
          </w:p>
          <w:p>
            <w:pPr>
              <w:pStyle w:val="null3"/>
              <w:ind w:firstLine="420"/>
            </w:pPr>
            <w:r>
              <w:rPr>
                <w:sz w:val="21"/>
              </w:rPr>
              <w:t>（</w:t>
            </w:r>
            <w:r>
              <w:rPr>
                <w:sz w:val="21"/>
              </w:rPr>
              <w:t>4</w:t>
            </w:r>
            <w:r>
              <w:rPr>
                <w:sz w:val="21"/>
              </w:rPr>
              <w:t>）</w:t>
            </w:r>
            <w:r>
              <w:rPr>
                <w:sz w:val="21"/>
              </w:rPr>
              <w:t>应急演练。组织提供</w:t>
            </w:r>
            <w:r>
              <w:rPr>
                <w:sz w:val="21"/>
              </w:rPr>
              <w:t>两</w:t>
            </w:r>
            <w:r>
              <w:rPr>
                <w:sz w:val="21"/>
              </w:rPr>
              <w:t>次应急演练服务，根据需求制定信息安全应急预案或修订信息安全应急预案。制定信息安全应急演练方案。开展信息安全应急演练。评估演练过程和结果，根据需要修订应急预案。</w:t>
            </w:r>
          </w:p>
          <w:p>
            <w:pPr>
              <w:pStyle w:val="null3"/>
              <w:ind w:firstLine="420"/>
            </w:pPr>
            <w:r>
              <w:rPr>
                <w:sz w:val="21"/>
              </w:rPr>
              <w:t>（</w:t>
            </w:r>
            <w:r>
              <w:rPr>
                <w:sz w:val="21"/>
              </w:rPr>
              <w:t>5</w:t>
            </w:r>
            <w:r>
              <w:rPr>
                <w:sz w:val="21"/>
              </w:rPr>
              <w:t>）</w:t>
            </w:r>
            <w:r>
              <w:rPr>
                <w:sz w:val="21"/>
              </w:rPr>
              <w:t>安全加固</w:t>
            </w:r>
            <w:r>
              <w:rPr>
                <w:sz w:val="21"/>
              </w:rPr>
              <w:t>。</w:t>
            </w:r>
            <w:r>
              <w:rPr>
                <w:sz w:val="21"/>
              </w:rPr>
              <w:t>对东莞市工业和信息化局终端安全评估过程中发现的各种安全隐患、系统漏洞，通过不定、修复漏洞、增强安全配置、优化系统架构或调整安全策略等方式及时对系统进行安全加固</w:t>
            </w:r>
            <w:r>
              <w:rPr>
                <w:sz w:val="21"/>
              </w:rPr>
              <w:t>。</w:t>
            </w:r>
          </w:p>
          <w:p>
            <w:pPr>
              <w:pStyle w:val="null3"/>
              <w:ind w:firstLine="420"/>
            </w:pPr>
            <w:r>
              <w:rPr>
                <w:sz w:val="21"/>
              </w:rPr>
              <w:t>（</w:t>
            </w:r>
            <w:r>
              <w:rPr>
                <w:sz w:val="21"/>
              </w:rPr>
              <w:t>6</w:t>
            </w:r>
            <w:r>
              <w:rPr>
                <w:sz w:val="21"/>
              </w:rPr>
              <w:t>）</w:t>
            </w:r>
            <w:r>
              <w:rPr>
                <w:sz w:val="21"/>
              </w:rPr>
              <w:t>安全运维。对东莞市工业和信息化局提供提供</w:t>
            </w:r>
            <w:r>
              <w:rPr>
                <w:sz w:val="21"/>
              </w:rPr>
              <w:t>1名驻点人员5*8小时驻场（具备网络安全专业技术人员相关证书）。</w:t>
            </w:r>
          </w:p>
          <w:p>
            <w:pPr>
              <w:pStyle w:val="null3"/>
              <w:ind w:firstLine="420"/>
            </w:pPr>
            <w:r>
              <w:rPr>
                <w:sz w:val="21"/>
              </w:rPr>
              <w:t>（</w:t>
            </w:r>
            <w:r>
              <w:rPr>
                <w:sz w:val="21"/>
              </w:rPr>
              <w:t>7</w:t>
            </w:r>
            <w:r>
              <w:rPr>
                <w:sz w:val="21"/>
              </w:rPr>
              <w:t>）</w:t>
            </w:r>
            <w:r>
              <w:rPr>
                <w:sz w:val="21"/>
              </w:rPr>
              <w:t>重保期间安全值守服务</w:t>
            </w:r>
            <w:r>
              <w:rPr>
                <w:sz w:val="21"/>
              </w:rPr>
              <w:t>。于重大活动期间（如莞盾、国庆等）制定重要时期网络、应用系统、服务器等领域的信息安全保障方案，加强网络监测力度，提高响应效率，做好重要时期信息安全保障工作，确保不发生较大网络安全事件。</w:t>
            </w:r>
          </w:p>
          <w:p>
            <w:pPr>
              <w:pStyle w:val="null3"/>
              <w:ind w:firstLine="440"/>
            </w:pPr>
            <w:r>
              <w:rPr>
                <w:sz w:val="21"/>
              </w:rPr>
              <w:t>3</w:t>
            </w:r>
            <w:r>
              <w:rPr>
                <w:sz w:val="21"/>
              </w:rPr>
              <w:t>、工作要求</w:t>
            </w:r>
          </w:p>
          <w:p>
            <w:pPr>
              <w:pStyle w:val="null3"/>
              <w:ind w:firstLine="440"/>
            </w:pPr>
            <w:r>
              <w:rPr>
                <w:sz w:val="21"/>
              </w:rPr>
              <w:t>（</w:t>
            </w:r>
            <w:r>
              <w:rPr>
                <w:sz w:val="21"/>
              </w:rPr>
              <w:t>1</w:t>
            </w:r>
            <w:r>
              <w:rPr>
                <w:sz w:val="21"/>
              </w:rPr>
              <w:t>）工作时间运维响应时间应在</w:t>
            </w:r>
            <w:r>
              <w:rPr>
                <w:sz w:val="21"/>
              </w:rPr>
              <w:t>2小时以内，非工作时间运维响应在4小时以内。</w:t>
            </w:r>
          </w:p>
          <w:p>
            <w:pPr>
              <w:pStyle w:val="null3"/>
              <w:ind w:firstLine="440"/>
            </w:pPr>
            <w:r>
              <w:rPr>
                <w:sz w:val="21"/>
              </w:rPr>
              <w:t>（</w:t>
            </w:r>
            <w:r>
              <w:rPr>
                <w:sz w:val="21"/>
              </w:rPr>
              <w:t>2</w:t>
            </w:r>
            <w:r>
              <w:rPr>
                <w:sz w:val="21"/>
              </w:rPr>
              <w:t>）根据市网络安全管理部门、行业主管部门工作部署，配合做好安全自查、攻防演练等网络安全和年度考核工作，整理出相关材料并按要求出具报告。</w:t>
            </w:r>
          </w:p>
          <w:p>
            <w:pPr>
              <w:pStyle w:val="null3"/>
              <w:jc w:val="both"/>
              <w:outlineLvl w:val="4"/>
            </w:pPr>
            <w:r>
              <w:rPr>
                <w:sz w:val="21"/>
                <w:b/>
              </w:rPr>
              <w:t xml:space="preserve">2.6 </w:t>
            </w:r>
            <w:r>
              <w:rPr>
                <w:sz w:val="21"/>
                <w:b/>
              </w:rPr>
              <w:t>数据安全运营服务</w:t>
            </w:r>
          </w:p>
          <w:p>
            <w:pPr>
              <w:pStyle w:val="null3"/>
              <w:jc w:val="both"/>
            </w:pPr>
            <w:r>
              <w:rPr>
                <w:sz w:val="21"/>
                <w:b/>
              </w:rPr>
              <w:t>2.6.1</w:t>
            </w:r>
            <w:r>
              <w:rPr>
                <w:sz w:val="21"/>
                <w:b/>
              </w:rPr>
              <w:t>总体目标</w:t>
            </w:r>
          </w:p>
          <w:p>
            <w:pPr>
              <w:pStyle w:val="null3"/>
              <w:ind w:firstLine="440"/>
            </w:pPr>
            <w:r>
              <w:rPr>
                <w:sz w:val="21"/>
              </w:rPr>
              <w:t>1</w:t>
            </w:r>
            <w:r>
              <w:rPr>
                <w:sz w:val="21"/>
              </w:rPr>
              <w:t>、</w:t>
            </w:r>
            <w:r>
              <w:rPr>
                <w:sz w:val="21"/>
              </w:rPr>
              <w:t>完善数据安全基础设施能力建设：建立东莞市工业和信息化局数据安全的基础防护能力，通过部署数据库防火墙、数据库透明加密网关、数据库审计、</w:t>
            </w:r>
            <w:r>
              <w:rPr>
                <w:sz w:val="21"/>
              </w:rPr>
              <w:t>API接口风险监测设备等基础设施建设，构建数据安全技术保障体系。</w:t>
            </w:r>
          </w:p>
          <w:p>
            <w:pPr>
              <w:pStyle w:val="null3"/>
              <w:ind w:firstLine="440"/>
            </w:pPr>
            <w:r>
              <w:rPr>
                <w:sz w:val="21"/>
              </w:rPr>
              <w:t>2</w:t>
            </w:r>
            <w:r>
              <w:rPr>
                <w:sz w:val="21"/>
              </w:rPr>
              <w:t>、</w:t>
            </w:r>
            <w:r>
              <w:rPr>
                <w:sz w:val="21"/>
              </w:rPr>
              <w:t>构建数据安全管理体系：建立健全数据安全管理体系和数据安全管理制度，指导数据安全管理和技术防护，把握保障数据业务运营、提升数据安全水平两个重点，通过执行管理循环，促进管理能力和管理效果不断提升。</w:t>
            </w:r>
          </w:p>
          <w:p>
            <w:pPr>
              <w:pStyle w:val="null3"/>
              <w:ind w:firstLine="440"/>
            </w:pPr>
            <w:r>
              <w:rPr>
                <w:sz w:val="21"/>
              </w:rPr>
              <w:t>3</w:t>
            </w:r>
            <w:r>
              <w:rPr>
                <w:sz w:val="21"/>
              </w:rPr>
              <w:t>、</w:t>
            </w:r>
            <w:r>
              <w:rPr>
                <w:sz w:val="21"/>
              </w:rPr>
              <w:t>强化数据安全运营工作：根据数据安全相关技术要求，建设相应数据安全技术能力，开展数据安全运营工作，通过快捷有效的数据安全检查手段，快速发现并处置数据安全隐患，并及时跟踪处置，降低数据泄露风险，实现数据安全识别、防护、监测、响应工作闭环，强化数据安全监管。</w:t>
            </w:r>
          </w:p>
          <w:p>
            <w:pPr>
              <w:pStyle w:val="null3"/>
              <w:jc w:val="both"/>
            </w:pPr>
            <w:r>
              <w:rPr>
                <w:sz w:val="21"/>
                <w:b/>
              </w:rPr>
              <w:t>2.6.2</w:t>
            </w:r>
            <w:r>
              <w:rPr>
                <w:sz w:val="21"/>
                <w:b/>
              </w:rPr>
              <w:t>具体事项</w:t>
            </w:r>
          </w:p>
          <w:p>
            <w:pPr>
              <w:pStyle w:val="null3"/>
              <w:ind w:firstLine="440"/>
            </w:pPr>
            <w:r>
              <w:rPr>
                <w:sz w:val="21"/>
              </w:rPr>
              <w:t>1</w:t>
            </w:r>
            <w:r>
              <w:rPr>
                <w:sz w:val="21"/>
              </w:rPr>
              <w:t>、服务范围：局内核心业务系统</w:t>
            </w:r>
          </w:p>
          <w:p>
            <w:pPr>
              <w:pStyle w:val="null3"/>
              <w:ind w:firstLine="440"/>
            </w:pPr>
            <w:r>
              <w:rPr>
                <w:sz w:val="21"/>
              </w:rPr>
              <w:t>2</w:t>
            </w:r>
            <w:r>
              <w:rPr>
                <w:sz w:val="21"/>
              </w:rPr>
              <w:t>、主要服务内容：</w:t>
            </w:r>
          </w:p>
          <w:p>
            <w:pPr>
              <w:pStyle w:val="null3"/>
              <w:ind w:firstLine="440"/>
            </w:pPr>
            <w:r>
              <w:rPr>
                <w:sz w:val="21"/>
              </w:rPr>
              <w:t>结合网信办及政数局提出的</w:t>
            </w:r>
            <w:r>
              <w:rPr>
                <w:sz w:val="21"/>
              </w:rPr>
              <w:t>数据</w:t>
            </w:r>
            <w:r>
              <w:rPr>
                <w:sz w:val="21"/>
              </w:rPr>
              <w:t>安全责任制考核，对局内系统开展</w:t>
            </w:r>
            <w:r>
              <w:rPr>
                <w:sz w:val="21"/>
              </w:rPr>
              <w:t>数据</w:t>
            </w:r>
            <w:r>
              <w:rPr>
                <w:sz w:val="21"/>
              </w:rPr>
              <w:t>安全建设工作，包括但不限于以下方面：</w:t>
            </w:r>
          </w:p>
          <w:p>
            <w:pPr>
              <w:pStyle w:val="null3"/>
              <w:ind w:firstLine="420"/>
            </w:pPr>
            <w:r>
              <w:rPr>
                <w:sz w:val="21"/>
              </w:rPr>
              <w:t>（</w:t>
            </w:r>
            <w:r>
              <w:rPr>
                <w:sz w:val="21"/>
              </w:rPr>
              <w:t>1</w:t>
            </w:r>
            <w:r>
              <w:rPr>
                <w:sz w:val="21"/>
              </w:rPr>
              <w:t>）</w:t>
            </w:r>
            <w:r>
              <w:rPr>
                <w:sz w:val="21"/>
              </w:rPr>
              <w:t>数据安全合规检查。针对全局核心业务系统开展一次数据安全检查评估工作，识别核心业务系统数据安全风险，输出安全检查评估报告。同时，对检查结果提出整改意见，并对整改进度进行全流程的跟踪，最后根据整改依据和必要的复测验证，以确认整改完毕，关闭安全检查节点，完成闭环。</w:t>
            </w:r>
          </w:p>
          <w:p>
            <w:pPr>
              <w:pStyle w:val="null3"/>
              <w:ind w:firstLine="420"/>
            </w:pPr>
            <w:r>
              <w:rPr>
                <w:sz w:val="21"/>
              </w:rPr>
              <w:t>（</w:t>
            </w:r>
            <w:r>
              <w:rPr>
                <w:sz w:val="21"/>
              </w:rPr>
              <w:t>2</w:t>
            </w:r>
            <w:r>
              <w:rPr>
                <w:sz w:val="21"/>
              </w:rPr>
              <w:t>）</w:t>
            </w:r>
            <w:r>
              <w:rPr>
                <w:sz w:val="21"/>
              </w:rPr>
              <w:t>数据安全及个人信息保护咨询。为东莞市工业和信息化局配备数据安全及个人信息保护领域专家，全天候帮助东莞市工业和信息化局解答工作过程中遇到的数据安全及个人信息保护方面出现的问题及对遇到的困难进行解决，包括完善数据安全管理体系、指导建立数据安全及个人信息保护发展规划，协助处理监管单位及上级单位对于数据安全及个人信息保护的专项检查，指导东莞市工业和信息化局工作过程中数据安全及个人信息保护相关文档的编写，为东莞市工业和信息化局提供数据安全及个人信息保护顶层设计。</w:t>
            </w:r>
          </w:p>
          <w:p>
            <w:pPr>
              <w:pStyle w:val="null3"/>
              <w:ind w:firstLine="420"/>
            </w:pPr>
            <w:r>
              <w:rPr>
                <w:sz w:val="21"/>
              </w:rPr>
              <w:t>（</w:t>
            </w:r>
            <w:r>
              <w:rPr>
                <w:sz w:val="21"/>
              </w:rPr>
              <w:t>3</w:t>
            </w:r>
            <w:r>
              <w:rPr>
                <w:sz w:val="21"/>
              </w:rPr>
              <w:t>）</w:t>
            </w:r>
            <w:r>
              <w:rPr>
                <w:sz w:val="21"/>
              </w:rPr>
              <w:t>数据安全调研。开展数据安全现状调研服务，围绕单位业务系统及数据范围，根据分步建设原则，挑选重点业务系统进行数据安全调研工作。组织协调相关部门参与访谈、问卷调查、或者通过其他方式开展的调研工作。针对东莞工信局核心信息化系统，每年提供</w:t>
            </w:r>
            <w:r>
              <w:rPr>
                <w:sz w:val="21"/>
              </w:rPr>
              <w:t>1次安全现状调研服务。</w:t>
            </w:r>
          </w:p>
          <w:p>
            <w:pPr>
              <w:pStyle w:val="null3"/>
              <w:ind w:firstLine="420"/>
            </w:pPr>
            <w:r>
              <w:rPr>
                <w:sz w:val="21"/>
              </w:rPr>
              <w:t>（</w:t>
            </w:r>
            <w:r>
              <w:rPr>
                <w:sz w:val="21"/>
              </w:rPr>
              <w:t>4</w:t>
            </w:r>
            <w:r>
              <w:rPr>
                <w:sz w:val="21"/>
              </w:rPr>
              <w:t>）</w:t>
            </w:r>
            <w:r>
              <w:rPr>
                <w:sz w:val="21"/>
              </w:rPr>
              <w:t>数据分级分类。针对东莞市工业和信息化局</w:t>
            </w:r>
            <w:r>
              <w:rPr>
                <w:sz w:val="21"/>
              </w:rPr>
              <w:t>3个核心信息化系统（OA、企莞家2.0、企莞家3.0），每年提供1次数据安全分级分类服务。参照网络安全法、数据安全法、个人信息保护法、广东省公共数据管理办法、东莞市公共数据管理方法，东莞市首席数据官制度实施方案、信息安全技术网络数据处理安全要求、个人信息安全规范、数据安全能力成熟度模型等法律法规要求以及政务数据分级分类指南等标准规范，协助东莞市工业和信息化局开展数据分级分类工作，协助工业和信息化局确定所管理数据的分级分类规则，确定明确的数据分类的类别及判断标准，按重要程度确定不同的等级，并确定判断标准。</w:t>
            </w:r>
          </w:p>
          <w:p>
            <w:pPr>
              <w:pStyle w:val="null3"/>
              <w:ind w:firstLine="420"/>
            </w:pPr>
            <w:r>
              <w:rPr>
                <w:sz w:val="21"/>
              </w:rPr>
              <w:t>（</w:t>
            </w:r>
            <w:r>
              <w:rPr>
                <w:sz w:val="21"/>
              </w:rPr>
              <w:t>5</w:t>
            </w:r>
            <w:r>
              <w:rPr>
                <w:sz w:val="21"/>
              </w:rPr>
              <w:t>）</w:t>
            </w:r>
            <w:r>
              <w:rPr>
                <w:sz w:val="21"/>
              </w:rPr>
              <w:t>数据安全应急演练服务</w:t>
            </w:r>
            <w:r>
              <w:rPr>
                <w:sz w:val="21"/>
              </w:rPr>
              <w:t>。</w:t>
            </w:r>
            <w:r>
              <w:rPr>
                <w:sz w:val="21"/>
              </w:rPr>
              <w:t>开展一次数据安全应急演练服务，结合各类数据安全事件场景，根据应急预案模拟处置安全事件，使东莞市工业和信息化局相关人员能够熟悉遇到数据安全事件的职责分工、工作流程、处置方法，同时提高东莞市工业和信息化局相关工作人员与其他部门</w:t>
            </w:r>
            <w:r>
              <w:rPr>
                <w:sz w:val="21"/>
              </w:rPr>
              <w:t>/机构的协同能力，并通过后续的演练总结，完善应急预案、改进应急操作及流程、全面提高东莞市工业和信息化局各科室人员应对各种数据安全事件的应急响应能力。每年提供1次数据安全应急演练服务</w:t>
            </w:r>
            <w:r>
              <w:rPr>
                <w:sz w:val="21"/>
              </w:rPr>
              <w:t>。</w:t>
            </w:r>
          </w:p>
          <w:p>
            <w:pPr>
              <w:pStyle w:val="null3"/>
              <w:ind w:firstLine="420"/>
            </w:pPr>
            <w:r>
              <w:rPr>
                <w:sz w:val="21"/>
              </w:rPr>
              <w:t>（</w:t>
            </w:r>
            <w:r>
              <w:rPr>
                <w:sz w:val="21"/>
              </w:rPr>
              <w:t>6</w:t>
            </w:r>
            <w:r>
              <w:rPr>
                <w:sz w:val="21"/>
              </w:rPr>
              <w:t>）</w:t>
            </w:r>
            <w:r>
              <w:rPr>
                <w:sz w:val="21"/>
              </w:rPr>
              <w:t>数据安全日常运营服务。</w:t>
            </w:r>
            <w:r>
              <w:rPr>
                <w:sz w:val="21"/>
              </w:rPr>
              <w:t>1</w:t>
            </w:r>
            <w:r>
              <w:rPr>
                <w:sz w:val="21"/>
              </w:rPr>
              <w:t>）</w:t>
            </w:r>
            <w:r>
              <w:rPr>
                <w:sz w:val="21"/>
              </w:rPr>
              <w:t>负责数据安全控制体系运维保障，监测系统运行状态、策略时效性，维护平台运行；</w:t>
            </w:r>
            <w:r>
              <w:rPr>
                <w:sz w:val="21"/>
              </w:rPr>
              <w:t>2</w:t>
            </w:r>
            <w:r>
              <w:rPr>
                <w:sz w:val="21"/>
              </w:rPr>
              <w:t>）</w:t>
            </w:r>
            <w:r>
              <w:rPr>
                <w:sz w:val="21"/>
              </w:rPr>
              <w:t>建立数据安全监测预警和安全事件通报制度，收集分析数据安全信息，对安全风险及时上报，包括按需发布数据安全监测预警信息等</w:t>
            </w:r>
            <w:r>
              <w:rPr>
                <w:sz w:val="21"/>
              </w:rPr>
              <w:t>；</w:t>
            </w:r>
            <w:r>
              <w:rPr>
                <w:sz w:val="21"/>
              </w:rPr>
              <w:t>3</w:t>
            </w:r>
            <w:r>
              <w:rPr>
                <w:sz w:val="21"/>
              </w:rPr>
              <w:t>）</w:t>
            </w:r>
            <w:r>
              <w:rPr>
                <w:sz w:val="21"/>
              </w:rPr>
              <w:t>定期对数据安全产品的使用情况进行分析，并结合管理要求，持续进行管控措施策略和配置的优化，并定期输出数据安全运维报告；</w:t>
            </w:r>
            <w:r>
              <w:rPr>
                <w:sz w:val="21"/>
              </w:rPr>
              <w:t>4</w:t>
            </w:r>
            <w:r>
              <w:rPr>
                <w:sz w:val="21"/>
              </w:rPr>
              <w:t>）</w:t>
            </w:r>
            <w:r>
              <w:rPr>
                <w:sz w:val="21"/>
              </w:rPr>
              <w:t>负责监督并协助数据安全风险的处置措施和不符合项的整改。</w:t>
            </w:r>
          </w:p>
          <w:p>
            <w:pPr>
              <w:pStyle w:val="null3"/>
              <w:ind w:firstLine="420"/>
            </w:pPr>
            <w:r>
              <w:rPr>
                <w:sz w:val="21"/>
              </w:rPr>
              <w:t>（</w:t>
            </w:r>
            <w:r>
              <w:rPr>
                <w:sz w:val="21"/>
              </w:rPr>
              <w:t>7</w:t>
            </w:r>
            <w:r>
              <w:rPr>
                <w:sz w:val="21"/>
              </w:rPr>
              <w:t>）</w:t>
            </w:r>
            <w:r>
              <w:rPr>
                <w:sz w:val="21"/>
              </w:rPr>
              <w:t>数据安全意识培训</w:t>
            </w:r>
            <w:r>
              <w:rPr>
                <w:sz w:val="21"/>
              </w:rPr>
              <w:t>。组织数据安全培训，提升人员数据安全意识、数据安全管理知识水平、数据安全管理能力，拓展信息安全视野，提高数据安全管理各项工作的水平，培训内容包括但不限于：</w:t>
            </w:r>
            <w:r>
              <w:rPr>
                <w:sz w:val="21"/>
              </w:rPr>
              <w:t>1）数据安全意识提升；2）数据安全法律法规及要求解读；3）数据安全建设整体规划。</w:t>
            </w:r>
          </w:p>
          <w:p>
            <w:pPr>
              <w:pStyle w:val="null3"/>
              <w:ind w:firstLine="440"/>
            </w:pPr>
            <w:r>
              <w:rPr>
                <w:sz w:val="21"/>
              </w:rPr>
              <w:t>3</w:t>
            </w:r>
            <w:r>
              <w:rPr>
                <w:sz w:val="21"/>
              </w:rPr>
              <w:t>、工作要求</w:t>
            </w:r>
          </w:p>
          <w:p>
            <w:pPr>
              <w:pStyle w:val="null3"/>
              <w:ind w:firstLine="440"/>
            </w:pPr>
            <w:r>
              <w:rPr>
                <w:sz w:val="21"/>
              </w:rPr>
              <w:t>（</w:t>
            </w:r>
            <w:r>
              <w:rPr>
                <w:sz w:val="21"/>
              </w:rPr>
              <w:t>1</w:t>
            </w:r>
            <w:r>
              <w:rPr>
                <w:sz w:val="21"/>
              </w:rPr>
              <w:t>）工作时间运维响应时间应在</w:t>
            </w:r>
            <w:r>
              <w:rPr>
                <w:sz w:val="21"/>
              </w:rPr>
              <w:t>2小时以内，非工作时间运维响应在4小时以内。</w:t>
            </w:r>
          </w:p>
          <w:p>
            <w:pPr>
              <w:pStyle w:val="null3"/>
              <w:ind w:firstLine="440"/>
            </w:pPr>
            <w:r>
              <w:rPr>
                <w:sz w:val="21"/>
              </w:rPr>
              <w:t>（</w:t>
            </w:r>
            <w:r>
              <w:rPr>
                <w:sz w:val="21"/>
              </w:rPr>
              <w:t>2</w:t>
            </w:r>
            <w:r>
              <w:rPr>
                <w:sz w:val="21"/>
              </w:rPr>
              <w:t>）根据市</w:t>
            </w:r>
            <w:r>
              <w:rPr>
                <w:sz w:val="21"/>
              </w:rPr>
              <w:t>数据</w:t>
            </w:r>
            <w:r>
              <w:rPr>
                <w:sz w:val="21"/>
              </w:rPr>
              <w:t>安全管理部门、行业主管部门工作部署，配合做好安全自查等</w:t>
            </w:r>
            <w:r>
              <w:rPr>
                <w:sz w:val="21"/>
              </w:rPr>
              <w:t>数据</w:t>
            </w:r>
            <w:r>
              <w:rPr>
                <w:sz w:val="21"/>
              </w:rPr>
              <w:t>安全和年度考核工作，整理出相关材料并按要求出具报告。</w:t>
            </w:r>
          </w:p>
          <w:p>
            <w:pPr>
              <w:pStyle w:val="null3"/>
              <w:jc w:val="both"/>
              <w:outlineLvl w:val="4"/>
            </w:pPr>
            <w:r>
              <w:rPr>
                <w:sz w:val="20"/>
                <w:b/>
              </w:rPr>
              <w:t xml:space="preserve"> </w:t>
            </w:r>
          </w:p>
        </w:tc>
      </w:tr>
      <w:tr>
        <w:tc>
          <w:tcPr>
            <w:tcW w:type="dxa" w:w="2076"/>
          </w:tcPr>
          <w:p/>
        </w:tc>
        <w:tc>
          <w:tcPr>
            <w:tcW w:type="dxa" w:w="415"/>
          </w:tcPr>
          <w:p>
            <w:pPr>
              <w:pStyle w:val="null3"/>
            </w:pPr>
            <w:r>
              <w:rPr/>
              <w:t>2</w:t>
            </w:r>
          </w:p>
        </w:tc>
        <w:tc>
          <w:tcPr>
            <w:tcW w:type="dxa" w:w="5814"/>
          </w:tcPr>
          <w:p>
            <w:pPr>
              <w:pStyle w:val="null3"/>
              <w:jc w:val="both"/>
              <w:outlineLvl w:val="4"/>
            </w:pPr>
            <w:r>
              <w:rPr>
                <w:sz w:val="21"/>
                <w:b/>
              </w:rPr>
              <w:t>2.7</w:t>
            </w:r>
            <w:r>
              <w:rPr>
                <w:sz w:val="21"/>
                <w:b/>
              </w:rPr>
              <w:t>省一网共享平台市工信局节点维护（配套服务）</w:t>
            </w:r>
          </w:p>
          <w:p>
            <w:pPr>
              <w:pStyle w:val="null3"/>
              <w:jc w:val="both"/>
            </w:pPr>
            <w:r>
              <w:rPr>
                <w:sz w:val="21"/>
                <w:b/>
              </w:rPr>
              <w:t>2.7.1</w:t>
            </w:r>
            <w:r>
              <w:rPr>
                <w:sz w:val="21"/>
                <w:b/>
              </w:rPr>
              <w:t>总体目标</w:t>
            </w:r>
          </w:p>
          <w:p>
            <w:pPr>
              <w:pStyle w:val="null3"/>
              <w:ind w:firstLine="440"/>
            </w:pPr>
            <w:r>
              <w:rPr>
                <w:sz w:val="21"/>
              </w:rPr>
              <w:t>建立信息化系统维护保障服务体系，确保系统高效、稳定的运行，从而为业务系统的稳定运行提供最大限度的支持。</w:t>
            </w:r>
          </w:p>
          <w:p>
            <w:pPr>
              <w:pStyle w:val="null3"/>
              <w:ind w:firstLine="420"/>
              <w:jc w:val="both"/>
            </w:pPr>
            <w:r>
              <w:rPr>
                <w:sz w:val="21"/>
              </w:rPr>
              <w:t>根据有关网络安全部门的要求，及时对省一网共享平台市工信局节点的信息基础设施和信息系统做好相关整改工作。</w:t>
            </w:r>
          </w:p>
          <w:p>
            <w:pPr>
              <w:pStyle w:val="null3"/>
              <w:jc w:val="both"/>
            </w:pPr>
            <w:r>
              <w:rPr>
                <w:sz w:val="21"/>
                <w:b/>
              </w:rPr>
              <w:t>2.7.2</w:t>
            </w:r>
            <w:r>
              <w:rPr>
                <w:sz w:val="21"/>
                <w:b/>
              </w:rPr>
              <w:t>具体事项</w:t>
            </w:r>
          </w:p>
          <w:p>
            <w:pPr>
              <w:pStyle w:val="null3"/>
              <w:ind w:firstLine="440"/>
            </w:pPr>
            <w:r>
              <w:rPr>
                <w:sz w:val="21"/>
              </w:rPr>
              <w:t>1</w:t>
            </w:r>
            <w:r>
              <w:rPr>
                <w:sz w:val="21"/>
              </w:rPr>
              <w:t>、服务范围：</w:t>
            </w:r>
            <w:r>
              <w:rPr>
                <w:sz w:val="21"/>
              </w:rPr>
              <w:t>省一网共享平台市工信局节点</w:t>
            </w:r>
          </w:p>
          <w:p>
            <w:pPr>
              <w:pStyle w:val="null3"/>
              <w:ind w:firstLine="440"/>
            </w:pPr>
            <w:r>
              <w:rPr>
                <w:sz w:val="21"/>
              </w:rPr>
              <w:t>2</w:t>
            </w:r>
            <w:r>
              <w:rPr>
                <w:sz w:val="21"/>
              </w:rPr>
              <w:t>、主要服务内容</w:t>
            </w:r>
          </w:p>
          <w:p>
            <w:pPr>
              <w:pStyle w:val="null3"/>
              <w:ind w:firstLine="440"/>
            </w:pPr>
            <w:r>
              <w:rPr>
                <w:sz w:val="21"/>
              </w:rPr>
              <w:t>（</w:t>
            </w:r>
            <w:r>
              <w:rPr>
                <w:sz w:val="21"/>
              </w:rPr>
              <w:t>1</w:t>
            </w:r>
            <w:r>
              <w:rPr>
                <w:sz w:val="21"/>
              </w:rPr>
              <w:t>）</w:t>
            </w:r>
            <w:r>
              <w:rPr>
                <w:sz w:val="21"/>
              </w:rPr>
              <w:t>节点</w:t>
            </w:r>
            <w:r>
              <w:rPr>
                <w:sz w:val="21"/>
              </w:rPr>
              <w:t>维护：在维护期对</w:t>
            </w:r>
            <w:r>
              <w:rPr>
                <w:sz w:val="21"/>
              </w:rPr>
              <w:t>节点的信息基础设施和信息系统</w:t>
            </w:r>
            <w:r>
              <w:rPr>
                <w:sz w:val="21"/>
              </w:rPr>
              <w:t>漏洞进行修正及部分功能进行合理性的修改，并形成相应的记录。定期检查系统运行状况，根据运行情况，为系统的维护提供预警信息。每季度的最后一个工作日，出具运行情况报告。对系统的运行状态如安全性、稳定性进行监控，具体包括系统日常运行健康状态监控、日志管理等。</w:t>
            </w:r>
          </w:p>
          <w:p>
            <w:pPr>
              <w:pStyle w:val="null3"/>
              <w:ind w:firstLine="440"/>
            </w:pPr>
            <w:r>
              <w:rPr>
                <w:sz w:val="21"/>
              </w:rPr>
              <w:t>（</w:t>
            </w:r>
            <w:r>
              <w:rPr>
                <w:sz w:val="21"/>
              </w:rPr>
              <w:t>2</w:t>
            </w:r>
            <w:r>
              <w:rPr>
                <w:sz w:val="21"/>
              </w:rPr>
              <w:t>）日常运维服务。派技术人员驻点至局内，协助处理系统维稳工作，解答客户咨询，受理服务请求、故障申报以及受理投诉，根据服务请求和故障申报，启动响应管理流程、跟踪服务进程、反馈服务信息，实现端到端的服务。</w:t>
            </w:r>
          </w:p>
          <w:p>
            <w:pPr>
              <w:pStyle w:val="null3"/>
              <w:ind w:firstLine="440"/>
            </w:pPr>
            <w:r>
              <w:rPr>
                <w:sz w:val="21"/>
              </w:rPr>
              <w:t>3</w:t>
            </w:r>
            <w:r>
              <w:rPr>
                <w:sz w:val="21"/>
              </w:rPr>
              <w:t>、工作要求</w:t>
            </w:r>
          </w:p>
          <w:p>
            <w:pPr>
              <w:pStyle w:val="null3"/>
              <w:ind w:firstLine="440"/>
            </w:pPr>
            <w:r>
              <w:rPr>
                <w:sz w:val="21"/>
              </w:rPr>
              <w:t>（</w:t>
            </w:r>
            <w:r>
              <w:rPr>
                <w:sz w:val="21"/>
              </w:rPr>
              <w:t>1</w:t>
            </w:r>
            <w:r>
              <w:rPr>
                <w:sz w:val="21"/>
              </w:rPr>
              <w:t>）工作时间运维响应时间应在</w:t>
            </w:r>
            <w:r>
              <w:rPr>
                <w:sz w:val="21"/>
              </w:rPr>
              <w:t>2小时以内，非工作时间运维响应在4小时以内。</w:t>
            </w:r>
          </w:p>
          <w:p>
            <w:pPr>
              <w:pStyle w:val="null3"/>
              <w:jc w:val="both"/>
            </w:pPr>
            <w:r>
              <w:rPr>
                <w:sz w:val="21"/>
              </w:rPr>
              <w:t xml:space="preserve">       （2）根据有关网络安全部门要求，配合做好安全自查、攻防演练等网络安全和年度考核工作，整理出相关材料并按要求出具报告。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东莞市工业和信息化局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现场电子开标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东莞市工业和信息化局信息系统及网络安全维护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采购包1（东莞市工业和信息化局信息系统及网络安全维护服务项目）：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采购包1（东莞市工业和信息化局信息系统及网络安全维护服务项目）：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w:t>
            </w:r>
          </w:p>
        </w:tc>
      </w:tr>
    </w:tbl>
    <w:p>
      <w:pPr>
        <w:pStyle w:val="null3"/>
        <w:ind w:firstLine="480"/>
      </w:pPr>
      <w:r>
        <w:rPr/>
        <w:t>表二符合性审查表：</w:t>
      </w:r>
    </w:p>
    <w:p>
      <w:pPr>
        <w:pStyle w:val="null3"/>
      </w:pPr>
      <w:r>
        <w:rPr/>
        <w:t>采购包1（东莞市工业和信息化局信息系统及网络安全维护服务项目）：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采购包1(东莞市工业和信息化局信息系统及网络安全维护服务项目):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对项目的认识理解 (10.0分)</w:t>
            </w:r>
            <w:r>
              <w:rPr/>
              <w:t>，（等次分值选择：</w:t>
            </w:r>
            <w:r>
              <w:rPr/>
              <w:t>0.0;</w:t>
            </w:r>
            <w:r>
              <w:rPr/>
              <w:t>1.0;</w:t>
            </w:r>
            <w:r>
              <w:rPr/>
              <w:t>3.0;</w:t>
            </w:r>
            <w:r>
              <w:rPr/>
              <w:t>6.0;</w:t>
            </w:r>
            <w:r>
              <w:rPr/>
              <w:t>10.0;</w:t>
            </w:r>
            <w:r>
              <w:rPr/>
              <w:t>）</w:t>
            </w:r>
          </w:p>
        </w:tc>
        <w:tc>
          <w:tcPr>
            <w:tcW w:type="dxa" w:w="5076"/>
          </w:tcPr>
          <w:p>
            <w:pPr>
              <w:pStyle w:val="null3"/>
              <w:jc w:val="left"/>
            </w:pPr>
            <w:r>
              <w:rPr/>
              <w:t>根据供应商提供的对本项目的理解进行评审： 1、对项目整体目标、内容和要求理解全面，阐述清晰、详实，得10分； 2、对项目整体目标、内容和要求理解较全面，阐述基本清晰，得6分； 3、对项目整体目标、内容和要求理解差距较大，阐述一般，得3分； 4、对项目理解较差，叙述不全面的，得1分； 5、没有提供相关内容不得分。</w:t>
            </w:r>
          </w:p>
        </w:tc>
      </w:tr>
      <w:tr>
        <w:tc>
          <w:tcPr>
            <w:tcW w:type="dxa" w:w="922"/>
            <w:gridSpan w:val="2"/>
            <w:vMerge/>
          </w:tcPr>
          <w:p/>
        </w:tc>
        <w:tc>
          <w:tcPr>
            <w:tcW w:type="dxa" w:w="2307"/>
          </w:tcPr>
          <w:p>
            <w:pPr>
              <w:pStyle w:val="null3"/>
              <w:jc w:val="left"/>
            </w:pPr>
            <w:r>
              <w:rPr/>
              <w:t>总体服务方案 (15.0分)</w:t>
            </w:r>
            <w:r>
              <w:rPr/>
              <w:t>，（等次分值选择：</w:t>
            </w:r>
            <w:r>
              <w:rPr/>
              <w:t>0.0;</w:t>
            </w:r>
            <w:r>
              <w:rPr/>
              <w:t>1.0;</w:t>
            </w:r>
            <w:r>
              <w:rPr/>
              <w:t>5.0;</w:t>
            </w:r>
            <w:r>
              <w:rPr/>
              <w:t>10.0;</w:t>
            </w:r>
            <w:r>
              <w:rPr/>
              <w:t>15.0;</w:t>
            </w:r>
            <w:r>
              <w:rPr/>
              <w:t>）</w:t>
            </w:r>
          </w:p>
        </w:tc>
        <w:tc>
          <w:tcPr>
            <w:tcW w:type="dxa" w:w="5076"/>
          </w:tcPr>
          <w:p>
            <w:pPr>
              <w:pStyle w:val="null3"/>
              <w:jc w:val="left"/>
            </w:pPr>
            <w:r>
              <w:rPr/>
              <w:t>根据供应商提供的总体服务方案（包括但不限于维护实施方案、方法与措施等）进行评审： 1、方案全面，分析到位，方法与措施可行性高，得15分； 2、方案较全面，分析较到位，方法与措施可行性较高，得10分； 3、方案一般，方法与措施可行性一般，得5分； 4、方案简单，方法与措施可行性差，得1分。 5、没有提供相关方案或内容不得分。</w:t>
            </w:r>
          </w:p>
        </w:tc>
      </w:tr>
      <w:tr>
        <w:tc>
          <w:tcPr>
            <w:tcW w:type="dxa" w:w="922"/>
            <w:gridSpan w:val="2"/>
            <w:vMerge/>
          </w:tcPr>
          <w:p/>
        </w:tc>
        <w:tc>
          <w:tcPr>
            <w:tcW w:type="dxa" w:w="2307"/>
          </w:tcPr>
          <w:p>
            <w:pPr>
              <w:pStyle w:val="null3"/>
              <w:jc w:val="left"/>
            </w:pPr>
            <w:r>
              <w:rPr/>
              <w:t>质量保证与措施 (15.0分)</w:t>
            </w:r>
            <w:r>
              <w:rPr/>
              <w:t>，（等次分值选择：</w:t>
            </w:r>
            <w:r>
              <w:rPr/>
              <w:t>0.0;</w:t>
            </w:r>
            <w:r>
              <w:rPr/>
              <w:t>1.0;</w:t>
            </w:r>
            <w:r>
              <w:rPr/>
              <w:t>5.0;</w:t>
            </w:r>
            <w:r>
              <w:rPr/>
              <w:t>10.0;</w:t>
            </w:r>
            <w:r>
              <w:rPr/>
              <w:t>15.0;</w:t>
            </w:r>
            <w:r>
              <w:rPr/>
              <w:t>）</w:t>
            </w:r>
          </w:p>
        </w:tc>
        <w:tc>
          <w:tcPr>
            <w:tcW w:type="dxa" w:w="5076"/>
          </w:tcPr>
          <w:p>
            <w:pPr>
              <w:pStyle w:val="null3"/>
              <w:jc w:val="left"/>
            </w:pPr>
            <w:r>
              <w:rPr/>
              <w:t>根据供应商提供的质量保证与措施(包括但不限于项目质量指标的承诺、目标、自律承诺，维护质量的保证及其措施、违约责任承诺等)进行评审: 1、承诺全面具体，有利于项目实施，措施合理，行性高，得15分； 2、承诺较全面，有利于项目实施，措施较合理，可行性较高，得10分; 3、承诺一般，措施一般合理，可行性一般，得5分； 4、承诺简单，没有利于项目的实施，可行性差，得1分； 5、没有提供相关内容不得分。</w:t>
            </w:r>
          </w:p>
        </w:tc>
      </w:tr>
      <w:tr>
        <w:tc>
          <w:tcPr>
            <w:tcW w:type="dxa" w:w="922"/>
            <w:gridSpan w:val="2"/>
            <w:vMerge/>
          </w:tcPr>
          <w:p/>
        </w:tc>
        <w:tc>
          <w:tcPr>
            <w:tcW w:type="dxa" w:w="2307"/>
          </w:tcPr>
          <w:p>
            <w:pPr>
              <w:pStyle w:val="null3"/>
              <w:jc w:val="left"/>
            </w:pPr>
            <w:r>
              <w:rPr/>
              <w:t>应急服务响应 (10.0分)</w:t>
            </w:r>
            <w:r>
              <w:rPr/>
              <w:t>，（等次分值选择：</w:t>
            </w:r>
            <w:r>
              <w:rPr/>
              <w:t>0.0;</w:t>
            </w:r>
            <w:r>
              <w:rPr/>
              <w:t>1.0;</w:t>
            </w:r>
            <w:r>
              <w:rPr/>
              <w:t>3.0;</w:t>
            </w:r>
            <w:r>
              <w:rPr/>
              <w:t>6.0;</w:t>
            </w:r>
            <w:r>
              <w:rPr/>
              <w:t>10.0;</w:t>
            </w:r>
            <w:r>
              <w:rPr/>
              <w:t>）</w:t>
            </w:r>
          </w:p>
        </w:tc>
        <w:tc>
          <w:tcPr>
            <w:tcW w:type="dxa" w:w="5076"/>
          </w:tcPr>
          <w:p>
            <w:pPr>
              <w:pStyle w:val="null3"/>
              <w:jc w:val="left"/>
            </w:pPr>
            <w:r>
              <w:rPr/>
              <w:t>根据供应商提供的服务期间出现突发性事件制定的应急预案以及相对应的保障措施和服务承诺（包括但不限于服务目标、违约责任承诺）进行评审： 1、对项目服务期间出现的突发性事件的预判机制非常完善，对可能出现的突发性事件有完整详尽的应急预案，具有高效可行的传达机制，人员和设备的紧急调配非常合理，服务承诺非常详细可行的，得10分； 2、对项目服务期间出现的突发性事件的预判机制较为完善，对可能出现的突发性事件有对应的应急预案，具有可行的传达机制，人员和设备的紧急调配较为合理，服务承诺详细可行的，得6分； 3、提供的应急预案合理性一般，传达机制及人员和设备的调配合理性一般，服务承诺具有一定的可行性的，得3分； 4、提供的应急预案不太合理，服务承诺可行性一般的，得1分； 5、没有提供相关方案或内容不得分。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(10.0分)</w:t>
            </w:r>
          </w:p>
        </w:tc>
        <w:tc>
          <w:tcPr>
            <w:tcW w:type="dxa" w:w="5076"/>
          </w:tcPr>
          <w:p>
            <w:pPr>
              <w:pStyle w:val="null3"/>
              <w:jc w:val="left"/>
            </w:pPr>
            <w:r>
              <w:rPr/>
              <w:t>供应商（含其上级分公司或总公司）具有由国家认证认可监督管理部门批准设立的认证机构颁发且有效的体系认证证书： 1、质量管理体系认证证书； 2、业务连续性管理体系认证证书； 3、数据存储安全管理体系认证证书； 4、网络空间安全管理体系认证证书； 5、数据安全治理能力等级证书； 以上证书每提供一项得2分，本项最高得10分， 注：须提供有效期内证书扫描件加盖供应商公章，否则不得分。</w:t>
            </w:r>
          </w:p>
        </w:tc>
      </w:tr>
      <w:tr>
        <w:tc>
          <w:tcPr>
            <w:tcW w:type="dxa" w:w="922"/>
            <w:gridSpan w:val="2"/>
            <w:vMerge/>
          </w:tcPr>
          <w:p/>
        </w:tc>
        <w:tc>
          <w:tcPr>
            <w:tcW w:type="dxa" w:w="2307"/>
          </w:tcPr>
          <w:p>
            <w:pPr>
              <w:pStyle w:val="null3"/>
              <w:jc w:val="left"/>
            </w:pPr>
            <w:r>
              <w:rPr/>
              <w:t>团队力量-项目经理 (10.0分)</w:t>
            </w:r>
          </w:p>
        </w:tc>
        <w:tc>
          <w:tcPr>
            <w:tcW w:type="dxa" w:w="5076"/>
          </w:tcPr>
          <w:p>
            <w:pPr>
              <w:pStyle w:val="null3"/>
              <w:jc w:val="left"/>
            </w:pPr>
            <w:r>
              <w:rPr/>
              <w:t>供应商（含其上级分公司或总公司）拟投入项目的项目经理（仅1人）具有以下证书： 1、高级工程师证书（计算机类或电子类）； 2、信息系统项目管理师（高级）证书； 3、高级网络信息安全工程师证书； 4、系统规划与管理师（高级）证书； 5、信息安全保障人员（安全运维）认证证书。 以上证书每满足一项得2分，本项最高得10分； 注：须提供项目经理有效证书扫描件及距离开标前三个月内（不含开标当月）任意一个月的社保证明扫描件并加盖供应商公章。</w:t>
            </w:r>
          </w:p>
        </w:tc>
      </w:tr>
      <w:tr>
        <w:tc>
          <w:tcPr>
            <w:tcW w:type="dxa" w:w="922"/>
            <w:gridSpan w:val="2"/>
            <w:vMerge/>
          </w:tcPr>
          <w:p/>
        </w:tc>
        <w:tc>
          <w:tcPr>
            <w:tcW w:type="dxa" w:w="2307"/>
          </w:tcPr>
          <w:p>
            <w:pPr>
              <w:pStyle w:val="null3"/>
              <w:jc w:val="left"/>
            </w:pPr>
            <w:r>
              <w:rPr/>
              <w:t>团队力量-技术负责人 (6.0分)</w:t>
            </w:r>
          </w:p>
        </w:tc>
        <w:tc>
          <w:tcPr>
            <w:tcW w:type="dxa" w:w="5076"/>
          </w:tcPr>
          <w:p>
            <w:pPr>
              <w:pStyle w:val="null3"/>
              <w:jc w:val="left"/>
            </w:pPr>
            <w:r>
              <w:rPr/>
              <w:t>供应商（含其上级分公司或总公司）拟投入项目的技术负责人（仅1人、项目经理除外）具有以下证书： 1、信息安全工程师证书； 2、网络规划设计师； 3、信息系统项目管理师。 以上证书每满足一项得2分，本项最高得6分； 注：须提供技术负责人有效证书扫描件及距离开标前三个月内（不含开标当月）任意一个月的社保证明扫描件并加盖供应商公章。</w:t>
            </w:r>
          </w:p>
        </w:tc>
      </w:tr>
      <w:tr>
        <w:tc>
          <w:tcPr>
            <w:tcW w:type="dxa" w:w="922"/>
            <w:gridSpan w:val="2"/>
            <w:vMerge/>
          </w:tcPr>
          <w:p/>
        </w:tc>
        <w:tc>
          <w:tcPr>
            <w:tcW w:type="dxa" w:w="2307"/>
          </w:tcPr>
          <w:p>
            <w:pPr>
              <w:pStyle w:val="null3"/>
              <w:jc w:val="left"/>
            </w:pPr>
            <w:r>
              <w:rPr/>
              <w:t>团队力量-团队成员 (8.0分)</w:t>
            </w:r>
          </w:p>
        </w:tc>
        <w:tc>
          <w:tcPr>
            <w:tcW w:type="dxa" w:w="5076"/>
          </w:tcPr>
          <w:p>
            <w:pPr>
              <w:pStyle w:val="null3"/>
              <w:jc w:val="left"/>
            </w:pPr>
            <w:r>
              <w:rPr/>
              <w:t>供应商（含其上级分公司或总公司）拟投入项目的团队成员（项目经理、技术负责人与安全负责人除外）中具有以下证书： 1、高级工程师（通信类或电子类）证书； 2、网络工程师证书； 3、注册信息安全专业人员(CISP)证书； 4、软件设计师证书。 以上证书每满足一项得2分，本项最高得8分； 注：一人多证只按上述类别记一次得分，须提供有效证书扫描件及距离开标前三个月内（不含开标当月）任意一个月的社保证明扫描件并加盖供应商公章。</w:t>
            </w:r>
          </w:p>
        </w:tc>
      </w:tr>
      <w:tr>
        <w:tc>
          <w:tcPr>
            <w:tcW w:type="dxa" w:w="922"/>
            <w:gridSpan w:val="2"/>
            <w:vMerge/>
          </w:tcPr>
          <w:p/>
        </w:tc>
        <w:tc>
          <w:tcPr>
            <w:tcW w:type="dxa" w:w="2307"/>
          </w:tcPr>
          <w:p>
            <w:pPr>
              <w:pStyle w:val="null3"/>
              <w:jc w:val="left"/>
            </w:pPr>
            <w:r>
              <w:rPr/>
              <w:t>项目业绩 (6.0分)</w:t>
            </w:r>
          </w:p>
        </w:tc>
        <w:tc>
          <w:tcPr>
            <w:tcW w:type="dxa" w:w="5076"/>
          </w:tcPr>
          <w:p>
            <w:pPr>
              <w:pStyle w:val="null3"/>
              <w:jc w:val="left"/>
            </w:pPr>
            <w:r>
              <w:rPr/>
              <w:t>供应商（含其上级分公司或总公司）具有网络安全测评或网络安全服务类业绩的，每提供一个业绩得2分，本项最高得6分。 注：须提供满足要求的合同关键页（合同关键页包括能够获知甲乙双方法人名称、合同标的、签订日期、成交金额的页面及签字盖章页）扫描件加盖供应商公章，否则不得分。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color w:val="000000"/>
        </w:rPr>
        <w:t>商密</w:t>
      </w:r>
      <w:r>
        <w:rPr>
          <w:sz w:val="28"/>
          <w:b/>
          <w:color w:val="000000"/>
        </w:rPr>
        <w:t xml:space="preserve">                               </w:t>
      </w:r>
      <w:r>
        <w:rPr>
          <w:sz w:val="28"/>
          <w:b/>
          <w:color w:val="000000"/>
        </w:rPr>
        <w:t>编号：</w:t>
      </w:r>
    </w:p>
    <w:p>
      <w:pPr>
        <w:pStyle w:val="null3"/>
        <w:jc w:val="both"/>
      </w:pPr>
      <w:r>
        <w:rPr>
          <w:sz w:val="21"/>
        </w:rPr>
        <w:t xml:space="preserve">  </w:t>
      </w:r>
    </w:p>
    <w:p>
      <w:pPr>
        <w:pStyle w:val="null3"/>
        <w:jc w:val="center"/>
      </w:pPr>
      <w:r>
        <w:rPr>
          <w:sz w:val="44"/>
          <w:b/>
          <w:u w:val="single"/>
        </w:rPr>
        <w:t>东莞市工业和信息化局</w:t>
      </w:r>
    </w:p>
    <w:p>
      <w:pPr>
        <w:pStyle w:val="null3"/>
        <w:ind w:firstLine="2266"/>
        <w:jc w:val="both"/>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44"/>
          <w:b/>
          <w:u w:val="single"/>
        </w:rPr>
        <w:t>信息系统及网络安全维护服务项目</w:t>
      </w:r>
    </w:p>
    <w:p>
      <w:pPr>
        <w:pStyle w:val="null3"/>
        <w:jc w:val="center"/>
      </w:pPr>
      <w:r>
        <w:rPr>
          <w:sz w:val="21"/>
        </w:rPr>
        <w:t xml:space="preserve"> </w:t>
      </w:r>
    </w:p>
    <w:p>
      <w:pPr>
        <w:pStyle w:val="null3"/>
        <w:jc w:val="center"/>
      </w:pPr>
      <w:r>
        <w:rPr>
          <w:sz w:val="44"/>
          <w:b/>
        </w:rPr>
        <w:t>系统集成技术服务合同</w:t>
      </w:r>
    </w:p>
    <w:p>
      <w:pPr>
        <w:pStyle w:val="null3"/>
        <w:jc w:val="center"/>
      </w:pPr>
      <w:r>
        <w:rPr>
          <w:sz w:val="21"/>
        </w:rPr>
        <w:t xml:space="preserve"> </w:t>
      </w:r>
    </w:p>
    <w:p>
      <w:pPr>
        <w:pStyle w:val="null3"/>
        <w:jc w:val="center"/>
      </w:pPr>
      <w:r>
        <w:rPr>
          <w:sz w:val="21"/>
        </w:rPr>
        <w:t xml:space="preserve"> </w:t>
      </w:r>
    </w:p>
    <w:p>
      <w:pPr>
        <w:pStyle w:val="null3"/>
        <w:jc w:val="center"/>
      </w:pPr>
      <w:r>
        <w:rPr>
          <w:sz w:val="28"/>
          <w:b/>
        </w:rPr>
        <w:t>目</w:t>
      </w:r>
      <w:r>
        <w:rPr>
          <w:sz w:val="28"/>
          <w:b/>
        </w:rPr>
        <w:t>录</w:t>
      </w:r>
    </w:p>
    <w:p>
      <w:pPr>
        <w:pStyle w:val="null3"/>
        <w:jc w:val="both"/>
      </w:pPr>
      <w:r>
        <w:rPr>
          <w:sz w:val="28"/>
        </w:rPr>
        <w:t>第一条</w:t>
      </w:r>
      <w:r>
        <w:rPr>
          <w:sz w:val="28"/>
        </w:rPr>
        <w:t xml:space="preserve">     </w:t>
      </w:r>
      <w:r>
        <w:rPr>
          <w:sz w:val="28"/>
        </w:rPr>
        <w:t>定义</w:t>
      </w:r>
    </w:p>
    <w:p>
      <w:pPr>
        <w:pStyle w:val="null3"/>
        <w:jc w:val="both"/>
      </w:pPr>
      <w:r>
        <w:rPr>
          <w:sz w:val="28"/>
        </w:rPr>
        <w:t>第二条</w:t>
      </w:r>
      <w:r>
        <w:rPr>
          <w:sz w:val="28"/>
        </w:rPr>
        <w:t xml:space="preserve">     </w:t>
      </w:r>
      <w:r>
        <w:rPr>
          <w:sz w:val="28"/>
        </w:rPr>
        <w:t>项目进度计划</w:t>
      </w:r>
    </w:p>
    <w:p>
      <w:pPr>
        <w:pStyle w:val="null3"/>
        <w:jc w:val="both"/>
      </w:pPr>
      <w:r>
        <w:rPr>
          <w:sz w:val="28"/>
        </w:rPr>
        <w:t>第三条</w:t>
      </w:r>
      <w:r>
        <w:rPr>
          <w:sz w:val="28"/>
        </w:rPr>
        <w:t xml:space="preserve">     </w:t>
      </w:r>
      <w:r>
        <w:rPr>
          <w:sz w:val="28"/>
        </w:rPr>
        <w:t>合同价款及支付方式</w:t>
      </w:r>
    </w:p>
    <w:p>
      <w:pPr>
        <w:pStyle w:val="null3"/>
        <w:jc w:val="both"/>
      </w:pPr>
      <w:r>
        <w:rPr>
          <w:sz w:val="28"/>
        </w:rPr>
        <w:t>第四条</w:t>
      </w:r>
      <w:r>
        <w:rPr>
          <w:sz w:val="28"/>
        </w:rPr>
        <w:t xml:space="preserve">     </w:t>
      </w:r>
      <w:r>
        <w:rPr>
          <w:sz w:val="28"/>
        </w:rPr>
        <w:t>甲方提供的条件</w:t>
      </w:r>
    </w:p>
    <w:p>
      <w:pPr>
        <w:pStyle w:val="null3"/>
        <w:jc w:val="both"/>
      </w:pPr>
      <w:r>
        <w:rPr>
          <w:sz w:val="28"/>
        </w:rPr>
        <w:t>第五条</w:t>
      </w:r>
      <w:r>
        <w:rPr>
          <w:sz w:val="28"/>
        </w:rPr>
        <w:t xml:space="preserve">     </w:t>
      </w:r>
      <w:r>
        <w:rPr>
          <w:sz w:val="28"/>
        </w:rPr>
        <w:t>方案认可与验收</w:t>
      </w:r>
    </w:p>
    <w:p>
      <w:pPr>
        <w:pStyle w:val="null3"/>
        <w:jc w:val="both"/>
      </w:pPr>
      <w:r>
        <w:rPr>
          <w:sz w:val="28"/>
        </w:rPr>
        <w:t>第六条</w:t>
      </w:r>
      <w:r>
        <w:rPr>
          <w:sz w:val="28"/>
        </w:rPr>
        <w:t xml:space="preserve">     </w:t>
      </w:r>
      <w:r>
        <w:rPr>
          <w:sz w:val="28"/>
        </w:rPr>
        <w:t>技术支持与服务</w:t>
      </w:r>
    </w:p>
    <w:p>
      <w:pPr>
        <w:pStyle w:val="null3"/>
        <w:jc w:val="both"/>
      </w:pPr>
      <w:r>
        <w:rPr>
          <w:sz w:val="28"/>
        </w:rPr>
        <w:t>第七条</w:t>
      </w:r>
      <w:r>
        <w:rPr>
          <w:sz w:val="28"/>
        </w:rPr>
        <w:t xml:space="preserve">     </w:t>
      </w:r>
      <w:r>
        <w:rPr>
          <w:sz w:val="28"/>
        </w:rPr>
        <w:t>培训</w:t>
      </w:r>
    </w:p>
    <w:p>
      <w:pPr>
        <w:pStyle w:val="null3"/>
        <w:jc w:val="both"/>
      </w:pPr>
      <w:r>
        <w:rPr>
          <w:sz w:val="28"/>
        </w:rPr>
        <w:t>第八条</w:t>
      </w:r>
      <w:r>
        <w:rPr>
          <w:sz w:val="28"/>
        </w:rPr>
        <w:t xml:space="preserve">     </w:t>
      </w:r>
      <w:r>
        <w:rPr>
          <w:sz w:val="28"/>
        </w:rPr>
        <w:t>违约责任</w:t>
      </w:r>
    </w:p>
    <w:p>
      <w:pPr>
        <w:pStyle w:val="null3"/>
        <w:jc w:val="both"/>
      </w:pPr>
      <w:r>
        <w:rPr>
          <w:sz w:val="28"/>
        </w:rPr>
        <w:t>第九条</w:t>
      </w:r>
      <w:r>
        <w:rPr>
          <w:sz w:val="28"/>
        </w:rPr>
        <w:t xml:space="preserve">     </w:t>
      </w:r>
      <w:r>
        <w:rPr>
          <w:sz w:val="28"/>
        </w:rPr>
        <w:t>保密条款</w:t>
      </w:r>
    </w:p>
    <w:p>
      <w:pPr>
        <w:pStyle w:val="null3"/>
        <w:jc w:val="both"/>
      </w:pPr>
      <w:r>
        <w:rPr>
          <w:sz w:val="28"/>
        </w:rPr>
        <w:t>第十条</w:t>
      </w:r>
      <w:r>
        <w:rPr>
          <w:sz w:val="28"/>
        </w:rPr>
        <w:t xml:space="preserve">     </w:t>
      </w:r>
      <w:r>
        <w:rPr>
          <w:sz w:val="28"/>
        </w:rPr>
        <w:t>权利归属条款</w:t>
      </w:r>
    </w:p>
    <w:p>
      <w:pPr>
        <w:pStyle w:val="null3"/>
        <w:jc w:val="both"/>
      </w:pPr>
      <w:r>
        <w:rPr>
          <w:sz w:val="28"/>
        </w:rPr>
        <w:t>第十一条</w:t>
      </w:r>
      <w:r>
        <w:rPr>
          <w:sz w:val="28"/>
        </w:rPr>
        <w:t xml:space="preserve">   </w:t>
      </w:r>
      <w:r>
        <w:rPr>
          <w:sz w:val="28"/>
        </w:rPr>
        <w:t>税收条款</w:t>
      </w:r>
    </w:p>
    <w:p>
      <w:pPr>
        <w:pStyle w:val="null3"/>
        <w:jc w:val="both"/>
      </w:pPr>
      <w:r>
        <w:rPr>
          <w:sz w:val="28"/>
        </w:rPr>
        <w:t>第十二条</w:t>
      </w:r>
      <w:r>
        <w:rPr>
          <w:sz w:val="28"/>
        </w:rPr>
        <w:t xml:space="preserve">   </w:t>
      </w:r>
      <w:r>
        <w:rPr>
          <w:sz w:val="28"/>
        </w:rPr>
        <w:t>不可抗力</w:t>
      </w:r>
    </w:p>
    <w:p>
      <w:pPr>
        <w:pStyle w:val="null3"/>
        <w:jc w:val="both"/>
      </w:pPr>
      <w:r>
        <w:rPr>
          <w:sz w:val="28"/>
        </w:rPr>
        <w:t>第十三条</w:t>
      </w:r>
      <w:r>
        <w:rPr>
          <w:sz w:val="28"/>
        </w:rPr>
        <w:t xml:space="preserve">   </w:t>
      </w:r>
      <w:r>
        <w:rPr>
          <w:sz w:val="28"/>
        </w:rPr>
        <w:t>法律适用和争议解决</w:t>
      </w:r>
    </w:p>
    <w:p>
      <w:pPr>
        <w:pStyle w:val="null3"/>
        <w:jc w:val="both"/>
      </w:pPr>
      <w:r>
        <w:rPr>
          <w:sz w:val="28"/>
        </w:rPr>
        <w:t>第十四条</w:t>
      </w:r>
      <w:r>
        <w:rPr>
          <w:sz w:val="28"/>
        </w:rPr>
        <w:t xml:space="preserve">    </w:t>
      </w:r>
      <w:r>
        <w:rPr>
          <w:sz w:val="28"/>
        </w:rPr>
        <w:t>生效及其他</w:t>
      </w:r>
    </w:p>
    <w:p>
      <w:pPr>
        <w:pStyle w:val="null3"/>
        <w:jc w:val="both"/>
      </w:pPr>
      <w:r>
        <w:rPr>
          <w:sz w:val="21"/>
        </w:rPr>
        <w:t xml:space="preserve"> </w:t>
      </w:r>
    </w:p>
    <w:p>
      <w:pPr>
        <w:pStyle w:val="null3"/>
        <w:jc w:val="both"/>
      </w:pPr>
      <w:r>
        <w:rPr>
          <w:sz w:val="28"/>
          <w:b/>
        </w:rPr>
        <w:t>附件</w:t>
      </w:r>
    </w:p>
    <w:p>
      <w:pPr>
        <w:pStyle w:val="null3"/>
        <w:jc w:val="both"/>
      </w:pPr>
      <w:r>
        <w:rPr>
          <w:sz w:val="28"/>
        </w:rPr>
        <w:t>附件一</w:t>
      </w:r>
      <w:r>
        <w:rPr>
          <w:sz w:val="28"/>
        </w:rPr>
        <w:t xml:space="preserve">   </w:t>
      </w:r>
      <w:r>
        <w:rPr>
          <w:sz w:val="28"/>
        </w:rPr>
        <w:t>价格清单</w:t>
      </w:r>
    </w:p>
    <w:p>
      <w:pPr>
        <w:pStyle w:val="null3"/>
        <w:jc w:val="both"/>
      </w:pPr>
      <w:r>
        <w:rPr>
          <w:sz w:val="28"/>
        </w:rPr>
        <w:t>附件二</w:t>
      </w:r>
      <w:r>
        <w:rPr>
          <w:sz w:val="28"/>
        </w:rPr>
        <w:t xml:space="preserve">   </w:t>
      </w:r>
      <w:r>
        <w:rPr>
          <w:sz w:val="28"/>
        </w:rPr>
        <w:t>服务内容</w:t>
      </w:r>
    </w:p>
    <w:p>
      <w:pPr>
        <w:pStyle w:val="null3"/>
        <w:jc w:val="both"/>
      </w:pPr>
      <w:r>
        <w:rPr>
          <w:sz w:val="21"/>
        </w:rPr>
        <w:t xml:space="preserve"> </w:t>
      </w:r>
    </w:p>
    <w:p>
      <w:pPr>
        <w:pStyle w:val="null3"/>
        <w:jc w:val="both"/>
      </w:pPr>
      <w:r>
        <w:rPr>
          <w:sz w:val="21"/>
        </w:rPr>
        <w:t xml:space="preserve"> </w:t>
      </w:r>
    </w:p>
    <w:p>
      <w:pPr>
        <w:pStyle w:val="null3"/>
        <w:jc w:val="both"/>
      </w:pPr>
      <w:r>
        <w:rPr>
          <w:sz w:val="28"/>
          <w:b/>
        </w:rPr>
        <w:t>甲方（委托方）</w:t>
      </w:r>
      <w:r>
        <w:rPr>
          <w:sz w:val="28"/>
        </w:rPr>
        <w:t>：</w:t>
      </w:r>
      <w:r>
        <w:rPr>
          <w:sz w:val="28"/>
          <w:u w:val="single"/>
        </w:rPr>
        <w:t>东莞市工业和信息化局</w:t>
      </w:r>
    </w:p>
    <w:p>
      <w:pPr>
        <w:pStyle w:val="null3"/>
        <w:jc w:val="both"/>
      </w:pPr>
      <w:r>
        <w:rPr>
          <w:sz w:val="28"/>
        </w:rPr>
        <w:t>法定代表人或负责人</w:t>
      </w:r>
      <w:r>
        <w:rPr>
          <w:sz w:val="28"/>
        </w:rPr>
        <w:t>:</w:t>
      </w:r>
      <w:r>
        <w:rPr>
          <w:sz w:val="28"/>
        </w:rPr>
        <w:t>肖必良</w:t>
      </w:r>
    </w:p>
    <w:p>
      <w:pPr>
        <w:pStyle w:val="null3"/>
        <w:jc w:val="both"/>
      </w:pPr>
      <w:r>
        <w:rPr>
          <w:sz w:val="28"/>
        </w:rPr>
        <w:t>通讯地址</w:t>
      </w:r>
      <w:r>
        <w:rPr>
          <w:sz w:val="28"/>
        </w:rPr>
        <w:t>:</w:t>
      </w:r>
      <w:r>
        <w:rPr>
          <w:sz w:val="28"/>
        </w:rPr>
        <w:t>广东省东莞市南城区鸿福西路</w:t>
      </w:r>
      <w:r>
        <w:rPr>
          <w:sz w:val="28"/>
        </w:rPr>
        <w:t>68</w:t>
      </w:r>
      <w:r>
        <w:rPr>
          <w:sz w:val="28"/>
        </w:rPr>
        <w:t>号塞纳嘉园</w:t>
      </w:r>
      <w:r>
        <w:rPr>
          <w:sz w:val="28"/>
        </w:rPr>
        <w:t>2</w:t>
      </w:r>
      <w:r>
        <w:rPr>
          <w:sz w:val="28"/>
        </w:rPr>
        <w:t>层</w:t>
      </w:r>
    </w:p>
    <w:p>
      <w:pPr>
        <w:pStyle w:val="null3"/>
        <w:jc w:val="both"/>
      </w:pPr>
      <w:r>
        <w:rPr>
          <w:sz w:val="28"/>
        </w:rPr>
        <w:t>邮政编码</w:t>
      </w:r>
      <w:r>
        <w:rPr>
          <w:sz w:val="28"/>
        </w:rPr>
        <w:t>:</w:t>
      </w:r>
      <w:r>
        <w:rPr>
          <w:sz w:val="28"/>
        </w:rPr>
        <w:t>523200</w:t>
      </w:r>
    </w:p>
    <w:p>
      <w:pPr>
        <w:pStyle w:val="null3"/>
        <w:jc w:val="both"/>
      </w:pPr>
      <w:r>
        <w:rPr>
          <w:sz w:val="28"/>
          <w:b/>
        </w:rPr>
        <w:t>乙方（服务方）：</w:t>
      </w:r>
      <w:r>
        <w:rPr>
          <w:sz w:val="21"/>
          <w:u w:val="single"/>
        </w:rPr>
        <w:t xml:space="preserve">                 </w:t>
      </w:r>
    </w:p>
    <w:p>
      <w:pPr>
        <w:pStyle w:val="null3"/>
        <w:jc w:val="both"/>
      </w:pPr>
      <w:r>
        <w:rPr>
          <w:sz w:val="28"/>
        </w:rPr>
        <w:t>法定代表人或负责人</w:t>
      </w:r>
      <w:r>
        <w:rPr>
          <w:sz w:val="28"/>
        </w:rPr>
        <w:t>:</w:t>
      </w:r>
      <w:r>
        <w:rPr>
          <w:sz w:val="21"/>
          <w:u w:val="single"/>
        </w:rPr>
        <w:t xml:space="preserve">                 </w:t>
      </w:r>
    </w:p>
    <w:p>
      <w:pPr>
        <w:pStyle w:val="null3"/>
        <w:jc w:val="both"/>
      </w:pPr>
      <w:r>
        <w:rPr>
          <w:sz w:val="28"/>
        </w:rPr>
        <w:t>通讯地址</w:t>
      </w:r>
      <w:r>
        <w:rPr>
          <w:sz w:val="28"/>
        </w:rPr>
        <w:t>:</w:t>
      </w:r>
      <w:r>
        <w:rPr>
          <w:sz w:val="21"/>
          <w:u w:val="single"/>
        </w:rPr>
        <w:t xml:space="preserve">                 </w:t>
      </w:r>
    </w:p>
    <w:p>
      <w:pPr>
        <w:pStyle w:val="null3"/>
        <w:jc w:val="both"/>
      </w:pPr>
      <w:r>
        <w:rPr>
          <w:sz w:val="28"/>
        </w:rPr>
        <w:t>邮政编码</w:t>
      </w:r>
      <w:r>
        <w:rPr>
          <w:sz w:val="28"/>
        </w:rPr>
        <w:t>:</w:t>
      </w:r>
      <w:r>
        <w:rPr>
          <w:sz w:val="21"/>
          <w:u w:val="single"/>
        </w:rPr>
        <w:t xml:space="preserve">                 </w:t>
      </w:r>
    </w:p>
    <w:p>
      <w:pPr>
        <w:pStyle w:val="null3"/>
        <w:jc w:val="both"/>
      </w:pPr>
      <w:r>
        <w:rPr>
          <w:sz w:val="21"/>
        </w:rPr>
        <w:t xml:space="preserve"> </w:t>
      </w:r>
    </w:p>
    <w:p>
      <w:pPr>
        <w:pStyle w:val="null3"/>
        <w:jc w:val="both"/>
      </w:pPr>
      <w:r>
        <w:rPr>
          <w:sz w:val="28"/>
          <w:b/>
        </w:rPr>
        <w:t>第一条</w:t>
      </w:r>
      <w:r>
        <w:rPr>
          <w:sz w:val="21"/>
          <w:b/>
        </w:rPr>
        <w:t xml:space="preserve"> </w:t>
      </w:r>
      <w:r>
        <w:rPr>
          <w:sz w:val="28"/>
          <w:b/>
        </w:rPr>
        <w:t>定义</w:t>
      </w:r>
    </w:p>
    <w:p>
      <w:pPr>
        <w:pStyle w:val="null3"/>
        <w:jc w:val="both"/>
      </w:pPr>
      <w:r>
        <w:rPr>
          <w:sz w:val="28"/>
        </w:rPr>
        <w:t>1.1“</w:t>
      </w:r>
      <w:r>
        <w:rPr>
          <w:sz w:val="28"/>
        </w:rPr>
        <w:t>本工程</w:t>
      </w:r>
      <w:r>
        <w:rPr>
          <w:sz w:val="28"/>
        </w:rPr>
        <w:t>”</w:t>
      </w:r>
      <w:r>
        <w:rPr>
          <w:sz w:val="28"/>
        </w:rPr>
        <w:t>或</w:t>
      </w:r>
      <w:r>
        <w:rPr>
          <w:sz w:val="28"/>
        </w:rPr>
        <w:t>“</w:t>
      </w:r>
      <w:r>
        <w:rPr>
          <w:sz w:val="28"/>
        </w:rPr>
        <w:t>本项目</w:t>
      </w:r>
      <w:r>
        <w:rPr>
          <w:sz w:val="28"/>
        </w:rPr>
        <w:t>”</w:t>
      </w:r>
      <w:r>
        <w:rPr>
          <w:sz w:val="28"/>
        </w:rPr>
        <w:t>：指</w:t>
      </w:r>
      <w:r>
        <w:rPr>
          <w:sz w:val="28"/>
          <w:u w:val="single"/>
        </w:rPr>
        <w:t>东莞市工业和信息化局信息系统及网络安全维护服务项目</w:t>
      </w:r>
      <w:r>
        <w:rPr>
          <w:sz w:val="28"/>
        </w:rPr>
        <w:t>。</w:t>
      </w:r>
    </w:p>
    <w:p>
      <w:pPr>
        <w:pStyle w:val="null3"/>
        <w:jc w:val="both"/>
      </w:pPr>
      <w:r>
        <w:rPr>
          <w:sz w:val="28"/>
        </w:rPr>
        <w:t>1.2“</w:t>
      </w:r>
      <w:r>
        <w:rPr>
          <w:sz w:val="28"/>
        </w:rPr>
        <w:t>系统</w:t>
      </w:r>
      <w:r>
        <w:rPr>
          <w:sz w:val="28"/>
        </w:rPr>
        <w:t>”</w:t>
      </w:r>
      <w:r>
        <w:rPr>
          <w:sz w:val="28"/>
        </w:rPr>
        <w:t>：指</w:t>
      </w:r>
      <w:r>
        <w:rPr>
          <w:sz w:val="28"/>
          <w:u w:val="single"/>
        </w:rPr>
        <w:t>东莞市工业和信息化局信息系统及网络安全维护服务项目</w:t>
      </w:r>
      <w:r>
        <w:rPr>
          <w:sz w:val="28"/>
          <w:u w:val="single"/>
        </w:rPr>
        <w:t>所涉及的网络和</w:t>
      </w:r>
      <w:r>
        <w:rPr>
          <w:sz w:val="28"/>
          <w:u w:val="single"/>
        </w:rPr>
        <w:t>信息</w:t>
      </w:r>
      <w:r>
        <w:rPr>
          <w:sz w:val="28"/>
        </w:rPr>
        <w:t>系统。</w:t>
      </w:r>
    </w:p>
    <w:p>
      <w:pPr>
        <w:pStyle w:val="null3"/>
        <w:jc w:val="both"/>
      </w:pPr>
      <w:r>
        <w:rPr>
          <w:sz w:val="28"/>
        </w:rPr>
        <w:t>1.3“</w:t>
      </w:r>
      <w:r>
        <w:rPr>
          <w:sz w:val="28"/>
        </w:rPr>
        <w:t>技术服务</w:t>
      </w:r>
      <w:r>
        <w:rPr>
          <w:sz w:val="28"/>
        </w:rPr>
        <w:t>”</w:t>
      </w:r>
      <w:r>
        <w:rPr>
          <w:sz w:val="28"/>
        </w:rPr>
        <w:t>：指</w:t>
      </w:r>
      <w:r>
        <w:rPr>
          <w:sz w:val="28"/>
        </w:rPr>
        <w:t>乙方须提供的</w:t>
      </w:r>
      <w:r>
        <w:rPr>
          <w:sz w:val="28"/>
          <w:u w:val="single"/>
        </w:rPr>
        <w:t>东莞市工业和信息化局信息系统及网络安全维护服务项目</w:t>
      </w:r>
      <w:r>
        <w:rPr>
          <w:sz w:val="28"/>
          <w:u w:val="single"/>
        </w:rPr>
        <w:t>所需的</w:t>
      </w:r>
      <w:r>
        <w:rPr>
          <w:sz w:val="28"/>
          <w:u w:val="single"/>
        </w:rPr>
        <w:t>信息系统及网络安全维护</w:t>
      </w:r>
      <w:r>
        <w:rPr>
          <w:sz w:val="28"/>
        </w:rPr>
        <w:t>服务</w:t>
      </w:r>
      <w:r>
        <w:rPr>
          <w:sz w:val="28"/>
        </w:rPr>
        <w:t>,</w:t>
      </w:r>
      <w:r>
        <w:rPr>
          <w:sz w:val="28"/>
        </w:rPr>
        <w:t>具体以磋商文件和本合同及其附件内容为准，若磋商文件和本合同出现冲突的，以有利于甲方的约定内容为准</w:t>
      </w:r>
      <w:r>
        <w:rPr>
          <w:sz w:val="28"/>
        </w:rPr>
        <w:t>。</w:t>
      </w:r>
    </w:p>
    <w:p>
      <w:pPr>
        <w:pStyle w:val="null3"/>
        <w:jc w:val="both"/>
      </w:pPr>
      <w:r>
        <w:rPr>
          <w:sz w:val="28"/>
        </w:rPr>
        <w:t>1.4“</w:t>
      </w:r>
      <w:r>
        <w:rPr>
          <w:sz w:val="28"/>
        </w:rPr>
        <w:t>甲方</w:t>
      </w:r>
      <w:r>
        <w:rPr>
          <w:sz w:val="28"/>
        </w:rPr>
        <w:t>”</w:t>
      </w:r>
      <w:r>
        <w:rPr>
          <w:sz w:val="28"/>
        </w:rPr>
        <w:t>：指</w:t>
      </w:r>
      <w:r>
        <w:rPr>
          <w:sz w:val="28"/>
          <w:u w:val="single"/>
        </w:rPr>
        <w:t>东莞市工业和信息化局</w:t>
      </w:r>
    </w:p>
    <w:p>
      <w:pPr>
        <w:pStyle w:val="null3"/>
        <w:jc w:val="both"/>
      </w:pPr>
      <w:r>
        <w:rPr>
          <w:sz w:val="28"/>
        </w:rPr>
        <w:t>1.5“</w:t>
      </w:r>
      <w:r>
        <w:rPr>
          <w:sz w:val="28"/>
        </w:rPr>
        <w:t>乙方</w:t>
      </w:r>
      <w:r>
        <w:rPr>
          <w:sz w:val="28"/>
        </w:rPr>
        <w:t>”</w:t>
      </w:r>
      <w:r>
        <w:rPr>
          <w:sz w:val="28"/>
        </w:rPr>
        <w:t>：</w:t>
      </w:r>
      <w:r>
        <w:rPr>
          <w:sz w:val="28"/>
        </w:rPr>
        <w:t>指</w:t>
      </w:r>
      <w:r>
        <w:rPr>
          <w:sz w:val="21"/>
          <w:u w:val="single"/>
        </w:rPr>
        <w:t xml:space="preserve">                    </w:t>
      </w:r>
    </w:p>
    <w:p>
      <w:pPr>
        <w:pStyle w:val="null3"/>
        <w:jc w:val="both"/>
      </w:pPr>
      <w:r>
        <w:rPr>
          <w:sz w:val="28"/>
        </w:rPr>
        <w:t>1.6“</w:t>
      </w:r>
      <w:r>
        <w:rPr>
          <w:sz w:val="28"/>
        </w:rPr>
        <w:t>双方</w:t>
      </w:r>
      <w:r>
        <w:rPr>
          <w:sz w:val="28"/>
        </w:rPr>
        <w:t>”</w:t>
      </w:r>
      <w:r>
        <w:rPr>
          <w:sz w:val="28"/>
        </w:rPr>
        <w:t>：指甲方和乙方。</w:t>
      </w:r>
    </w:p>
    <w:p>
      <w:pPr>
        <w:pStyle w:val="null3"/>
        <w:jc w:val="both"/>
      </w:pPr>
      <w:r>
        <w:rPr>
          <w:sz w:val="28"/>
        </w:rPr>
        <w:t>1.7“</w:t>
      </w:r>
      <w:r>
        <w:rPr>
          <w:sz w:val="28"/>
        </w:rPr>
        <w:t>一方</w:t>
      </w:r>
      <w:r>
        <w:rPr>
          <w:sz w:val="28"/>
        </w:rPr>
        <w:t>”</w:t>
      </w:r>
      <w:r>
        <w:rPr>
          <w:sz w:val="28"/>
        </w:rPr>
        <w:t>：指甲方或乙方。</w:t>
      </w:r>
    </w:p>
    <w:p>
      <w:pPr>
        <w:pStyle w:val="null3"/>
        <w:jc w:val="both"/>
      </w:pPr>
      <w:r>
        <w:rPr>
          <w:sz w:val="28"/>
        </w:rPr>
        <w:t>1.8“</w:t>
      </w:r>
      <w:r>
        <w:rPr>
          <w:sz w:val="28"/>
        </w:rPr>
        <w:t>初步验收</w:t>
      </w:r>
      <w:r>
        <w:rPr>
          <w:sz w:val="28"/>
        </w:rPr>
        <w:t>”</w:t>
      </w:r>
      <w:r>
        <w:rPr>
          <w:sz w:val="28"/>
        </w:rPr>
        <w:t>或</w:t>
      </w:r>
      <w:r>
        <w:rPr>
          <w:sz w:val="28"/>
        </w:rPr>
        <w:t>“</w:t>
      </w:r>
      <w:r>
        <w:rPr>
          <w:sz w:val="28"/>
        </w:rPr>
        <w:t>初验</w:t>
      </w:r>
      <w:r>
        <w:rPr>
          <w:sz w:val="28"/>
        </w:rPr>
        <w:t>”</w:t>
      </w:r>
      <w:r>
        <w:rPr>
          <w:sz w:val="28"/>
        </w:rPr>
        <w:t>：指</w:t>
      </w:r>
      <w:r>
        <w:rPr>
          <w:sz w:val="28"/>
        </w:rPr>
        <w:t>本项目在涉及到的</w:t>
      </w:r>
      <w:r>
        <w:rPr>
          <w:sz w:val="28"/>
        </w:rPr>
        <w:t>系统</w:t>
      </w:r>
      <w:r>
        <w:rPr>
          <w:sz w:val="28"/>
        </w:rPr>
        <w:t>新增功能的开发、原有功能的优化和调整、</w:t>
      </w:r>
      <w:r>
        <w:rPr>
          <w:sz w:val="28"/>
        </w:rPr>
        <w:t>安装、调测、割接</w:t>
      </w:r>
      <w:r>
        <w:rPr>
          <w:sz w:val="28"/>
        </w:rPr>
        <w:t>等，</w:t>
      </w:r>
      <w:r>
        <w:rPr>
          <w:sz w:val="28"/>
        </w:rPr>
        <w:t>甲方能够正常使用各项功能后，甲方在乙方的协助下对系统进行测试和验证，若达到所有相关技术要求，则双方共同签署相关初验收文件，系统进入试运行。</w:t>
      </w:r>
    </w:p>
    <w:p>
      <w:pPr>
        <w:pStyle w:val="null3"/>
        <w:jc w:val="both"/>
      </w:pPr>
      <w:r>
        <w:rPr>
          <w:sz w:val="28"/>
        </w:rPr>
        <w:t>1.9“</w:t>
      </w:r>
      <w:r>
        <w:rPr>
          <w:sz w:val="28"/>
        </w:rPr>
        <w:t>最终验收</w:t>
      </w:r>
      <w:r>
        <w:rPr>
          <w:sz w:val="28"/>
        </w:rPr>
        <w:t>”</w:t>
      </w:r>
      <w:r>
        <w:rPr>
          <w:sz w:val="28"/>
        </w:rPr>
        <w:t>或</w:t>
      </w:r>
      <w:r>
        <w:rPr>
          <w:sz w:val="28"/>
        </w:rPr>
        <w:t>“</w:t>
      </w:r>
      <w:r>
        <w:rPr>
          <w:sz w:val="28"/>
        </w:rPr>
        <w:t>终验</w:t>
      </w:r>
      <w:r>
        <w:rPr>
          <w:sz w:val="28"/>
        </w:rPr>
        <w:t>”</w:t>
      </w:r>
      <w:r>
        <w:rPr>
          <w:sz w:val="28"/>
        </w:rPr>
        <w:t>：指</w:t>
      </w:r>
      <w:r>
        <w:rPr>
          <w:sz w:val="28"/>
        </w:rPr>
        <w:t>本项目涉及到的</w:t>
      </w:r>
      <w:r>
        <w:rPr>
          <w:sz w:val="28"/>
        </w:rPr>
        <w:t>系统</w:t>
      </w:r>
      <w:r>
        <w:rPr>
          <w:sz w:val="28"/>
        </w:rPr>
        <w:t>新增功能的开发、原有功能的优化和调整、</w:t>
      </w:r>
      <w:r>
        <w:rPr>
          <w:sz w:val="28"/>
        </w:rPr>
        <w:t>安装、调测、割接</w:t>
      </w:r>
      <w:r>
        <w:rPr>
          <w:sz w:val="28"/>
        </w:rPr>
        <w:t>等再</w:t>
      </w:r>
      <w:r>
        <w:rPr>
          <w:sz w:val="28"/>
        </w:rPr>
        <w:t>通过试运行期后，甲方在乙方的协助下对系统进行的全面的、最后的检验，以证明其满足技术规范书所有要求。若系统通过最终验收，则双方将签署相关终验合格文件。</w:t>
      </w:r>
    </w:p>
    <w:p>
      <w:pPr>
        <w:pStyle w:val="null3"/>
        <w:jc w:val="both"/>
      </w:pPr>
      <w:r>
        <w:rPr>
          <w:sz w:val="28"/>
        </w:rPr>
        <w:t>1.1</w:t>
      </w:r>
      <w:r>
        <w:rPr>
          <w:sz w:val="28"/>
        </w:rPr>
        <w:t xml:space="preserve">0 </w:t>
      </w:r>
      <w:r>
        <w:rPr>
          <w:sz w:val="28"/>
        </w:rPr>
        <w:t>提供技术支持与服务的期限：</w:t>
      </w:r>
      <w:r>
        <w:rPr>
          <w:sz w:val="28"/>
        </w:rPr>
        <w:t>自双方签订合同之日起，</w:t>
      </w:r>
      <w:r>
        <w:rPr>
          <w:sz w:val="28"/>
        </w:rPr>
        <w:t>乙方为甲方提供</w:t>
      </w:r>
      <w:r>
        <w:rPr>
          <w:sz w:val="28"/>
        </w:rPr>
        <w:t>为期</w:t>
      </w:r>
      <w:r>
        <w:rPr>
          <w:sz w:val="28"/>
          <w:u w:val="single"/>
        </w:rPr>
        <w:t>12</w:t>
      </w:r>
      <w:r>
        <w:rPr>
          <w:sz w:val="28"/>
        </w:rPr>
        <w:t>个月的技术支持与服务。</w:t>
      </w:r>
    </w:p>
    <w:p>
      <w:pPr>
        <w:pStyle w:val="null3"/>
        <w:jc w:val="center"/>
      </w:pPr>
      <w:r>
        <w:rPr>
          <w:sz w:val="28"/>
          <w:b/>
        </w:rPr>
        <w:t>第二条</w:t>
      </w:r>
      <w:r>
        <w:rPr>
          <w:sz w:val="21"/>
          <w:b/>
        </w:rPr>
        <w:t xml:space="preserve"> </w:t>
      </w:r>
      <w:r>
        <w:rPr>
          <w:sz w:val="28"/>
          <w:b/>
        </w:rPr>
        <w:t>项目进度计划</w:t>
      </w:r>
    </w:p>
    <w:p>
      <w:pPr>
        <w:pStyle w:val="null3"/>
        <w:jc w:val="both"/>
      </w:pPr>
      <w:r>
        <w:rPr>
          <w:sz w:val="28"/>
        </w:rPr>
        <w:t>2.1</w:t>
      </w:r>
      <w:r>
        <w:rPr>
          <w:sz w:val="28"/>
        </w:rPr>
        <w:t>乙方应于合同签订后</w:t>
      </w:r>
      <w:r>
        <w:rPr>
          <w:sz w:val="28"/>
          <w:u w:val="single"/>
        </w:rPr>
        <w:t>20</w:t>
      </w:r>
      <w:r>
        <w:rPr>
          <w:sz w:val="28"/>
          <w:u w:val="single"/>
        </w:rPr>
        <w:t>天</w:t>
      </w:r>
      <w:r>
        <w:rPr>
          <w:sz w:val="28"/>
        </w:rPr>
        <w:t>内，完成本项目设计、实施方案的制定</w:t>
      </w:r>
      <w:r>
        <w:rPr>
          <w:sz w:val="28"/>
        </w:rPr>
        <w:t>，</w:t>
      </w:r>
      <w:r>
        <w:rPr>
          <w:sz w:val="28"/>
        </w:rPr>
        <w:t>对于甲方提出的涉及到系统功能开发、调整、优化的需求，乙方应于甲方提出需求后</w:t>
      </w:r>
      <w:r>
        <w:rPr>
          <w:sz w:val="28"/>
        </w:rPr>
        <w:t xml:space="preserve">   </w:t>
      </w:r>
      <w:r>
        <w:rPr>
          <w:sz w:val="28"/>
        </w:rPr>
        <w:t>日内出具</w:t>
      </w:r>
      <w:r>
        <w:rPr>
          <w:sz w:val="28"/>
        </w:rPr>
        <w:t>实施方案</w:t>
      </w:r>
      <w:r>
        <w:rPr>
          <w:sz w:val="28"/>
        </w:rPr>
        <w:t>，</w:t>
      </w:r>
      <w:r>
        <w:rPr>
          <w:sz w:val="28"/>
        </w:rPr>
        <w:t>并在</w:t>
      </w:r>
      <w:r>
        <w:rPr>
          <w:sz w:val="21"/>
          <w:u w:val="single"/>
        </w:rPr>
        <w:t xml:space="preserve">    </w:t>
      </w:r>
      <w:r>
        <w:rPr>
          <w:sz w:val="28"/>
        </w:rPr>
        <w:t>日内完成开发和调整，若乙方无法在该期限内完成的，应在具体实施方案时进行说明并取得甲方同意</w:t>
      </w:r>
      <w:r>
        <w:rPr>
          <w:sz w:val="28"/>
        </w:rPr>
        <w:t>。</w:t>
      </w:r>
    </w:p>
    <w:p>
      <w:pPr>
        <w:pStyle w:val="null3"/>
        <w:jc w:val="both"/>
      </w:pPr>
      <w:r>
        <w:rPr>
          <w:sz w:val="28"/>
        </w:rPr>
        <w:t>2.2</w:t>
      </w:r>
      <w:r>
        <w:rPr>
          <w:sz w:val="28"/>
        </w:rPr>
        <w:t>因甲方原因造成乙方不能按期完成工作的，经甲方确认后（确认方式包括：书面、邮件、现场负责人签字等），乙方工作期可以顺延。顺延的日期与甲方造成乙方不能正常工作的日期相等。</w:t>
      </w:r>
    </w:p>
    <w:p>
      <w:pPr>
        <w:pStyle w:val="null3"/>
        <w:jc w:val="center"/>
      </w:pPr>
      <w:r>
        <w:rPr>
          <w:sz w:val="28"/>
          <w:b/>
        </w:rPr>
        <w:t>第三条</w:t>
      </w:r>
      <w:r>
        <w:rPr>
          <w:sz w:val="28"/>
          <w:b/>
        </w:rPr>
        <w:t>合同价款及支付方式</w:t>
      </w:r>
    </w:p>
    <w:p>
      <w:pPr>
        <w:pStyle w:val="null3"/>
        <w:jc w:val="both"/>
      </w:pPr>
      <w:r>
        <w:rPr>
          <w:sz w:val="28"/>
          <w:color w:val="000000"/>
        </w:rPr>
        <w:t>3.1</w:t>
      </w:r>
      <w:r>
        <w:rPr>
          <w:sz w:val="28"/>
          <w:color w:val="000000"/>
        </w:rPr>
        <w:t>本合同总价（含税价）为人民币大写</w:t>
      </w:r>
      <w:r>
        <w:rPr>
          <w:sz w:val="28"/>
          <w:color w:val="000000"/>
        </w:rPr>
        <w:t>：</w:t>
      </w:r>
      <w:r>
        <w:rPr>
          <w:sz w:val="28"/>
          <w:color w:val="000000"/>
        </w:rPr>
        <w:t>XXXXXX</w:t>
      </w:r>
      <w:r>
        <w:rPr>
          <w:sz w:val="28"/>
          <w:color w:val="000000"/>
        </w:rPr>
        <w:t>元</w:t>
      </w:r>
      <w:r>
        <w:rPr>
          <w:sz w:val="28"/>
          <w:color w:val="000000"/>
          <w:u w:val="single"/>
        </w:rPr>
        <w:t>（</w:t>
      </w:r>
      <w:r>
        <w:rPr>
          <w:sz w:val="28"/>
          <w:color w:val="000000"/>
          <w:u w:val="single"/>
        </w:rPr>
        <w:t>￥</w:t>
      </w:r>
      <w:r>
        <w:rPr>
          <w:sz w:val="28"/>
          <w:color w:val="000000"/>
          <w:u w:val="single"/>
        </w:rPr>
        <w:t>XXXXX.00</w:t>
      </w:r>
      <w:r>
        <w:rPr>
          <w:sz w:val="28"/>
          <w:color w:val="000000"/>
          <w:u w:val="single"/>
        </w:rPr>
        <w:t>）</w:t>
      </w:r>
      <w:r>
        <w:rPr>
          <w:sz w:val="28"/>
          <w:color w:val="000000"/>
        </w:rPr>
        <w:t>，本项目适用增值税税率为</w:t>
      </w:r>
      <w:r>
        <w:rPr>
          <w:sz w:val="28"/>
          <w:color w:val="000000"/>
          <w:u w:val="single"/>
        </w:rPr>
        <w:t>6</w:t>
      </w:r>
      <w:r>
        <w:rPr>
          <w:sz w:val="28"/>
          <w:color w:val="000000"/>
          <w:u w:val="single"/>
        </w:rPr>
        <w:t>%</w:t>
      </w:r>
      <w:r>
        <w:rPr>
          <w:sz w:val="28"/>
          <w:color w:val="000000"/>
        </w:rPr>
        <w:t>（系统集成服务费）；合同总价下不含增值税的价款为人民币大写：</w:t>
      </w:r>
      <w:r>
        <w:rPr>
          <w:sz w:val="28"/>
          <w:color w:val="000000"/>
        </w:rPr>
        <w:t>XXXXXX</w:t>
      </w:r>
      <w:r>
        <w:rPr>
          <w:sz w:val="28"/>
          <w:color w:val="000000"/>
        </w:rPr>
        <w:t>元</w:t>
      </w:r>
      <w:r>
        <w:rPr>
          <w:sz w:val="28"/>
          <w:color w:val="000000"/>
          <w:u w:val="single"/>
        </w:rPr>
        <w:t>（</w:t>
      </w:r>
      <w:r>
        <w:rPr>
          <w:sz w:val="28"/>
          <w:color w:val="000000"/>
          <w:u w:val="single"/>
        </w:rPr>
        <w:t>￥</w:t>
      </w:r>
      <w:r>
        <w:rPr>
          <w:sz w:val="28"/>
          <w:color w:val="000000"/>
          <w:u w:val="single"/>
        </w:rPr>
        <w:t>XXXXX.00</w:t>
      </w:r>
      <w:r>
        <w:rPr>
          <w:sz w:val="28"/>
          <w:color w:val="000000"/>
          <w:u w:val="single"/>
        </w:rPr>
        <w:t>）</w:t>
      </w:r>
      <w:r>
        <w:rPr>
          <w:sz w:val="28"/>
          <w:color w:val="000000"/>
        </w:rPr>
        <w:t>，增值税税款为人民币大写：</w:t>
      </w:r>
      <w:r>
        <w:rPr>
          <w:sz w:val="28"/>
          <w:color w:val="000000"/>
        </w:rPr>
        <w:t>XXXXXX</w:t>
      </w:r>
      <w:r>
        <w:rPr>
          <w:sz w:val="28"/>
          <w:color w:val="000000"/>
        </w:rPr>
        <w:t>元</w:t>
      </w:r>
      <w:r>
        <w:rPr>
          <w:sz w:val="28"/>
          <w:color w:val="000000"/>
          <w:u w:val="single"/>
        </w:rPr>
        <w:t>（</w:t>
      </w:r>
      <w:r>
        <w:rPr>
          <w:sz w:val="28"/>
          <w:color w:val="000000"/>
          <w:u w:val="single"/>
        </w:rPr>
        <w:t>￥</w:t>
      </w:r>
      <w:r>
        <w:rPr>
          <w:sz w:val="28"/>
          <w:color w:val="000000"/>
          <w:u w:val="single"/>
        </w:rPr>
        <w:t>XXXXX.00</w:t>
      </w:r>
      <w:r>
        <w:rPr>
          <w:sz w:val="28"/>
          <w:color w:val="000000"/>
          <w:u w:val="single"/>
        </w:rPr>
        <w:t>）</w:t>
      </w:r>
      <w:r>
        <w:rPr>
          <w:sz w:val="28"/>
          <w:color w:val="000000"/>
        </w:rPr>
        <w:t>。</w:t>
      </w:r>
    </w:p>
    <w:p>
      <w:pPr>
        <w:pStyle w:val="null3"/>
        <w:jc w:val="both"/>
      </w:pPr>
      <w:r>
        <w:rPr>
          <w:sz w:val="28"/>
        </w:rPr>
        <w:t>3.2</w:t>
      </w:r>
      <w:r>
        <w:rPr>
          <w:sz w:val="28"/>
        </w:rPr>
        <w:t>发票类型</w:t>
      </w:r>
    </w:p>
    <w:p>
      <w:pPr>
        <w:pStyle w:val="null3"/>
        <w:jc w:val="both"/>
      </w:pPr>
      <w:r>
        <w:rPr>
          <w:sz w:val="28"/>
        </w:rPr>
        <w:t>系统集成服务提供增值税普通发票，税率</w:t>
      </w:r>
      <w:r>
        <w:rPr>
          <w:sz w:val="28"/>
        </w:rPr>
        <w:t>6</w:t>
      </w:r>
      <w:r>
        <w:rPr>
          <w:sz w:val="28"/>
        </w:rPr>
        <w:t>%</w:t>
      </w:r>
      <w:r>
        <w:rPr>
          <w:sz w:val="28"/>
        </w:rPr>
        <w:t>。</w:t>
      </w:r>
    </w:p>
    <w:p>
      <w:pPr>
        <w:pStyle w:val="null3"/>
        <w:jc w:val="both"/>
      </w:pPr>
      <w:r>
        <w:rPr>
          <w:sz w:val="28"/>
        </w:rPr>
        <w:t>3.3</w:t>
      </w:r>
      <w:r>
        <w:rPr>
          <w:sz w:val="28"/>
        </w:rPr>
        <w:t>支付方式：甲方选择以下付款方式向乙方指定账户支付合同价款。</w:t>
      </w:r>
    </w:p>
    <w:p>
      <w:pPr>
        <w:pStyle w:val="null3"/>
        <w:jc w:val="both"/>
      </w:pPr>
      <w:r>
        <w:rPr>
          <w:sz w:val="28"/>
        </w:rPr>
        <w:t>3.3.1</w:t>
      </w:r>
      <w:r>
        <w:rPr>
          <w:sz w:val="28"/>
        </w:rPr>
        <w:t>首期款</w:t>
      </w:r>
    </w:p>
    <w:p>
      <w:pPr>
        <w:pStyle w:val="null3"/>
        <w:jc w:val="both"/>
      </w:pPr>
      <w:r>
        <w:rPr>
          <w:sz w:val="28"/>
        </w:rPr>
        <w:t>合同签订</w:t>
      </w:r>
      <w:r>
        <w:rPr>
          <w:sz w:val="28"/>
        </w:rPr>
        <w:t>后</w:t>
      </w:r>
      <w:r>
        <w:rPr>
          <w:sz w:val="28"/>
        </w:rPr>
        <w:t>，乙方向甲方开具等额、合规的发票，甲方在收到发票后</w:t>
      </w:r>
      <w:r>
        <w:rPr>
          <w:sz w:val="28"/>
        </w:rPr>
        <w:t>15</w:t>
      </w:r>
      <w:r>
        <w:rPr>
          <w:sz w:val="28"/>
        </w:rPr>
        <w:t>日内，向乙方支付合同总价</w:t>
      </w:r>
      <w:r>
        <w:rPr>
          <w:sz w:val="28"/>
        </w:rPr>
        <w:t>40</w:t>
      </w:r>
      <w:r>
        <w:rPr>
          <w:sz w:val="28"/>
        </w:rPr>
        <w:t>%</w:t>
      </w:r>
      <w:r>
        <w:rPr>
          <w:sz w:val="28"/>
        </w:rPr>
        <w:t>的</w:t>
      </w:r>
      <w:r>
        <w:rPr>
          <w:sz w:val="28"/>
        </w:rPr>
        <w:t>首期款</w:t>
      </w:r>
      <w:r>
        <w:rPr>
          <w:sz w:val="28"/>
          <w:u w:val="single"/>
        </w:rPr>
        <w:t>￥</w:t>
      </w:r>
      <w:r>
        <w:rPr>
          <w:sz w:val="28"/>
          <w:u w:val="single"/>
        </w:rPr>
        <w:t>XXXXXXXX</w:t>
      </w:r>
      <w:r>
        <w:rPr>
          <w:sz w:val="28"/>
          <w:u w:val="single"/>
        </w:rPr>
        <w:t>（大写：</w:t>
      </w:r>
      <w:r>
        <w:rPr>
          <w:sz w:val="28"/>
          <w:u w:val="single"/>
        </w:rPr>
        <w:t>XXXXXXX</w:t>
      </w:r>
      <w:r>
        <w:rPr>
          <w:sz w:val="28"/>
          <w:u w:val="single"/>
        </w:rPr>
        <w:t>元整</w:t>
      </w:r>
      <w:r>
        <w:rPr>
          <w:sz w:val="28"/>
          <w:u w:val="single"/>
        </w:rPr>
        <w:t>）</w:t>
      </w:r>
    </w:p>
    <w:p>
      <w:pPr>
        <w:pStyle w:val="null3"/>
        <w:numPr>
          <w:ilvl w:val="0"/>
          <w:numId w:val="1"/>
        </w:numPr>
        <w:jc w:val="both"/>
      </w:pPr>
      <w:r>
        <w:rPr>
          <w:sz w:val="28"/>
        </w:rPr>
        <w:t>金额与付款金额等额的发票。</w:t>
      </w:r>
    </w:p>
    <w:p>
      <w:pPr>
        <w:pStyle w:val="null3"/>
        <w:jc w:val="both"/>
      </w:pPr>
      <w:r>
        <w:rPr>
          <w:sz w:val="28"/>
        </w:rPr>
        <w:t>3.3.2</w:t>
      </w:r>
      <w:r>
        <w:rPr>
          <w:sz w:val="28"/>
        </w:rPr>
        <w:t>二期款</w:t>
      </w:r>
    </w:p>
    <w:p>
      <w:pPr>
        <w:pStyle w:val="null3"/>
        <w:jc w:val="both"/>
      </w:pPr>
      <w:r>
        <w:rPr>
          <w:sz w:val="28"/>
        </w:rPr>
        <w:t>甲方应在合同签订后第三个月向乙方支付合同总价</w:t>
      </w:r>
      <w:r>
        <w:rPr>
          <w:sz w:val="28"/>
        </w:rPr>
        <w:t>40%</w:t>
      </w:r>
      <w:r>
        <w:rPr>
          <w:sz w:val="28"/>
        </w:rPr>
        <w:t>的二期款</w:t>
      </w:r>
      <w:r>
        <w:rPr>
          <w:sz w:val="28"/>
          <w:u w:val="single"/>
        </w:rPr>
        <w:t>￥</w:t>
      </w:r>
      <w:r>
        <w:rPr>
          <w:sz w:val="28"/>
          <w:u w:val="single"/>
        </w:rPr>
        <w:t>XXXXXXXX</w:t>
      </w:r>
      <w:r>
        <w:rPr>
          <w:sz w:val="28"/>
          <w:u w:val="single"/>
        </w:rPr>
        <w:t>（大写：</w:t>
      </w:r>
      <w:r>
        <w:rPr>
          <w:sz w:val="28"/>
          <w:u w:val="single"/>
        </w:rPr>
        <w:t>XXXXXXX</w:t>
      </w:r>
      <w:r>
        <w:rPr>
          <w:sz w:val="28"/>
          <w:u w:val="single"/>
        </w:rPr>
        <w:t>元整</w:t>
      </w:r>
      <w:r>
        <w:rPr>
          <w:sz w:val="28"/>
          <w:u w:val="single"/>
        </w:rPr>
        <w:t>）</w:t>
      </w:r>
      <w:r>
        <w:rPr>
          <w:sz w:val="28"/>
        </w:rPr>
        <w:t>；乙方</w:t>
      </w:r>
      <w:r>
        <w:rPr>
          <w:sz w:val="28"/>
        </w:rPr>
        <w:t>需按</w:t>
      </w:r>
      <w:r>
        <w:rPr>
          <w:sz w:val="28"/>
        </w:rPr>
        <w:t>甲方</w:t>
      </w:r>
      <w:r>
        <w:rPr>
          <w:sz w:val="28"/>
        </w:rPr>
        <w:t>要求完成日常运维工作并向</w:t>
      </w:r>
      <w:r>
        <w:rPr>
          <w:sz w:val="28"/>
        </w:rPr>
        <w:t>至少提前</w:t>
      </w:r>
      <w:r>
        <w:rPr>
          <w:sz w:val="21"/>
          <w:u w:val="single"/>
        </w:rPr>
        <w:t xml:space="preserve">   </w:t>
      </w:r>
      <w:r>
        <w:rPr>
          <w:sz w:val="28"/>
        </w:rPr>
        <w:t xml:space="preserve"> </w:t>
      </w:r>
      <w:r>
        <w:rPr>
          <w:sz w:val="28"/>
        </w:rPr>
        <w:t>日</w:t>
      </w:r>
      <w:r>
        <w:rPr>
          <w:sz w:val="28"/>
        </w:rPr>
        <w:t>甲方</w:t>
      </w:r>
      <w:r>
        <w:rPr>
          <w:sz w:val="28"/>
        </w:rPr>
        <w:t>开具等额、合规的发票，</w:t>
      </w:r>
      <w:r>
        <w:rPr>
          <w:sz w:val="28"/>
        </w:rPr>
        <w:t>乙方逾期开票的，甲方有权顺延支付时间。</w:t>
      </w:r>
    </w:p>
    <w:p>
      <w:pPr>
        <w:pStyle w:val="null3"/>
        <w:numPr>
          <w:ilvl w:val="0"/>
          <w:numId w:val="1"/>
        </w:numPr>
        <w:jc w:val="both"/>
      </w:pPr>
      <w:r>
        <w:rPr>
          <w:sz w:val="28"/>
        </w:rPr>
        <w:t>金额与付款金额等额的发票。</w:t>
      </w:r>
    </w:p>
    <w:p>
      <w:pPr>
        <w:pStyle w:val="null3"/>
        <w:jc w:val="both"/>
      </w:pPr>
      <w:r>
        <w:rPr>
          <w:sz w:val="28"/>
        </w:rPr>
        <w:t>3.3.</w:t>
      </w:r>
      <w:r>
        <w:rPr>
          <w:sz w:val="28"/>
        </w:rPr>
        <w:t>3</w:t>
      </w:r>
      <w:r>
        <w:rPr>
          <w:sz w:val="28"/>
        </w:rPr>
        <w:t>尾款</w:t>
      </w:r>
    </w:p>
    <w:p>
      <w:pPr>
        <w:pStyle w:val="null3"/>
        <w:jc w:val="both"/>
      </w:pPr>
      <w:r>
        <w:rPr>
          <w:sz w:val="28"/>
        </w:rPr>
        <w:t>按照政府财政预算管理要求，甲方拟于</w:t>
      </w:r>
      <w:r>
        <w:rPr>
          <w:sz w:val="28"/>
        </w:rPr>
        <w:t>202</w:t>
      </w:r>
      <w:r>
        <w:rPr>
          <w:sz w:val="28"/>
        </w:rPr>
        <w:t>4</w:t>
      </w:r>
      <w:r>
        <w:rPr>
          <w:sz w:val="28"/>
        </w:rPr>
        <w:t>年底前向乙方支付剩余的合同总价</w:t>
      </w:r>
      <w:r>
        <w:rPr>
          <w:sz w:val="28"/>
        </w:rPr>
        <w:t>2</w:t>
      </w:r>
      <w:r>
        <w:rPr>
          <w:sz w:val="28"/>
        </w:rPr>
        <w:t>0%</w:t>
      </w:r>
      <w:r>
        <w:rPr>
          <w:sz w:val="28"/>
        </w:rPr>
        <w:t>的</w:t>
      </w:r>
      <w:r>
        <w:rPr>
          <w:sz w:val="28"/>
        </w:rPr>
        <w:t>尾款</w:t>
      </w:r>
      <w:r>
        <w:rPr>
          <w:sz w:val="28"/>
          <w:u w:val="single"/>
        </w:rPr>
        <w:t>￥</w:t>
      </w:r>
      <w:r>
        <w:rPr>
          <w:sz w:val="28"/>
          <w:u w:val="single"/>
        </w:rPr>
        <w:t>XXXXXXXX</w:t>
      </w:r>
      <w:r>
        <w:rPr>
          <w:sz w:val="28"/>
          <w:u w:val="single"/>
        </w:rPr>
        <w:t>（大写：</w:t>
      </w:r>
      <w:r>
        <w:rPr>
          <w:sz w:val="28"/>
          <w:u w:val="single"/>
        </w:rPr>
        <w:t>XXXXXXXX</w:t>
      </w:r>
      <w:r>
        <w:rPr>
          <w:sz w:val="28"/>
          <w:u w:val="single"/>
        </w:rPr>
        <w:t>元整</w:t>
      </w:r>
      <w:r>
        <w:rPr>
          <w:sz w:val="28"/>
          <w:color w:val="000000"/>
          <w:u w:val="single"/>
        </w:rPr>
        <w:t>），</w:t>
      </w:r>
      <w:r>
        <w:rPr>
          <w:sz w:val="28"/>
        </w:rPr>
        <w:t>乙方需按甲方要求完成日常运维工作并</w:t>
      </w:r>
      <w:r>
        <w:rPr>
          <w:sz w:val="28"/>
        </w:rPr>
        <w:t>至少提前</w:t>
      </w:r>
      <w:r>
        <w:rPr>
          <w:sz w:val="21"/>
          <w:u w:val="single"/>
        </w:rPr>
        <w:t xml:space="preserve">    </w:t>
      </w:r>
      <w:r>
        <w:rPr>
          <w:sz w:val="28"/>
        </w:rPr>
        <w:t>日</w:t>
      </w:r>
      <w:r>
        <w:rPr>
          <w:sz w:val="28"/>
        </w:rPr>
        <w:t>向甲方开具等额、合规的发票</w:t>
      </w:r>
      <w:r>
        <w:rPr>
          <w:sz w:val="28"/>
        </w:rPr>
        <w:t>，</w:t>
      </w:r>
      <w:r>
        <w:rPr>
          <w:sz w:val="28"/>
        </w:rPr>
        <w:t>乙方逾期开票的，甲方有权顺延支付时间</w:t>
      </w:r>
      <w:r>
        <w:rPr>
          <w:sz w:val="28"/>
        </w:rPr>
        <w:t>。</w:t>
      </w:r>
    </w:p>
    <w:p>
      <w:pPr>
        <w:pStyle w:val="null3"/>
        <w:numPr>
          <w:ilvl w:val="0"/>
          <w:numId w:val="1"/>
        </w:numPr>
        <w:jc w:val="both"/>
      </w:pPr>
      <w:r>
        <w:rPr>
          <w:sz w:val="28"/>
        </w:rPr>
        <w:t>金额与付款金额等额的发票。</w:t>
      </w:r>
    </w:p>
    <w:p>
      <w:pPr>
        <w:pStyle w:val="null3"/>
        <w:jc w:val="both"/>
      </w:pPr>
      <w:r>
        <w:rPr>
          <w:sz w:val="28"/>
        </w:rPr>
        <w:t>3.3.</w:t>
      </w:r>
      <w:r>
        <w:rPr>
          <w:sz w:val="28"/>
        </w:rPr>
        <w:t>4</w:t>
      </w:r>
      <w:r>
        <w:rPr>
          <w:sz w:val="28"/>
        </w:rPr>
        <w:t>付款说明</w:t>
      </w:r>
    </w:p>
    <w:p>
      <w:pPr>
        <w:pStyle w:val="null3"/>
        <w:jc w:val="both"/>
      </w:pPr>
      <w:r>
        <w:rPr>
          <w:sz w:val="28"/>
        </w:rPr>
        <w:t>若乙方在</w:t>
      </w:r>
      <w:r>
        <w:rPr>
          <w:sz w:val="28"/>
        </w:rPr>
        <w:t>甲方付款前未按照甲方要求完成合同服务的，乙方有权暂停支付款项，待乙方完成相关服务或甲方按照合同约定收取违约金并进行抵扣后进行支付。</w:t>
      </w:r>
    </w:p>
    <w:p>
      <w:pPr>
        <w:pStyle w:val="null3"/>
        <w:jc w:val="both"/>
      </w:pPr>
      <w:r>
        <w:rPr>
          <w:sz w:val="28"/>
        </w:rPr>
        <w:t>3.4</w:t>
      </w:r>
      <w:r>
        <w:rPr>
          <w:sz w:val="28"/>
        </w:rPr>
        <w:t>乙方的银行信息如下：</w:t>
      </w:r>
    </w:p>
    <w:p>
      <w:pPr>
        <w:pStyle w:val="null3"/>
        <w:jc w:val="both"/>
      </w:pPr>
      <w:r>
        <w:rPr>
          <w:sz w:val="28"/>
        </w:rPr>
        <w:t>开户名称：</w:t>
      </w:r>
      <w:r>
        <w:rPr>
          <w:sz w:val="28"/>
          <w:u w:val="single"/>
        </w:rPr>
        <w:t>XXXXXXXXXX</w:t>
      </w:r>
      <w:r>
        <w:rPr>
          <w:sz w:val="28"/>
          <w:u w:val="single"/>
        </w:rPr>
        <w:t>公司</w:t>
      </w:r>
    </w:p>
    <w:p>
      <w:pPr>
        <w:pStyle w:val="null3"/>
        <w:jc w:val="both"/>
      </w:pPr>
      <w:r>
        <w:rPr>
          <w:sz w:val="28"/>
        </w:rPr>
        <w:t>开</w:t>
      </w:r>
      <w:r>
        <w:rPr>
          <w:sz w:val="28"/>
        </w:rPr>
        <w:t>户</w:t>
      </w:r>
      <w:r>
        <w:rPr>
          <w:sz w:val="28"/>
        </w:rPr>
        <w:t>行：</w:t>
      </w:r>
      <w:r>
        <w:rPr>
          <w:sz w:val="28"/>
          <w:u w:val="single"/>
        </w:rPr>
        <w:t>XXXXXX</w:t>
      </w:r>
      <w:r>
        <w:rPr>
          <w:sz w:val="28"/>
          <w:u w:val="single"/>
        </w:rPr>
        <w:t>支行</w:t>
      </w:r>
    </w:p>
    <w:p>
      <w:pPr>
        <w:pStyle w:val="null3"/>
        <w:jc w:val="both"/>
      </w:pPr>
      <w:r>
        <w:rPr>
          <w:sz w:val="28"/>
        </w:rPr>
        <w:t>账</w:t>
      </w:r>
      <w:r>
        <w:rPr>
          <w:sz w:val="28"/>
        </w:rPr>
        <w:t xml:space="preserve">    </w:t>
      </w:r>
      <w:r>
        <w:rPr>
          <w:sz w:val="28"/>
        </w:rPr>
        <w:t>号：</w:t>
      </w:r>
      <w:r>
        <w:rPr>
          <w:sz w:val="28"/>
          <w:u w:val="single"/>
        </w:rPr>
        <w:t>XXXXXXXXXXXXX</w:t>
      </w:r>
    </w:p>
    <w:p>
      <w:pPr>
        <w:pStyle w:val="null3"/>
        <w:jc w:val="both"/>
      </w:pPr>
      <w:r>
        <w:rPr>
          <w:sz w:val="28"/>
        </w:rPr>
        <w:t>3.5</w:t>
      </w:r>
      <w:r>
        <w:rPr>
          <w:sz w:val="28"/>
        </w:rPr>
        <w:t>乙方开户银行、账号等如有变更，应在本合同规定的付款期限前</w:t>
      </w:r>
      <w:r>
        <w:rPr>
          <w:sz w:val="28"/>
        </w:rPr>
        <w:t>15</w:t>
      </w:r>
      <w:r>
        <w:rPr>
          <w:sz w:val="28"/>
        </w:rPr>
        <w:t>天，以书面方式通知甲方。</w:t>
      </w:r>
    </w:p>
    <w:p>
      <w:pPr>
        <w:pStyle w:val="null3"/>
        <w:jc w:val="both"/>
      </w:pPr>
      <w:r>
        <w:rPr>
          <w:sz w:val="28"/>
        </w:rPr>
        <w:t>3.6</w:t>
      </w:r>
      <w:r>
        <w:rPr>
          <w:sz w:val="28"/>
        </w:rPr>
        <w:t>本项目实施过程中，若甲方中途变更方案或发生设备及其他服务的调整变化以及由此引起的相应费用的变化应经双方另行协商一致后方可执行。</w:t>
      </w:r>
    </w:p>
    <w:p>
      <w:pPr>
        <w:pStyle w:val="null3"/>
        <w:spacing w:before="255" w:after="255"/>
        <w:jc w:val="both"/>
        <w:outlineLvl w:val="1"/>
      </w:pPr>
      <w:r>
        <w:rPr>
          <w:sz w:val="28"/>
          <w:b/>
        </w:rPr>
        <w:t>3.</w:t>
      </w:r>
      <w:r>
        <w:rPr>
          <w:sz w:val="28"/>
          <w:b/>
        </w:rPr>
        <w:t>6</w:t>
      </w:r>
      <w:r>
        <w:rPr>
          <w:sz w:val="28"/>
          <w:b/>
        </w:rPr>
        <w:t xml:space="preserve"> </w:t>
      </w:r>
      <w:r>
        <w:rPr>
          <w:sz w:val="28"/>
          <w:b/>
        </w:rPr>
        <w:t>本项目使用财政资金，甲方按期向财政部门办理资金支付手续即视为完成付款义务，如因甲方单位财政审核原因或其它非因甲方单位原因导致的付款延迟，不视为甲方违约，甲方无须承担违约责任</w:t>
      </w:r>
      <w:r>
        <w:rPr>
          <w:sz w:val="28"/>
          <w:b/>
        </w:rPr>
        <w:t>，乙方不得以此为由拒绝履行合同</w:t>
      </w:r>
      <w:r>
        <w:rPr>
          <w:sz w:val="28"/>
          <w:b/>
        </w:rPr>
        <w:t>。具体付款时间以政府财政审批及拨款时间为准。</w:t>
      </w:r>
    </w:p>
    <w:p>
      <w:pPr>
        <w:pStyle w:val="null3"/>
        <w:jc w:val="both"/>
      </w:pPr>
      <w:r>
        <w:rPr>
          <w:sz w:val="28"/>
          <w:b/>
        </w:rPr>
        <w:t>第四条</w:t>
      </w:r>
      <w:r>
        <w:rPr>
          <w:sz w:val="28"/>
          <w:b/>
        </w:rPr>
        <w:t>双方权利与义务</w:t>
      </w:r>
    </w:p>
    <w:p>
      <w:pPr>
        <w:pStyle w:val="null3"/>
        <w:jc w:val="both"/>
      </w:pPr>
      <w:r>
        <w:rPr>
          <w:sz w:val="28"/>
        </w:rPr>
        <w:t>4.1</w:t>
      </w:r>
      <w:r>
        <w:rPr>
          <w:sz w:val="28"/>
        </w:rPr>
        <w:t>除本合同其他条款规定的工作外，甲方还负责：</w:t>
      </w:r>
    </w:p>
    <w:p>
      <w:pPr>
        <w:pStyle w:val="null3"/>
        <w:jc w:val="both"/>
      </w:pPr>
      <w:r>
        <w:rPr>
          <w:sz w:val="28"/>
        </w:rPr>
        <w:t>4.1.1</w:t>
      </w:r>
      <w:r>
        <w:rPr>
          <w:sz w:val="28"/>
        </w:rPr>
        <w:t>为乙方的工作提供必备的条件。</w:t>
      </w:r>
    </w:p>
    <w:p>
      <w:pPr>
        <w:pStyle w:val="null3"/>
        <w:jc w:val="both"/>
      </w:pPr>
      <w:r>
        <w:rPr>
          <w:sz w:val="28"/>
        </w:rPr>
        <w:t>4.1.2</w:t>
      </w:r>
      <w:r>
        <w:rPr>
          <w:sz w:val="28"/>
        </w:rPr>
        <w:t>为本合同项下的工程实施提供物质保障。</w:t>
      </w:r>
    </w:p>
    <w:p>
      <w:pPr>
        <w:pStyle w:val="null3"/>
        <w:jc w:val="both"/>
      </w:pPr>
      <w:r>
        <w:rPr>
          <w:sz w:val="28"/>
        </w:rPr>
        <w:t>4.1.3</w:t>
      </w:r>
      <w:r>
        <w:rPr>
          <w:sz w:val="28"/>
        </w:rPr>
        <w:t>向乙方提供本项目所需的各种资料、数据、表格或系统要求。</w:t>
      </w:r>
    </w:p>
    <w:p>
      <w:pPr>
        <w:pStyle w:val="null3"/>
        <w:jc w:val="both"/>
      </w:pPr>
      <w:r>
        <w:rPr>
          <w:sz w:val="28"/>
        </w:rPr>
        <w:t>4.1.4</w:t>
      </w:r>
      <w:r>
        <w:rPr>
          <w:sz w:val="28"/>
        </w:rPr>
        <w:t>指派专人及时参与本项目相关工作。</w:t>
      </w:r>
    </w:p>
    <w:p>
      <w:pPr>
        <w:pStyle w:val="null3"/>
        <w:jc w:val="both"/>
      </w:pPr>
      <w:r>
        <w:rPr>
          <w:sz w:val="28"/>
          <w:color w:val="000000"/>
        </w:rPr>
        <w:t xml:space="preserve">4.15 </w:t>
      </w:r>
      <w:r>
        <w:rPr>
          <w:sz w:val="28"/>
          <w:color w:val="000000"/>
        </w:rPr>
        <w:t>根据相关工作安排向乙方提出具体的服务需求及工作安排。</w:t>
      </w:r>
    </w:p>
    <w:p>
      <w:pPr>
        <w:pStyle w:val="null3"/>
        <w:jc w:val="both"/>
      </w:pPr>
      <w:r>
        <w:rPr>
          <w:sz w:val="28"/>
        </w:rPr>
        <w:t>4.2</w:t>
      </w:r>
      <w:r>
        <w:rPr>
          <w:sz w:val="28"/>
        </w:rPr>
        <w:t>乙方责任条款如下：</w:t>
      </w:r>
    </w:p>
    <w:p>
      <w:pPr>
        <w:pStyle w:val="null3"/>
        <w:jc w:val="both"/>
      </w:pPr>
      <w:r>
        <w:rPr>
          <w:sz w:val="28"/>
        </w:rPr>
        <w:t>4.2.1</w:t>
      </w:r>
      <w:r>
        <w:rPr>
          <w:sz w:val="28"/>
        </w:rPr>
        <w:t>乙方应保证提供的</w:t>
      </w:r>
      <w:r>
        <w:rPr>
          <w:sz w:val="28"/>
        </w:rPr>
        <w:t>派驻、值班等本项目所需</w:t>
      </w:r>
      <w:r>
        <w:rPr>
          <w:sz w:val="28"/>
        </w:rPr>
        <w:t>技术服务人员为乙方公司正式员工，且具备履行合同约定的服务及技术要求的能力</w:t>
      </w:r>
      <w:r>
        <w:rPr>
          <w:sz w:val="28"/>
        </w:rPr>
        <w:t>，</w:t>
      </w:r>
      <w:r>
        <w:rPr>
          <w:sz w:val="28"/>
        </w:rPr>
        <w:t>符合磋商文件具体需求</w:t>
      </w:r>
      <w:r>
        <w:rPr>
          <w:sz w:val="28"/>
        </w:rPr>
        <w:t>，</w:t>
      </w:r>
      <w:r>
        <w:rPr>
          <w:sz w:val="28"/>
        </w:rPr>
        <w:t>甲方</w:t>
      </w:r>
      <w:r>
        <w:rPr>
          <w:sz w:val="28"/>
        </w:rPr>
        <w:t>有权进行考核并根据考核结果和自身需求要求乙方进行更换</w:t>
      </w:r>
      <w:r>
        <w:rPr>
          <w:sz w:val="28"/>
        </w:rPr>
        <w:t>，</w:t>
      </w:r>
      <w:r>
        <w:rPr>
          <w:sz w:val="28"/>
        </w:rPr>
        <w:t>如因乙方人员原因导致甲方损失的，由乙方承担连带赔偿责任。</w:t>
      </w:r>
    </w:p>
    <w:p>
      <w:pPr>
        <w:pStyle w:val="null3"/>
        <w:jc w:val="both"/>
      </w:pPr>
      <w:r>
        <w:rPr>
          <w:sz w:val="28"/>
        </w:rPr>
        <w:t>4.2.2</w:t>
      </w:r>
      <w:r>
        <w:rPr>
          <w:sz w:val="28"/>
        </w:rPr>
        <w:t>在合同履行或服务过程中，乙方应承担乙方人员的安全保障义务，且安排的人员应按要求遵守甲方的相关规章制度，乙方人员因自身原因导致的人身损害责任，由乙方承担。</w:t>
      </w:r>
    </w:p>
    <w:p>
      <w:pPr>
        <w:pStyle w:val="null3"/>
        <w:jc w:val="both"/>
      </w:pPr>
      <w:r>
        <w:rPr>
          <w:sz w:val="28"/>
        </w:rPr>
        <w:t>4.2.3</w:t>
      </w:r>
      <w:r>
        <w:rPr>
          <w:sz w:val="28"/>
        </w:rPr>
        <w:t>乙方保证在合同履行中提供技术服务的过程中均不存在侵害他人权利的情形。如因乙方原因造成任何第三方提出索赔或主张任何权利时，乙方应负责与该等第三人协商和沟通解决，并承担由此引起的一切责任和经济损失</w:t>
      </w:r>
      <w:r>
        <w:rPr>
          <w:sz w:val="28"/>
        </w:rPr>
        <w:t>，</w:t>
      </w:r>
      <w:r>
        <w:rPr>
          <w:sz w:val="28"/>
        </w:rPr>
        <w:t>若乙方无法解决并导致甲方承担相关责任的，甲方有权向乙方进行追偿，并解除本合同</w:t>
      </w:r>
      <w:r>
        <w:rPr>
          <w:sz w:val="28"/>
        </w:rPr>
        <w:t>。</w:t>
      </w:r>
    </w:p>
    <w:p>
      <w:pPr>
        <w:pStyle w:val="null3"/>
        <w:ind w:firstLine="280"/>
        <w:jc w:val="both"/>
      </w:pPr>
      <w:r>
        <w:rPr>
          <w:sz w:val="28"/>
          <w:color w:val="000000"/>
        </w:rPr>
        <w:t>4.2.</w:t>
      </w:r>
      <w:r>
        <w:rPr>
          <w:sz w:val="28"/>
          <w:color w:val="000000"/>
        </w:rPr>
        <w:t xml:space="preserve">4 </w:t>
      </w:r>
      <w:r>
        <w:rPr>
          <w:sz w:val="28"/>
          <w:color w:val="000000"/>
        </w:rPr>
        <w:t>未经甲方书面同意，</w:t>
      </w:r>
      <w:r>
        <w:rPr>
          <w:sz w:val="28"/>
          <w:color w:val="000000"/>
        </w:rPr>
        <w:t>乙方不得</w:t>
      </w:r>
      <w:r>
        <w:rPr>
          <w:sz w:val="28"/>
          <w:color w:val="000000"/>
        </w:rPr>
        <w:t>将本合同相关权利及义务转包或分包给</w:t>
      </w:r>
      <w:r>
        <w:rPr>
          <w:sz w:val="28"/>
          <w:color w:val="000000"/>
        </w:rPr>
        <w:t>任何第三方</w:t>
      </w:r>
      <w:r>
        <w:rPr>
          <w:sz w:val="28"/>
          <w:color w:val="000000"/>
        </w:rPr>
        <w:t>，</w:t>
      </w:r>
      <w:r>
        <w:rPr>
          <w:sz w:val="28"/>
          <w:color w:val="000000"/>
        </w:rPr>
        <w:t>否则</w:t>
      </w:r>
      <w:r>
        <w:rPr>
          <w:sz w:val="28"/>
          <w:color w:val="000000"/>
        </w:rPr>
        <w:t>甲方有权单方解除本合同</w:t>
      </w:r>
      <w:r>
        <w:rPr>
          <w:sz w:val="28"/>
          <w:color w:val="000000"/>
        </w:rPr>
        <w:t>。</w:t>
      </w:r>
    </w:p>
    <w:p>
      <w:pPr>
        <w:pStyle w:val="null3"/>
        <w:jc w:val="center"/>
      </w:pPr>
      <w:r>
        <w:rPr>
          <w:sz w:val="28"/>
          <w:b/>
        </w:rPr>
        <w:t>第五条</w:t>
      </w:r>
      <w:r>
        <w:rPr>
          <w:sz w:val="28"/>
          <w:b/>
        </w:rPr>
        <w:t>方案认可与验收</w:t>
      </w:r>
    </w:p>
    <w:p>
      <w:pPr>
        <w:pStyle w:val="null3"/>
        <w:jc w:val="both"/>
      </w:pPr>
      <w:r>
        <w:rPr>
          <w:sz w:val="28"/>
        </w:rPr>
        <w:t>5.1</w:t>
      </w:r>
      <w:r>
        <w:rPr>
          <w:sz w:val="28"/>
        </w:rPr>
        <w:t>运营维护方案</w:t>
      </w:r>
      <w:r>
        <w:rPr>
          <w:sz w:val="28"/>
        </w:rPr>
        <w:t>设计与方案的认可</w:t>
      </w:r>
    </w:p>
    <w:p>
      <w:pPr>
        <w:pStyle w:val="null3"/>
        <w:jc w:val="both"/>
      </w:pPr>
      <w:r>
        <w:rPr>
          <w:sz w:val="28"/>
        </w:rPr>
        <w:t>5.1.1</w:t>
      </w:r>
      <w:r>
        <w:rPr>
          <w:sz w:val="28"/>
        </w:rPr>
        <w:t>乙方依本合同约定向甲方提交</w:t>
      </w:r>
      <w:r>
        <w:rPr>
          <w:sz w:val="28"/>
        </w:rPr>
        <w:t>运营维护方案的</w:t>
      </w:r>
      <w:r>
        <w:rPr>
          <w:sz w:val="28"/>
        </w:rPr>
        <w:t>设计与方案，甲方应当在收到之日起</w:t>
      </w:r>
      <w:r>
        <w:rPr>
          <w:sz w:val="28"/>
        </w:rPr>
        <w:t>5</w:t>
      </w:r>
      <w:r>
        <w:rPr>
          <w:sz w:val="28"/>
        </w:rPr>
        <w:t>个工作日内进行评审鉴定及认可并书面回复乙方，甲方逾期未确认的，视为同意乙方提交的方案。</w:t>
      </w:r>
    </w:p>
    <w:p>
      <w:pPr>
        <w:pStyle w:val="null3"/>
        <w:jc w:val="both"/>
      </w:pPr>
      <w:r>
        <w:rPr>
          <w:sz w:val="28"/>
        </w:rPr>
        <w:t>5.2</w:t>
      </w:r>
      <w:r>
        <w:rPr>
          <w:sz w:val="28"/>
        </w:rPr>
        <w:t>验收：甲方选择以下验收方式</w:t>
      </w:r>
      <w:r>
        <w:rPr>
          <w:sz w:val="28"/>
          <w:u w:val="single"/>
        </w:rPr>
        <w:t>（方式一）</w:t>
      </w:r>
      <w:r>
        <w:rPr>
          <w:sz w:val="28"/>
        </w:rPr>
        <w:t>完成本项目验收。</w:t>
      </w:r>
    </w:p>
    <w:p>
      <w:pPr>
        <w:pStyle w:val="null3"/>
        <w:jc w:val="both"/>
      </w:pPr>
      <w:r>
        <w:rPr>
          <w:sz w:val="28"/>
        </w:rPr>
        <w:t>5.2.1</w:t>
      </w:r>
      <w:r>
        <w:rPr>
          <w:sz w:val="28"/>
        </w:rPr>
        <w:t>方式一：一次性验收</w:t>
      </w:r>
    </w:p>
    <w:p>
      <w:pPr>
        <w:pStyle w:val="null3"/>
        <w:jc w:val="both"/>
      </w:pPr>
      <w:r>
        <w:rPr>
          <w:sz w:val="28"/>
        </w:rPr>
        <w:t>甲方应在接到乙方关于本项目的验收书面申请之日起</w:t>
      </w:r>
      <w:r>
        <w:rPr>
          <w:sz w:val="28"/>
        </w:rPr>
        <w:t>10</w:t>
      </w:r>
      <w:r>
        <w:rPr>
          <w:sz w:val="28"/>
        </w:rPr>
        <w:t>个工作日内指派代表与乙方共同进行验收测试，经测试</w:t>
      </w:r>
      <w:r>
        <w:rPr>
          <w:sz w:val="28"/>
        </w:rPr>
        <w:t>是否符合本合同及甲方需求的</w:t>
      </w:r>
      <w:r>
        <w:rPr>
          <w:sz w:val="28"/>
        </w:rPr>
        <w:t>，则由甲方签署乙方提交的验收合格证书</w:t>
      </w:r>
      <w:r>
        <w:rPr>
          <w:sz w:val="28"/>
          <w:b/>
        </w:rPr>
        <w:t>。</w:t>
      </w:r>
      <w:r>
        <w:rPr>
          <w:sz w:val="28"/>
        </w:rPr>
        <w:t>如甲方原因导致验收延期，乙方同意协助甲方尽快解决问题，但不承担由此造成终验时间顺延的责任。若因甲方原因导致延期</w:t>
      </w:r>
      <w:r>
        <w:rPr>
          <w:sz w:val="28"/>
          <w:u w:val="single"/>
        </w:rPr>
        <w:t>10</w:t>
      </w:r>
      <w:r>
        <w:rPr>
          <w:sz w:val="28"/>
          <w:color w:val="000000"/>
          <w:u w:val="single"/>
        </w:rPr>
        <w:t>天</w:t>
      </w:r>
      <w:r>
        <w:rPr>
          <w:sz w:val="28"/>
        </w:rPr>
        <w:t>后仍无法完成验收，则双方视同验收完毕。</w:t>
      </w:r>
    </w:p>
    <w:p>
      <w:pPr>
        <w:pStyle w:val="null3"/>
        <w:jc w:val="both"/>
      </w:pPr>
      <w:r>
        <w:rPr>
          <w:sz w:val="28"/>
        </w:rPr>
        <w:t>5.2.2</w:t>
      </w:r>
      <w:r>
        <w:rPr>
          <w:sz w:val="28"/>
        </w:rPr>
        <w:t>方式二：分段验收</w:t>
      </w:r>
    </w:p>
    <w:p>
      <w:pPr>
        <w:pStyle w:val="null3"/>
        <w:jc w:val="both"/>
      </w:pPr>
      <w:r>
        <w:rPr>
          <w:sz w:val="28"/>
        </w:rPr>
        <w:t>5.2.2.1</w:t>
      </w:r>
      <w:r>
        <w:rPr>
          <w:sz w:val="28"/>
        </w:rPr>
        <w:t>初步验收</w:t>
      </w:r>
    </w:p>
    <w:p>
      <w:pPr>
        <w:pStyle w:val="null3"/>
        <w:jc w:val="both"/>
      </w:pPr>
      <w:r>
        <w:rPr>
          <w:sz w:val="28"/>
        </w:rPr>
        <w:t>甲方接到乙方关于本项目初步验收书面申请后，应在</w:t>
      </w:r>
      <w:r>
        <w:rPr>
          <w:sz w:val="28"/>
        </w:rPr>
        <w:t>10</w:t>
      </w:r>
      <w:r>
        <w:rPr>
          <w:sz w:val="28"/>
        </w:rPr>
        <w:t>个工作日内指派工程技术人员和代表与乙方共同进行初验测试，经测试符合约定的初验测试标准的，则由甲方签署乙方提交的初验合格证书。</w:t>
      </w:r>
    </w:p>
    <w:p>
      <w:pPr>
        <w:pStyle w:val="null3"/>
        <w:jc w:val="both"/>
      </w:pPr>
      <w:r>
        <w:rPr>
          <w:sz w:val="28"/>
        </w:rPr>
        <w:t>由于乙方原因导致初验不合格，乙方应立即进行重新调试，直至测试结果符合约定的初验测试标准；如果重新调试在</w:t>
      </w:r>
      <w:r>
        <w:rPr>
          <w:sz w:val="28"/>
        </w:rPr>
        <w:t>15</w:t>
      </w:r>
      <w:r>
        <w:rPr>
          <w:sz w:val="28"/>
        </w:rPr>
        <w:t>个工作日后，仍不能达到约定的初验测试标准的，甲方有权终止本合同，并要求乙方返还已经支付的价款。</w:t>
      </w:r>
    </w:p>
    <w:p>
      <w:pPr>
        <w:pStyle w:val="null3"/>
        <w:jc w:val="both"/>
      </w:pPr>
      <w:r>
        <w:rPr>
          <w:sz w:val="28"/>
        </w:rPr>
        <w:t>由于甲方原因导致初验不合格，乙方同意协助甲方尽快解决问题，但不承担由此造成初验时间顺延的责任。若因甲方原因导致延期</w:t>
      </w:r>
      <w:r>
        <w:rPr>
          <w:sz w:val="28"/>
          <w:u w:val="single"/>
        </w:rPr>
        <w:t>/</w:t>
      </w:r>
      <w:r>
        <w:rPr>
          <w:sz w:val="28"/>
          <w:color w:val="000000"/>
          <w:u w:val="single"/>
        </w:rPr>
        <w:t>天</w:t>
      </w:r>
      <w:r>
        <w:rPr>
          <w:sz w:val="28"/>
        </w:rPr>
        <w:t>后仍无法完成初验，则双方视同初验完毕，甲方将按合同规定支付相应初验款。</w:t>
      </w:r>
    </w:p>
    <w:p>
      <w:pPr>
        <w:pStyle w:val="null3"/>
        <w:jc w:val="both"/>
      </w:pPr>
      <w:r>
        <w:rPr>
          <w:sz w:val="28"/>
        </w:rPr>
        <w:t>5.2.2.2</w:t>
      </w:r>
      <w:r>
        <w:rPr>
          <w:sz w:val="28"/>
        </w:rPr>
        <w:t>试运行和最终验收</w:t>
      </w:r>
    </w:p>
    <w:p>
      <w:pPr>
        <w:pStyle w:val="null3"/>
        <w:jc w:val="both"/>
      </w:pPr>
      <w:r>
        <w:rPr>
          <w:sz w:val="28"/>
        </w:rPr>
        <w:t>初验合格后，系统进入试运行阶段，试运行期为</w:t>
      </w:r>
      <w:r>
        <w:rPr>
          <w:sz w:val="21"/>
          <w:u w:val="single"/>
        </w:rPr>
        <w:t xml:space="preserve">      </w:t>
      </w:r>
      <w:r>
        <w:rPr>
          <w:sz w:val="28"/>
        </w:rPr>
        <w:t>日</w:t>
      </w:r>
      <w:r>
        <w:rPr>
          <w:sz w:val="28"/>
        </w:rPr>
        <w:t>。</w:t>
      </w:r>
    </w:p>
    <w:p>
      <w:pPr>
        <w:pStyle w:val="null3"/>
        <w:jc w:val="both"/>
      </w:pPr>
      <w:r>
        <w:rPr>
          <w:sz w:val="28"/>
        </w:rPr>
        <w:t>试运行应当符合约定的标准。如果出现不符点，由乙方负责更正和修改，由此产生的费用由乙方承担。同时试运行期间根据更正和修改期间做相应顺延。如果由于乙方原因所引起的应用软件的质量和性能问题造成整个系统瘫痪，并且不能在试运行期内一段合理时间内恢复，试运行期将自系统恢复之次日起重新开始。由于出现上述试运行期的顺延和</w:t>
      </w:r>
      <w:r>
        <w:rPr>
          <w:sz w:val="28"/>
        </w:rPr>
        <w:t>/</w:t>
      </w:r>
      <w:r>
        <w:rPr>
          <w:sz w:val="28"/>
        </w:rPr>
        <w:t>或重新开始导致甲方遭受任何损失或承担任何费用增加，乙方应当赔偿。</w:t>
      </w:r>
    </w:p>
    <w:p>
      <w:pPr>
        <w:pStyle w:val="null3"/>
        <w:jc w:val="both"/>
      </w:pPr>
      <w:r>
        <w:rPr>
          <w:sz w:val="28"/>
        </w:rPr>
        <w:t>由于甲方原因导致试运行延期，乙方同意协助甲方尽快解决问题，但不承担由此造成试运行期时间顺延的责任。若因甲方原因导致延期</w:t>
      </w:r>
      <w:r>
        <w:rPr>
          <w:sz w:val="28"/>
          <w:u w:val="single"/>
        </w:rPr>
        <w:t>/</w:t>
      </w:r>
      <w:r>
        <w:rPr>
          <w:sz w:val="28"/>
          <w:color w:val="000000"/>
          <w:u w:val="single"/>
        </w:rPr>
        <w:t>天</w:t>
      </w:r>
      <w:r>
        <w:rPr>
          <w:sz w:val="28"/>
        </w:rPr>
        <w:t>后仍无法完成试运行，则双方视同试运行完毕。</w:t>
      </w:r>
    </w:p>
    <w:p>
      <w:pPr>
        <w:pStyle w:val="null3"/>
        <w:jc w:val="both"/>
      </w:pPr>
      <w:r>
        <w:rPr>
          <w:sz w:val="28"/>
        </w:rPr>
        <w:t>试运行结束后</w:t>
      </w:r>
      <w:r>
        <w:rPr>
          <w:sz w:val="28"/>
        </w:rPr>
        <w:t>10</w:t>
      </w:r>
      <w:r>
        <w:rPr>
          <w:sz w:val="28"/>
        </w:rPr>
        <w:t>个工作日内进行终验。终验由甲方指派的工程技术人员和代表与乙方共同进行。经终验测试符合约定条件，由甲方签署终验合格证书。终验不合格，由乙方负责更正和修改，由此产生的费用由乙方承担，并赔偿由此给甲方带来的损失。乙方更正、修改后必须再次进行终验。如果再次终验仍不合格，甲方有权终止本合同，并有权就所遭受的损失向乙方要求赔偿，并要求乙方返还已经支付的价款。</w:t>
      </w:r>
    </w:p>
    <w:p>
      <w:pPr>
        <w:pStyle w:val="null3"/>
        <w:jc w:val="both"/>
      </w:pPr>
      <w:r>
        <w:rPr>
          <w:sz w:val="28"/>
        </w:rPr>
        <w:t>由于甲方原因导致终验延期，乙方同意协助甲方尽快解决问题，但不承担由此造成终验时间顺延的责任。若因甲方原因导致延期</w:t>
      </w:r>
      <w:r>
        <w:rPr>
          <w:sz w:val="28"/>
          <w:u w:val="single"/>
        </w:rPr>
        <w:t>/</w:t>
      </w:r>
      <w:r>
        <w:rPr>
          <w:sz w:val="28"/>
          <w:color w:val="000000"/>
          <w:u w:val="single"/>
        </w:rPr>
        <w:t>天</w:t>
      </w:r>
      <w:r>
        <w:rPr>
          <w:sz w:val="28"/>
        </w:rPr>
        <w:t>后仍无法完成终验，则双方视同终验完毕，甲方将按合同规定支付相应终验款。</w:t>
      </w:r>
    </w:p>
    <w:p>
      <w:pPr>
        <w:pStyle w:val="null3"/>
        <w:jc w:val="both"/>
      </w:pPr>
      <w:r>
        <w:rPr>
          <w:sz w:val="28"/>
        </w:rPr>
        <w:t>5.3</w:t>
      </w:r>
      <w:r>
        <w:rPr>
          <w:sz w:val="28"/>
        </w:rPr>
        <w:t>因甲方要求改变设计方案或其他原因导致工期延误的，经甲方书面确认，工期应按照甲方确认的延误期间作相应顺延。</w:t>
      </w:r>
    </w:p>
    <w:p>
      <w:pPr>
        <w:pStyle w:val="null3"/>
        <w:jc w:val="center"/>
      </w:pPr>
      <w:r>
        <w:rPr>
          <w:sz w:val="28"/>
          <w:b/>
        </w:rPr>
        <w:t>第六条</w:t>
      </w:r>
      <w:r>
        <w:rPr>
          <w:sz w:val="28"/>
          <w:b/>
        </w:rPr>
        <w:t>技术支持与服务</w:t>
      </w:r>
    </w:p>
    <w:p>
      <w:pPr>
        <w:pStyle w:val="null3"/>
        <w:jc w:val="both"/>
      </w:pPr>
      <w:r>
        <w:rPr>
          <w:sz w:val="28"/>
        </w:rPr>
        <w:t>6.1</w:t>
      </w:r>
      <w:r>
        <w:rPr>
          <w:sz w:val="28"/>
        </w:rPr>
        <w:t>乙方提供的技术支持和服务（</w:t>
      </w:r>
      <w:r>
        <w:rPr>
          <w:sz w:val="28"/>
        </w:rPr>
        <w:t>“</w:t>
      </w:r>
      <w:r>
        <w:rPr>
          <w:sz w:val="28"/>
        </w:rPr>
        <w:t>技术支持和服务</w:t>
      </w:r>
      <w:r>
        <w:rPr>
          <w:sz w:val="28"/>
        </w:rPr>
        <w:t>”</w:t>
      </w:r>
      <w:r>
        <w:rPr>
          <w:sz w:val="28"/>
        </w:rPr>
        <w:t>）的内容包括电话支持、现场服务、设备维修支持、电子邮件支持、因特网支持和提供系统应急策略等</w:t>
      </w:r>
      <w:r>
        <w:rPr>
          <w:sz w:val="28"/>
          <w:u w:val="single"/>
        </w:rPr>
        <w:t>东莞市工业和信息化局信息系统及网络安全维护服务项目</w:t>
      </w:r>
      <w:r>
        <w:rPr>
          <w:sz w:val="28"/>
          <w:u w:val="single"/>
        </w:rPr>
        <w:t>所需的</w:t>
      </w:r>
      <w:r>
        <w:rPr>
          <w:sz w:val="28"/>
          <w:u w:val="single"/>
        </w:rPr>
        <w:t>信息系统及网络安全维护</w:t>
      </w:r>
      <w:r>
        <w:rPr>
          <w:sz w:val="28"/>
        </w:rPr>
        <w:t>服务内容。</w:t>
      </w:r>
    </w:p>
    <w:p>
      <w:pPr>
        <w:pStyle w:val="null3"/>
        <w:jc w:val="both"/>
      </w:pPr>
      <w:r>
        <w:rPr>
          <w:sz w:val="28"/>
        </w:rPr>
        <w:t>6.2</w:t>
      </w:r>
      <w:r>
        <w:rPr>
          <w:sz w:val="28"/>
        </w:rPr>
        <w:t>当保修期满后，甲乙双方可另行协商签订技术服务维护协议</w:t>
      </w:r>
      <w:r>
        <w:rPr>
          <w:sz w:val="28"/>
        </w:rPr>
        <w:t>,</w:t>
      </w:r>
      <w:r>
        <w:rPr>
          <w:sz w:val="28"/>
        </w:rPr>
        <w:t>以确保系统的正常运行。</w:t>
      </w:r>
    </w:p>
    <w:p>
      <w:pPr>
        <w:pStyle w:val="null3"/>
        <w:jc w:val="both"/>
      </w:pPr>
      <w:r>
        <w:rPr>
          <w:sz w:val="28"/>
        </w:rPr>
        <w:t>6.3</w:t>
      </w:r>
      <w:r>
        <w:rPr>
          <w:sz w:val="28"/>
        </w:rPr>
        <w:t>如甲方变更本合同系统使用人、所有人和硬件所有人、持有人，书面通知乙方即可。</w:t>
      </w:r>
    </w:p>
    <w:p>
      <w:pPr>
        <w:pStyle w:val="null3"/>
        <w:jc w:val="center"/>
      </w:pPr>
      <w:r>
        <w:rPr>
          <w:sz w:val="28"/>
          <w:b/>
        </w:rPr>
        <w:t>第七条</w:t>
      </w:r>
      <w:r>
        <w:rPr>
          <w:sz w:val="28"/>
          <w:b/>
        </w:rPr>
        <w:t>培训</w:t>
      </w:r>
    </w:p>
    <w:p>
      <w:pPr>
        <w:pStyle w:val="null3"/>
        <w:jc w:val="both"/>
      </w:pPr>
      <w:r>
        <w:rPr>
          <w:sz w:val="28"/>
        </w:rPr>
        <w:t>7.1</w:t>
      </w:r>
      <w:r>
        <w:rPr>
          <w:sz w:val="28"/>
        </w:rPr>
        <w:t>培训目的</w:t>
      </w:r>
    </w:p>
    <w:p>
      <w:pPr>
        <w:pStyle w:val="null3"/>
        <w:jc w:val="both"/>
      </w:pPr>
      <w:r>
        <w:rPr>
          <w:sz w:val="28"/>
        </w:rPr>
        <w:t>7.1.1</w:t>
      </w:r>
      <w:r>
        <w:rPr>
          <w:sz w:val="28"/>
        </w:rPr>
        <w:t>确保甲方技术人员能够熟练地对系统进行运行、诊断、维护和管理；</w:t>
      </w:r>
    </w:p>
    <w:p>
      <w:pPr>
        <w:pStyle w:val="null3"/>
        <w:jc w:val="both"/>
      </w:pPr>
      <w:r>
        <w:rPr>
          <w:sz w:val="28"/>
        </w:rPr>
        <w:t>7.1.2</w:t>
      </w:r>
      <w:r>
        <w:rPr>
          <w:sz w:val="28"/>
        </w:rPr>
        <w:t>确保甲方相关业务人员对其使用的应用系统能熟练地操作和使用。</w:t>
      </w:r>
    </w:p>
    <w:p>
      <w:pPr>
        <w:pStyle w:val="null3"/>
        <w:jc w:val="both"/>
      </w:pPr>
      <w:r>
        <w:rPr>
          <w:sz w:val="28"/>
        </w:rPr>
        <w:t>7.2</w:t>
      </w:r>
      <w:r>
        <w:rPr>
          <w:sz w:val="28"/>
        </w:rPr>
        <w:t>培训内容</w:t>
      </w:r>
    </w:p>
    <w:p>
      <w:pPr>
        <w:pStyle w:val="null3"/>
        <w:jc w:val="both"/>
      </w:pPr>
      <w:r>
        <w:rPr>
          <w:sz w:val="28"/>
        </w:rPr>
        <w:t>具体培训内容、时间与地点甲乙双方另行商定。</w:t>
      </w:r>
    </w:p>
    <w:p>
      <w:pPr>
        <w:pStyle w:val="null3"/>
        <w:jc w:val="center"/>
      </w:pPr>
      <w:r>
        <w:rPr>
          <w:sz w:val="28"/>
          <w:b/>
        </w:rPr>
        <w:t>第八条</w:t>
      </w:r>
      <w:r>
        <w:rPr>
          <w:sz w:val="28"/>
          <w:b/>
        </w:rPr>
        <w:t>违约责任</w:t>
      </w:r>
    </w:p>
    <w:p>
      <w:pPr>
        <w:pStyle w:val="null3"/>
        <w:ind w:firstLine="560"/>
        <w:jc w:val="both"/>
      </w:pPr>
      <w:r>
        <w:rPr>
          <w:sz w:val="28"/>
        </w:rPr>
        <w:t>8.</w:t>
      </w:r>
      <w:r>
        <w:rPr>
          <w:sz w:val="28"/>
        </w:rPr>
        <w:t xml:space="preserve">1 </w:t>
      </w:r>
      <w:r>
        <w:rPr>
          <w:sz w:val="28"/>
        </w:rPr>
        <w:t>乙方提交的需进行验收的工作成果未能通过验收的，甲方有权要求乙方支付本合同总价的</w:t>
      </w:r>
      <w:r>
        <w:rPr>
          <w:sz w:val="21"/>
          <w:u w:val="single"/>
        </w:rPr>
        <w:t xml:space="preserve">   </w:t>
      </w:r>
      <w:r>
        <w:rPr>
          <w:sz w:val="28"/>
        </w:rPr>
        <w:t>%</w:t>
      </w:r>
      <w:r>
        <w:rPr>
          <w:sz w:val="28"/>
        </w:rPr>
        <w:t>作为违约金，同时甲方</w:t>
      </w:r>
      <w:r>
        <w:rPr>
          <w:sz w:val="28"/>
        </w:rPr>
        <w:t>有权委托第三方代为履行，由此产生的费用由乙方承担，甲方有权</w:t>
      </w:r>
      <w:r>
        <w:rPr>
          <w:sz w:val="28"/>
        </w:rPr>
        <w:t>在未</w:t>
      </w:r>
      <w:r>
        <w:rPr>
          <w:sz w:val="28"/>
        </w:rPr>
        <w:t>付款项中扣除</w:t>
      </w:r>
      <w:r>
        <w:rPr>
          <w:sz w:val="28"/>
        </w:rPr>
        <w:t>。</w:t>
      </w:r>
    </w:p>
    <w:p>
      <w:pPr>
        <w:pStyle w:val="null3"/>
        <w:ind w:firstLine="560"/>
        <w:jc w:val="both"/>
      </w:pPr>
      <w:r>
        <w:rPr>
          <w:sz w:val="28"/>
        </w:rPr>
        <w:t xml:space="preserve">8.2 </w:t>
      </w:r>
      <w:r>
        <w:rPr>
          <w:sz w:val="28"/>
          <w:u w:val="single"/>
        </w:rPr>
        <w:t>乙</w:t>
      </w:r>
      <w:r>
        <w:rPr>
          <w:sz w:val="28"/>
        </w:rPr>
        <w:t>方</w:t>
      </w:r>
      <w:r>
        <w:rPr>
          <w:sz w:val="28"/>
        </w:rPr>
        <w:t>应</w:t>
      </w:r>
      <w:r>
        <w:rPr>
          <w:sz w:val="28"/>
        </w:rPr>
        <w:t>充分、完善、及时地履行</w:t>
      </w:r>
      <w:r>
        <w:rPr>
          <w:sz w:val="28"/>
        </w:rPr>
        <w:t>本项目</w:t>
      </w:r>
      <w:r>
        <w:rPr>
          <w:sz w:val="28"/>
        </w:rPr>
        <w:t>约定服务的任何内容的，</w:t>
      </w:r>
      <w:r>
        <w:rPr>
          <w:sz w:val="28"/>
        </w:rPr>
        <w:t>若有违反本合同相关约定未能完成相关服务内容的，甲方有权按照每次</w:t>
      </w:r>
      <w:r>
        <w:rPr>
          <w:sz w:val="21"/>
          <w:u w:val="single"/>
        </w:rPr>
        <w:t xml:space="preserve">      </w:t>
      </w:r>
      <w:r>
        <w:rPr>
          <w:sz w:val="28"/>
        </w:rPr>
        <w:t>元收取违约金，服务期内累计次数达到</w:t>
      </w:r>
      <w:r>
        <w:rPr>
          <w:sz w:val="21"/>
          <w:u w:val="single"/>
        </w:rPr>
        <w:t xml:space="preserve">   </w:t>
      </w:r>
      <w:r>
        <w:rPr>
          <w:sz w:val="28"/>
        </w:rPr>
        <w:t xml:space="preserve"> </w:t>
      </w:r>
      <w:r>
        <w:rPr>
          <w:sz w:val="28"/>
        </w:rPr>
        <w:t>次的，甲方有权解除本合同。同时甲方有权要求乙方立即整改，乙方表示无法进行整改或逾期未整改及整改后仍不符合合同要求的，甲方</w:t>
      </w:r>
      <w:r>
        <w:rPr>
          <w:sz w:val="28"/>
        </w:rPr>
        <w:t>有权委托第三方代为履行，由此产生的费用由乙方承担，甲方有权</w:t>
      </w:r>
      <w:r>
        <w:rPr>
          <w:sz w:val="28"/>
        </w:rPr>
        <w:t>在未</w:t>
      </w:r>
      <w:r>
        <w:rPr>
          <w:sz w:val="28"/>
        </w:rPr>
        <w:t>付款项中扣除</w:t>
      </w:r>
      <w:r>
        <w:rPr>
          <w:sz w:val="28"/>
        </w:rPr>
        <w:t>，</w:t>
      </w:r>
      <w:r>
        <w:rPr>
          <w:sz w:val="28"/>
        </w:rPr>
        <w:t>并收取合同总金额的</w:t>
      </w:r>
      <w:r>
        <w:rPr>
          <w:sz w:val="28"/>
        </w:rPr>
        <w:t xml:space="preserve">   </w:t>
      </w:r>
      <w:r>
        <w:rPr>
          <w:sz w:val="28"/>
        </w:rPr>
        <w:t>%</w:t>
      </w:r>
      <w:r>
        <w:rPr>
          <w:sz w:val="28"/>
        </w:rPr>
        <w:t>作为违约金。</w:t>
      </w:r>
    </w:p>
    <w:p>
      <w:pPr>
        <w:pStyle w:val="null3"/>
        <w:ind w:firstLine="560"/>
        <w:jc w:val="both"/>
      </w:pPr>
      <w:r>
        <w:rPr>
          <w:sz w:val="28"/>
        </w:rPr>
        <w:t xml:space="preserve">8.3 </w:t>
      </w:r>
      <w:r>
        <w:rPr>
          <w:sz w:val="28"/>
        </w:rPr>
        <w:t>附件二中的乙方服务内容</w:t>
      </w:r>
      <w:r>
        <w:rPr>
          <w:sz w:val="28"/>
        </w:rPr>
        <w:t>“</w:t>
      </w:r>
      <w:r>
        <w:rPr>
          <w:sz w:val="28"/>
        </w:rPr>
        <w:t>●</w:t>
      </w:r>
      <w:r>
        <w:rPr>
          <w:sz w:val="28"/>
        </w:rPr>
        <w:t>”条款</w:t>
      </w:r>
      <w:r>
        <w:rPr>
          <w:sz w:val="28"/>
        </w:rPr>
        <w:t>均为双方确定的核心服务内容，乙方未能完成或存在违约行为的，视为乙方的违约行为已导致合同目的无法实现，甲方有权直接解除本合同。</w:t>
      </w:r>
    </w:p>
    <w:p>
      <w:pPr>
        <w:pStyle w:val="null3"/>
        <w:ind w:firstLine="560"/>
        <w:jc w:val="both"/>
      </w:pPr>
      <w:r>
        <w:rPr>
          <w:sz w:val="28"/>
        </w:rPr>
        <w:t>8.4</w:t>
      </w:r>
      <w:r>
        <w:rPr>
          <w:sz w:val="28"/>
        </w:rPr>
        <w:t>如因</w:t>
      </w:r>
      <w:r>
        <w:rPr>
          <w:sz w:val="28"/>
        </w:rPr>
        <w:t>乙方</w:t>
      </w:r>
      <w:r>
        <w:rPr>
          <w:sz w:val="28"/>
        </w:rPr>
        <w:t>原因导致</w:t>
      </w:r>
      <w:r>
        <w:rPr>
          <w:sz w:val="28"/>
        </w:rPr>
        <w:t>本</w:t>
      </w:r>
      <w:r>
        <w:rPr>
          <w:sz w:val="28"/>
        </w:rPr>
        <w:t>合同</w:t>
      </w:r>
      <w:r>
        <w:rPr>
          <w:sz w:val="28"/>
        </w:rPr>
        <w:t>被解除</w:t>
      </w:r>
      <w:r>
        <w:rPr>
          <w:sz w:val="28"/>
        </w:rPr>
        <w:t>（包括因乙方违约单方解除合同</w:t>
      </w:r>
      <w:r>
        <w:rPr>
          <w:sz w:val="28"/>
        </w:rPr>
        <w:t>、</w:t>
      </w:r>
      <w:r>
        <w:rPr>
          <w:sz w:val="28"/>
        </w:rPr>
        <w:t>乙方单方解除合同</w:t>
      </w:r>
      <w:r>
        <w:rPr>
          <w:sz w:val="28"/>
        </w:rPr>
        <w:t>等情况），</w:t>
      </w:r>
      <w:r>
        <w:rPr>
          <w:sz w:val="28"/>
        </w:rPr>
        <w:t>甲方有权不予支付尚未支付的服务款，且乙方应退回已经收取的全部服务款并支付合同总金额的</w:t>
      </w:r>
      <w:r>
        <w:rPr>
          <w:sz w:val="21"/>
          <w:u w:val="single"/>
        </w:rPr>
        <w:t xml:space="preserve">   </w:t>
      </w:r>
      <w:r>
        <w:rPr>
          <w:sz w:val="28"/>
        </w:rPr>
        <w:t>%</w:t>
      </w:r>
      <w:r>
        <w:rPr>
          <w:sz w:val="28"/>
        </w:rPr>
        <w:t>作为违约金</w:t>
      </w:r>
      <w:r>
        <w:rPr>
          <w:sz w:val="28"/>
        </w:rPr>
        <w:t>。</w:t>
      </w:r>
    </w:p>
    <w:p>
      <w:pPr>
        <w:pStyle w:val="null3"/>
        <w:jc w:val="both"/>
      </w:pPr>
      <w:r>
        <w:rPr>
          <w:sz w:val="21"/>
        </w:rPr>
        <w:t xml:space="preserve">    </w:t>
      </w:r>
      <w:r>
        <w:rPr>
          <w:sz w:val="28"/>
        </w:rPr>
        <w:t>8</w:t>
      </w:r>
      <w:r>
        <w:rPr>
          <w:sz w:val="28"/>
        </w:rPr>
        <w:t xml:space="preserve">.5 </w:t>
      </w:r>
      <w:r>
        <w:rPr>
          <w:sz w:val="28"/>
        </w:rPr>
        <w:t>有关产品的规格、参数、型号等由甲方提供。如甲方根据乙方提供的生产商和产品资料确定生产商及产品，则有关产品质量由生产商负责。如因产品质量问题造成甲方损失，甲方直接向生产商追偿。</w:t>
      </w:r>
    </w:p>
    <w:p>
      <w:pPr>
        <w:pStyle w:val="null3"/>
        <w:jc w:val="both"/>
      </w:pPr>
      <w:r>
        <w:rPr>
          <w:sz w:val="28"/>
          <w:color w:val="000000"/>
        </w:rPr>
        <w:t xml:space="preserve">   </w:t>
      </w:r>
      <w:r>
        <w:rPr>
          <w:sz w:val="28"/>
          <w:color w:val="000000"/>
        </w:rPr>
        <w:t xml:space="preserve">8.6 </w:t>
      </w:r>
      <w:r>
        <w:rPr>
          <w:sz w:val="28"/>
          <w:color w:val="000000"/>
        </w:rPr>
        <w:t>因乙方违约而需承担的包括违约金在内的一切的费用，甲方有权在未付款项中直接进行抵扣。</w:t>
      </w:r>
    </w:p>
    <w:p>
      <w:pPr>
        <w:pStyle w:val="null3"/>
        <w:jc w:val="left"/>
      </w:pPr>
      <w:r>
        <w:rPr>
          <w:sz w:val="28"/>
          <w:b/>
        </w:rPr>
        <w:t xml:space="preserve">   </w:t>
      </w:r>
      <w:r>
        <w:rPr>
          <w:sz w:val="28"/>
          <w:b/>
        </w:rPr>
        <w:t xml:space="preserve">8.7 </w:t>
      </w:r>
      <w:r>
        <w:rPr>
          <w:sz w:val="28"/>
          <w:b/>
        </w:rPr>
        <w:t>甲方行使本合同项下法定或约定解除权的行使期限为：自甲方知道或应当知道解除事由之日起三个月内。甲方有权单方解除合同的，亦有权要求乙方继续履行合同，要求继续履行合同的，不免除乙方的违约责任</w:t>
      </w:r>
      <w:r>
        <w:rPr>
          <w:sz w:val="28"/>
          <w:b/>
        </w:rPr>
        <w:t>。</w:t>
      </w:r>
    </w:p>
    <w:p>
      <w:pPr>
        <w:pStyle w:val="null3"/>
        <w:jc w:val="left"/>
      </w:pPr>
      <w:r>
        <w:rPr>
          <w:sz w:val="28"/>
          <w:b/>
        </w:rPr>
        <w:t>第九条</w:t>
      </w:r>
      <w:r>
        <w:rPr>
          <w:sz w:val="28"/>
          <w:b/>
        </w:rPr>
        <w:t>保密条款</w:t>
      </w:r>
    </w:p>
    <w:p>
      <w:pPr>
        <w:pStyle w:val="null3"/>
        <w:jc w:val="both"/>
      </w:pPr>
      <w:r>
        <w:rPr>
          <w:sz w:val="28"/>
        </w:rPr>
        <w:t>9.1</w:t>
      </w:r>
      <w:r>
        <w:rPr>
          <w:sz w:val="28"/>
        </w:rPr>
        <w:t>保密信息是指：双方之间相互披露</w:t>
      </w:r>
      <w:r>
        <w:rPr>
          <w:sz w:val="28"/>
        </w:rPr>
        <w:t>及乙方在履行本项目服务过程中接触和收集到的</w:t>
      </w:r>
      <w:r>
        <w:rPr>
          <w:sz w:val="28"/>
        </w:rPr>
        <w:t>与项目有关的任何信息和数据，包括但不限于任何业务、商业或技术信息和数据，无论这些信息或数据采用何种媒介作为载体，如以有形形式披露、或通过电子通信，包括基于互联网提供。</w:t>
      </w:r>
    </w:p>
    <w:p>
      <w:pPr>
        <w:pStyle w:val="null3"/>
        <w:jc w:val="both"/>
      </w:pPr>
      <w:r>
        <w:rPr>
          <w:sz w:val="28"/>
        </w:rPr>
        <w:t>9.2</w:t>
      </w:r>
      <w:r>
        <w:rPr>
          <w:sz w:val="28"/>
        </w:rPr>
        <w:t>双方保证该保密信息仅用于与合作有关的用途或目的。</w:t>
      </w:r>
    </w:p>
    <w:p>
      <w:pPr>
        <w:pStyle w:val="null3"/>
        <w:jc w:val="both"/>
      </w:pPr>
      <w:r>
        <w:rPr>
          <w:sz w:val="28"/>
        </w:rPr>
        <w:t>9.3</w:t>
      </w:r>
      <w:r>
        <w:rPr>
          <w:sz w:val="28"/>
        </w:rPr>
        <w:t>双方各自保证对对方所提供的保密信息予以妥善保存。</w:t>
      </w:r>
    </w:p>
    <w:p>
      <w:pPr>
        <w:pStyle w:val="null3"/>
        <w:jc w:val="both"/>
      </w:pPr>
      <w:r>
        <w:rPr>
          <w:sz w:val="28"/>
        </w:rPr>
        <w:t>9.4</w:t>
      </w:r>
      <w:r>
        <w:rPr>
          <w:sz w:val="28"/>
        </w:rPr>
        <w:t>双方各自保证对对方所提供的保密信息按本协议约定予以保密，并至少采取适用于对自己的保密信息同样的保护措施和审慎程度进行保密。</w:t>
      </w:r>
    </w:p>
    <w:p>
      <w:pPr>
        <w:pStyle w:val="null3"/>
        <w:jc w:val="both"/>
      </w:pPr>
      <w:r>
        <w:rPr>
          <w:sz w:val="28"/>
        </w:rPr>
        <w:t>9.5</w:t>
      </w:r>
      <w:r>
        <w:rPr>
          <w:sz w:val="28"/>
        </w:rPr>
        <w:t>任何一方在提供保密信息时，如以书面形式提供，应注明</w:t>
      </w:r>
      <w:r>
        <w:rPr>
          <w:sz w:val="28"/>
        </w:rPr>
        <w:t>“</w:t>
      </w:r>
      <w:r>
        <w:rPr>
          <w:sz w:val="28"/>
        </w:rPr>
        <w:t>保密</w:t>
      </w:r>
      <w:r>
        <w:rPr>
          <w:sz w:val="28"/>
        </w:rPr>
        <w:t>”</w:t>
      </w:r>
      <w:r>
        <w:rPr>
          <w:sz w:val="28"/>
        </w:rPr>
        <w:t>等相关字样；如以口头或可视形式透露，应在透露前告知接受方该等信息为保密信息，并在告知后五日内以书面形式确认，该确认应包含有所透露的信息为保密信息的相关内容。</w:t>
      </w:r>
    </w:p>
    <w:p>
      <w:pPr>
        <w:pStyle w:val="null3"/>
        <w:jc w:val="both"/>
      </w:pPr>
      <w:r>
        <w:rPr>
          <w:sz w:val="28"/>
        </w:rPr>
        <w:t>9.6</w:t>
      </w:r>
      <w:r>
        <w:rPr>
          <w:sz w:val="28"/>
        </w:rPr>
        <w:t>双方保证保密信息仅可在各自一方从事该项目研究的负责人和雇员范围内知悉。双方上述人员知悉该保密信息前，该方应向其提示保密信息的保密性和应承担的义务。经保密信息披露方提出要求，保密信息接受方应按照保密信息披露方的指示将含有保密信息的所有文件或其他资料归还给保密信息的披露方，或者按照保密信息披露方的指示予以销毁。项目终止后，保密信息披露方有权向接受方提出书面要求将保密信息全部载体予以交还。</w:t>
      </w:r>
    </w:p>
    <w:p>
      <w:pPr>
        <w:pStyle w:val="null3"/>
        <w:jc w:val="both"/>
      </w:pPr>
      <w:r>
        <w:rPr>
          <w:sz w:val="28"/>
        </w:rPr>
        <w:t>9.7</w:t>
      </w:r>
      <w:r>
        <w:rPr>
          <w:sz w:val="28"/>
        </w:rPr>
        <w:t>上述限制条款不适用于以下情况：</w:t>
      </w:r>
    </w:p>
    <w:p>
      <w:pPr>
        <w:pStyle w:val="null3"/>
        <w:jc w:val="both"/>
      </w:pPr>
      <w:r>
        <w:rPr>
          <w:sz w:val="28"/>
        </w:rPr>
        <w:t>（</w:t>
      </w:r>
      <w:r>
        <w:rPr>
          <w:sz w:val="28"/>
        </w:rPr>
        <w:t>1</w:t>
      </w:r>
      <w:r>
        <w:rPr>
          <w:sz w:val="28"/>
        </w:rPr>
        <w:t>）在签署本协议之时或之前，保密信息以合法方式属接受方所有；</w:t>
      </w:r>
    </w:p>
    <w:p>
      <w:pPr>
        <w:pStyle w:val="null3"/>
        <w:jc w:val="both"/>
      </w:pPr>
      <w:r>
        <w:rPr>
          <w:sz w:val="28"/>
        </w:rPr>
        <w:t>（</w:t>
      </w:r>
      <w:r>
        <w:rPr>
          <w:sz w:val="28"/>
        </w:rPr>
        <w:t>2</w:t>
      </w:r>
      <w:r>
        <w:rPr>
          <w:sz w:val="28"/>
        </w:rPr>
        <w:t>）保密信息在通知给接受方时，已经公开或能从公开领域获得；</w:t>
      </w:r>
    </w:p>
    <w:p>
      <w:pPr>
        <w:pStyle w:val="null3"/>
        <w:jc w:val="both"/>
      </w:pPr>
      <w:r>
        <w:rPr>
          <w:sz w:val="28"/>
        </w:rPr>
        <w:t>（</w:t>
      </w:r>
      <w:r>
        <w:rPr>
          <w:sz w:val="28"/>
        </w:rPr>
        <w:t>3</w:t>
      </w:r>
      <w:r>
        <w:rPr>
          <w:sz w:val="28"/>
        </w:rPr>
        <w:t>） 保密信息是接受方从与其没有保密或不透露义务的第三方获得的；</w:t>
      </w:r>
    </w:p>
    <w:p>
      <w:pPr>
        <w:pStyle w:val="null3"/>
        <w:jc w:val="both"/>
      </w:pPr>
      <w:r>
        <w:rPr>
          <w:sz w:val="28"/>
        </w:rPr>
        <w:t>（</w:t>
      </w:r>
      <w:r>
        <w:rPr>
          <w:sz w:val="28"/>
        </w:rPr>
        <w:t>4</w:t>
      </w:r>
      <w:r>
        <w:rPr>
          <w:sz w:val="28"/>
        </w:rPr>
        <w:t>）在不违反本协议项下约定义务的前提下，保密信息已经公开或能从公开领域获得；</w:t>
      </w:r>
    </w:p>
    <w:p>
      <w:pPr>
        <w:pStyle w:val="null3"/>
        <w:jc w:val="both"/>
      </w:pPr>
      <w:r>
        <w:rPr>
          <w:sz w:val="28"/>
        </w:rPr>
        <w:t>（</w:t>
      </w:r>
      <w:r>
        <w:rPr>
          <w:sz w:val="28"/>
        </w:rPr>
        <w:t>5</w:t>
      </w:r>
      <w:r>
        <w:rPr>
          <w:sz w:val="28"/>
        </w:rPr>
        <w:t>）保密信息是接受方或其关联或附属公司独立开发，而且未从披露方或其关联或附属公司获得的信息中获益；</w:t>
      </w:r>
    </w:p>
    <w:p>
      <w:pPr>
        <w:pStyle w:val="null3"/>
        <w:jc w:val="both"/>
      </w:pPr>
      <w:r>
        <w:rPr>
          <w:sz w:val="28"/>
        </w:rPr>
        <w:t>（</w:t>
      </w:r>
      <w:r>
        <w:rPr>
          <w:sz w:val="28"/>
        </w:rPr>
        <w:t>6</w:t>
      </w:r>
      <w:r>
        <w:rPr>
          <w:sz w:val="28"/>
        </w:rPr>
        <w:t>）接受方应法院或其它法律、行政管理部门要求（通过口头提问、询问、要求资料或文件、传唤、民事或刑事调查或其他程序）而透露保密信息，但在该种情况发生时，接受方应立即向披露方发出通知，并作出必要说明；</w:t>
      </w:r>
    </w:p>
    <w:p>
      <w:pPr>
        <w:pStyle w:val="null3"/>
        <w:jc w:val="both"/>
      </w:pPr>
      <w:r>
        <w:rPr>
          <w:sz w:val="28"/>
        </w:rPr>
        <w:t>9.8</w:t>
      </w:r>
      <w:r>
        <w:rPr>
          <w:sz w:val="28"/>
        </w:rPr>
        <w:t>保密信息披露方提供的保密信息，如涉及侵犯第三方知识产权的情况，接受方不对该等侵权行为及由此产生的索赔负责。</w:t>
      </w:r>
    </w:p>
    <w:p>
      <w:pPr>
        <w:pStyle w:val="null3"/>
        <w:jc w:val="both"/>
      </w:pPr>
      <w:r>
        <w:rPr>
          <w:sz w:val="28"/>
        </w:rPr>
        <w:t>9.9</w:t>
      </w:r>
      <w:r>
        <w:rPr>
          <w:sz w:val="28"/>
        </w:rPr>
        <w:t>接受方违反本协议约定，向任意第三方泄露</w:t>
      </w:r>
      <w:r>
        <w:rPr>
          <w:sz w:val="28"/>
        </w:rPr>
        <w:t>或</w:t>
      </w:r>
      <w:r>
        <w:rPr>
          <w:sz w:val="28"/>
        </w:rPr>
        <w:t>披露方保密信息的，披露方有权依据本协议追究披露方的违约责任，违约金为</w:t>
      </w:r>
      <w:r>
        <w:rPr>
          <w:sz w:val="28"/>
        </w:rPr>
        <w:t>合同总价的</w:t>
      </w:r>
      <w:r>
        <w:rPr>
          <w:sz w:val="28"/>
        </w:rPr>
        <w:t>30%</w:t>
      </w:r>
      <w:r>
        <w:rPr>
          <w:sz w:val="28"/>
        </w:rPr>
        <w:t>，违约金不足以弥补披露方损失的，以披露方实际损失为准</w:t>
      </w:r>
      <w:r>
        <w:rPr>
          <w:sz w:val="28"/>
        </w:rPr>
        <w:t>.</w:t>
      </w:r>
      <w:r>
        <w:rPr>
          <w:sz w:val="28"/>
        </w:rPr>
        <w:t>若乙方在服务期内导致泄密的，甲方有权解除本合同</w:t>
      </w:r>
      <w:r>
        <w:rPr>
          <w:sz w:val="28"/>
        </w:rPr>
        <w:t>。</w:t>
      </w:r>
    </w:p>
    <w:p>
      <w:pPr>
        <w:pStyle w:val="null3"/>
        <w:jc w:val="both"/>
      </w:pPr>
      <w:r>
        <w:rPr>
          <w:sz w:val="28"/>
        </w:rPr>
        <w:t>9.10</w:t>
      </w:r>
      <w:r>
        <w:rPr>
          <w:sz w:val="28"/>
        </w:rPr>
        <w:t>本协议的保密期限为</w:t>
      </w:r>
      <w:r>
        <w:rPr>
          <w:sz w:val="28"/>
        </w:rPr>
        <w:t>永久或相关秘密被公开日止。</w:t>
      </w:r>
    </w:p>
    <w:p>
      <w:pPr>
        <w:pStyle w:val="null3"/>
        <w:jc w:val="center"/>
      </w:pPr>
      <w:r>
        <w:rPr>
          <w:sz w:val="28"/>
          <w:b/>
        </w:rPr>
        <w:t>第十条</w:t>
      </w:r>
      <w:r>
        <w:rPr>
          <w:sz w:val="28"/>
          <w:b/>
        </w:rPr>
        <w:t>权利归属条款</w:t>
      </w:r>
    </w:p>
    <w:p>
      <w:pPr>
        <w:pStyle w:val="null3"/>
        <w:jc w:val="both"/>
      </w:pPr>
      <w:r>
        <w:rPr>
          <w:sz w:val="28"/>
        </w:rPr>
        <w:t>10.1</w:t>
      </w:r>
      <w:r>
        <w:rPr>
          <w:sz w:val="28"/>
        </w:rPr>
        <w:t>本合同甲方委托乙方在技术服务中完成的</w:t>
      </w:r>
      <w:r>
        <w:rPr>
          <w:sz w:val="28"/>
          <w:color w:val="000000"/>
        </w:rPr>
        <w:t>技术成果</w:t>
      </w:r>
      <w:r>
        <w:rPr>
          <w:sz w:val="28"/>
        </w:rPr>
        <w:t>的所有权益，包括但不限于</w:t>
      </w:r>
      <w:r>
        <w:rPr>
          <w:sz w:val="28"/>
          <w:color w:val="000000"/>
        </w:rPr>
        <w:t>知识产权及所有权</w:t>
      </w:r>
      <w:r>
        <w:rPr>
          <w:sz w:val="28"/>
        </w:rPr>
        <w:t>，由双方协商归属权。</w:t>
      </w:r>
    </w:p>
    <w:p>
      <w:pPr>
        <w:pStyle w:val="null3"/>
        <w:jc w:val="both"/>
      </w:pPr>
      <w:r>
        <w:rPr>
          <w:sz w:val="28"/>
        </w:rPr>
        <w:t>10</w:t>
      </w:r>
      <w:r>
        <w:rPr>
          <w:sz w:val="28"/>
        </w:rPr>
        <w:t>．</w:t>
      </w:r>
      <w:r>
        <w:rPr>
          <w:sz w:val="28"/>
        </w:rPr>
        <w:t xml:space="preserve">2 </w:t>
      </w:r>
      <w:r>
        <w:rPr>
          <w:sz w:val="28"/>
        </w:rPr>
        <w:t>乙方按照本合同约定在履行系统维护和技术服务的过程中，利用甲方提供的相关资料和工作条件完成的新技术成果的所有权益，包括但不限于知识产权及所有权，由双方协商归属权。</w:t>
      </w:r>
    </w:p>
    <w:p>
      <w:pPr>
        <w:pStyle w:val="null3"/>
        <w:jc w:val="both"/>
      </w:pPr>
      <w:r>
        <w:rPr>
          <w:sz w:val="28"/>
        </w:rPr>
        <w:t xml:space="preserve">10.3 </w:t>
      </w:r>
      <w:r>
        <w:rPr>
          <w:sz w:val="28"/>
        </w:rPr>
        <w:t>在履行本合同期间，甲乙双方只能在本合同约定的范围内，经对方许可后，适当地使用对方的企业名称、商标、商号、品牌、域名和网站，双方应当尊重各自的知识产权，不得随意改变或添加，更不得用于其它业务内容或经营目的。</w:t>
      </w:r>
    </w:p>
    <w:p>
      <w:pPr>
        <w:pStyle w:val="null3"/>
        <w:jc w:val="both"/>
      </w:pPr>
      <w:r>
        <w:rPr>
          <w:sz w:val="28"/>
        </w:rPr>
        <w:t>10.4</w:t>
      </w:r>
      <w:r>
        <w:rPr>
          <w:sz w:val="28"/>
        </w:rPr>
        <w:t xml:space="preserve">双方确定，甲方有权利用乙方按照本合同约定提供的研究开发成果，进行后续改进，由此产生的具有实质性或创造性技术进步特征的新的技术成果，由双方协商所有及使用权。                     </w:t>
      </w:r>
    </w:p>
    <w:p>
      <w:pPr>
        <w:pStyle w:val="null3"/>
        <w:jc w:val="both"/>
      </w:pPr>
      <w:r>
        <w:rPr>
          <w:sz w:val="28"/>
        </w:rPr>
        <w:t>10.5</w:t>
      </w:r>
      <w:r>
        <w:rPr>
          <w:sz w:val="28"/>
        </w:rPr>
        <w:t>双方确定，乙方有权在完成本合同约定的研究开发工作后，利用该研究开发成果进行后续改进。由此产生的具有实质性或创造性技术进步特征的新的技术成果，由双方协定所有及使用权。</w:t>
      </w:r>
    </w:p>
    <w:p>
      <w:pPr>
        <w:pStyle w:val="null3"/>
        <w:jc w:val="center"/>
      </w:pPr>
      <w:r>
        <w:rPr>
          <w:sz w:val="28"/>
          <w:b/>
        </w:rPr>
        <w:t>第十一条</w:t>
      </w:r>
      <w:r>
        <w:rPr>
          <w:sz w:val="28"/>
          <w:b/>
        </w:rPr>
        <w:t>税收条款</w:t>
      </w:r>
    </w:p>
    <w:p>
      <w:pPr>
        <w:pStyle w:val="null3"/>
        <w:jc w:val="both"/>
      </w:pPr>
      <w:r>
        <w:rPr>
          <w:sz w:val="28"/>
        </w:rPr>
        <w:t>11.1</w:t>
      </w:r>
      <w:r>
        <w:rPr>
          <w:sz w:val="28"/>
        </w:rPr>
        <w:t>双方将各自承担中国有关机构根据中国税法向其征收的所有与合同执行有关的税费。</w:t>
      </w:r>
    </w:p>
    <w:p>
      <w:pPr>
        <w:pStyle w:val="null3"/>
        <w:jc w:val="center"/>
      </w:pPr>
      <w:r>
        <w:rPr>
          <w:sz w:val="28"/>
          <w:b/>
        </w:rPr>
        <w:t>第十二条</w:t>
      </w:r>
      <w:r>
        <w:rPr>
          <w:sz w:val="28"/>
          <w:b/>
        </w:rPr>
        <w:t>不可抗力</w:t>
      </w:r>
    </w:p>
    <w:p>
      <w:pPr>
        <w:pStyle w:val="null3"/>
        <w:jc w:val="both"/>
      </w:pPr>
      <w:r>
        <w:rPr>
          <w:sz w:val="28"/>
        </w:rPr>
        <w:t>12.1</w:t>
      </w:r>
      <w:r>
        <w:rPr>
          <w:sz w:val="28"/>
        </w:rPr>
        <w:t>本合同所称不可抗力，是指本合同各方由于地震、台风、水灾、火灾、战争以及其它不能预见，并且对其发生和后果不能防止或不能避免且不可克服的客观情况。</w:t>
      </w:r>
    </w:p>
    <w:p>
      <w:pPr>
        <w:pStyle w:val="null3"/>
        <w:jc w:val="both"/>
      </w:pPr>
      <w:r>
        <w:rPr>
          <w:sz w:val="28"/>
        </w:rPr>
        <w:t>12.2</w:t>
      </w:r>
      <w:r>
        <w:rPr>
          <w:sz w:val="28"/>
        </w:rPr>
        <w:t>本合同任何一方因不可抗力不能履行或不能完全履行本合同的义务时，应在不可抗力发生之日起的</w:t>
      </w:r>
      <w:r>
        <w:rPr>
          <w:sz w:val="28"/>
        </w:rPr>
        <w:t>30</w:t>
      </w:r>
      <w:r>
        <w:rPr>
          <w:sz w:val="28"/>
        </w:rPr>
        <w:t>个日历日内书面通知本合同的其它方，并在不可抗力发生之日起的</w:t>
      </w:r>
      <w:r>
        <w:rPr>
          <w:sz w:val="28"/>
        </w:rPr>
        <w:t>90</w:t>
      </w:r>
      <w:r>
        <w:rPr>
          <w:sz w:val="28"/>
        </w:rPr>
        <w:t>个日历日内向其它方提供由有关部门出具的不可抗力证明。</w:t>
      </w:r>
    </w:p>
    <w:p>
      <w:pPr>
        <w:pStyle w:val="null3"/>
        <w:jc w:val="both"/>
      </w:pPr>
      <w:r>
        <w:rPr>
          <w:sz w:val="28"/>
        </w:rPr>
        <w:t>12.3</w:t>
      </w:r>
      <w:r>
        <w:rPr>
          <w:sz w:val="28"/>
        </w:rPr>
        <w:t>因不可抗力不能履行合同的，根据不可抗力的影响，部分或全部免除责任，但法律另有规定的除外。迟延履行合同后发生不可抗力的，不能免除责任。</w:t>
      </w:r>
    </w:p>
    <w:p>
      <w:pPr>
        <w:pStyle w:val="null3"/>
        <w:jc w:val="both"/>
      </w:pPr>
      <w:r>
        <w:rPr>
          <w:sz w:val="28"/>
        </w:rPr>
        <w:t>12.4</w:t>
      </w:r>
      <w:r>
        <w:rPr>
          <w:sz w:val="28"/>
        </w:rPr>
        <w:t>如果因不可抗力的影响致使本合同中止履行</w:t>
      </w:r>
      <w:r>
        <w:rPr>
          <w:sz w:val="28"/>
        </w:rPr>
        <w:t>90</w:t>
      </w:r>
      <w:r>
        <w:rPr>
          <w:sz w:val="28"/>
        </w:rPr>
        <w:t>个日历日或以上时，甲方有权决定是否继续履行或终止本合同，并书面通知乙方。</w:t>
      </w:r>
    </w:p>
    <w:p>
      <w:pPr>
        <w:pStyle w:val="null3"/>
        <w:jc w:val="center"/>
      </w:pPr>
      <w:r>
        <w:rPr>
          <w:sz w:val="28"/>
          <w:b/>
        </w:rPr>
        <w:t>第十三条</w:t>
      </w:r>
      <w:r>
        <w:rPr>
          <w:sz w:val="28"/>
          <w:b/>
        </w:rPr>
        <w:t>法律适用和争议解决</w:t>
      </w:r>
    </w:p>
    <w:p>
      <w:pPr>
        <w:pStyle w:val="null3"/>
        <w:jc w:val="both"/>
      </w:pPr>
      <w:r>
        <w:rPr>
          <w:sz w:val="28"/>
        </w:rPr>
        <w:t>13.1</w:t>
      </w:r>
      <w:r>
        <w:rPr>
          <w:sz w:val="28"/>
        </w:rPr>
        <w:t>本合同适用中华人民共和国法律。</w:t>
      </w:r>
    </w:p>
    <w:p>
      <w:pPr>
        <w:pStyle w:val="null3"/>
        <w:jc w:val="both"/>
      </w:pPr>
      <w:r>
        <w:rPr>
          <w:sz w:val="28"/>
        </w:rPr>
        <w:t>13.2</w:t>
      </w:r>
      <w:r>
        <w:rPr>
          <w:sz w:val="28"/>
        </w:rPr>
        <w:t>所有因本合同引起的或与本合同有关的任何争议将通过双方友好协商解决。如果双方不能通过友好协商解决争议，任何一方均有权向甲方所在地的人民法院提起诉讼</w:t>
      </w:r>
      <w:r>
        <w:rPr>
          <w:sz w:val="28"/>
        </w:rPr>
        <w:t>，</w:t>
      </w:r>
      <w:r>
        <w:rPr>
          <w:sz w:val="28"/>
        </w:rPr>
        <w:t>若因乙方违约导致甲方提起诉讼的，乙方应承担甲方为此支出的律师费、诉讼费、保全费及为保全支出的保险费等一切甲方为维护自身权利支出的合理费用</w:t>
      </w:r>
      <w:r>
        <w:rPr>
          <w:sz w:val="28"/>
        </w:rPr>
        <w:t>。</w:t>
      </w:r>
    </w:p>
    <w:p>
      <w:pPr>
        <w:pStyle w:val="null3"/>
        <w:jc w:val="center"/>
      </w:pPr>
      <w:r>
        <w:rPr>
          <w:sz w:val="28"/>
          <w:b/>
        </w:rPr>
        <w:t>第十四条</w:t>
      </w:r>
      <w:r>
        <w:rPr>
          <w:sz w:val="28"/>
          <w:b/>
        </w:rPr>
        <w:t>生效及其他</w:t>
      </w:r>
    </w:p>
    <w:p>
      <w:pPr>
        <w:pStyle w:val="null3"/>
        <w:jc w:val="both"/>
      </w:pPr>
      <w:r>
        <w:rPr>
          <w:sz w:val="28"/>
        </w:rPr>
        <w:t>14.1</w:t>
      </w:r>
      <w:r>
        <w:rPr>
          <w:sz w:val="28"/>
        </w:rPr>
        <w:t>本合同由双方授权代表签字并加盖公章或合同专用章之日起生效。</w:t>
      </w:r>
    </w:p>
    <w:p>
      <w:pPr>
        <w:pStyle w:val="null3"/>
        <w:jc w:val="both"/>
      </w:pPr>
      <w:r>
        <w:rPr>
          <w:sz w:val="28"/>
        </w:rPr>
        <w:t>14.2</w:t>
      </w:r>
      <w:r>
        <w:rPr>
          <w:sz w:val="28"/>
        </w:rPr>
        <w:t>合同将保持其有效直至双方已完全履行合同项下的所有义务并双方之间的所有付款和索赔已结清。</w:t>
      </w:r>
    </w:p>
    <w:p>
      <w:pPr>
        <w:pStyle w:val="null3"/>
        <w:jc w:val="both"/>
      </w:pPr>
      <w:r>
        <w:rPr>
          <w:sz w:val="28"/>
        </w:rPr>
        <w:t>14.3</w:t>
      </w:r>
      <w:r>
        <w:rPr>
          <w:sz w:val="28"/>
        </w:rPr>
        <w:t>本合同一式</w:t>
      </w:r>
      <w:r>
        <w:rPr>
          <w:sz w:val="28"/>
          <w:color w:val="000000"/>
          <w:u w:val="single"/>
        </w:rPr>
        <w:t>4</w:t>
      </w:r>
      <w:r>
        <w:rPr>
          <w:sz w:val="28"/>
        </w:rPr>
        <w:t>份，甲方持</w:t>
      </w:r>
      <w:r>
        <w:rPr>
          <w:sz w:val="28"/>
          <w:color w:val="000000"/>
          <w:u w:val="single"/>
        </w:rPr>
        <w:t>2</w:t>
      </w:r>
      <w:r>
        <w:rPr>
          <w:sz w:val="28"/>
        </w:rPr>
        <w:t>份，乙方持</w:t>
      </w:r>
      <w:r>
        <w:rPr>
          <w:sz w:val="28"/>
          <w:color w:val="000000"/>
          <w:u w:val="single"/>
        </w:rPr>
        <w:t>2</w:t>
      </w:r>
      <w:r>
        <w:rPr>
          <w:sz w:val="28"/>
        </w:rPr>
        <w:t>份。</w:t>
      </w:r>
    </w:p>
    <w:p>
      <w:pPr>
        <w:pStyle w:val="null3"/>
        <w:jc w:val="both"/>
      </w:pPr>
      <w:r>
        <w:rPr>
          <w:sz w:val="28"/>
        </w:rPr>
        <w:t>14.4</w:t>
      </w:r>
      <w:r>
        <w:rPr>
          <w:sz w:val="28"/>
        </w:rPr>
        <w:t>任何一方未经另一方同意不得向任何第三方透露合同内容。</w:t>
      </w:r>
    </w:p>
    <w:p>
      <w:pPr>
        <w:pStyle w:val="null3"/>
        <w:jc w:val="both"/>
      </w:pPr>
      <w:r>
        <w:rPr>
          <w:sz w:val="28"/>
        </w:rPr>
        <w:t>14.5</w:t>
      </w:r>
      <w:r>
        <w:rPr>
          <w:sz w:val="28"/>
        </w:rPr>
        <w:t>对合同内容做出的任何修改和补充应为书面形式，由双方授权代表签字并加盖公章或合同专用章后成为合同不可分割的部分。</w:t>
      </w:r>
    </w:p>
    <w:p>
      <w:pPr>
        <w:pStyle w:val="null3"/>
        <w:jc w:val="both"/>
      </w:pPr>
      <w:r>
        <w:rPr>
          <w:sz w:val="28"/>
        </w:rPr>
        <w:t>14.6</w:t>
      </w:r>
      <w:r>
        <w:rPr>
          <w:sz w:val="28"/>
        </w:rPr>
        <w:t>任何与本合同相关但未在合同中明确规定的事项将由双方友好协商予以解决。</w:t>
      </w:r>
    </w:p>
    <w:p>
      <w:pPr>
        <w:pStyle w:val="null3"/>
        <w:jc w:val="both"/>
      </w:pPr>
      <w:r>
        <w:rPr>
          <w:sz w:val="28"/>
        </w:rPr>
        <w:t>14.7</w:t>
      </w:r>
      <w:r>
        <w:rPr>
          <w:sz w:val="28"/>
        </w:rPr>
        <w:t>甲方与乙方因执行本合同或与本合同有关的一切的通知都必须按照本合同中的地址，以书面信函形式或甲方与乙方确认的传真或类似的通讯方式进行。采用信函方式的应使用挂号信或者具有良好信誉的特快专递送达。如使用传真或类似的通讯方式，通知日期即为通讯发出日期，如使用挂号信件或特快专递，通知日期即为邮件寄出日期并以邮戳为准。</w:t>
      </w:r>
    </w:p>
    <w:p>
      <w:pPr>
        <w:pStyle w:val="null3"/>
        <w:jc w:val="both"/>
      </w:pPr>
      <w:r>
        <w:rPr>
          <w:sz w:val="28"/>
        </w:rPr>
        <w:t>14.8</w:t>
      </w:r>
      <w:r>
        <w:rPr>
          <w:sz w:val="28"/>
        </w:rPr>
        <w:t>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pPr>
        <w:pStyle w:val="null3"/>
        <w:jc w:val="both"/>
      </w:pPr>
      <w:r>
        <w:rPr>
          <w:sz w:val="28"/>
        </w:rPr>
        <w:t>14.9</w:t>
      </w:r>
      <w:r>
        <w:rPr>
          <w:sz w:val="28"/>
        </w:rPr>
        <w:t>本合同中合同各方的某些义务，包括保密条款，在本合同终止或有效期之后仍对合同各方具有约束力。</w:t>
      </w:r>
    </w:p>
    <w:p>
      <w:pPr>
        <w:pStyle w:val="null3"/>
        <w:jc w:val="both"/>
      </w:pPr>
      <w:r>
        <w:rPr>
          <w:sz w:val="28"/>
        </w:rPr>
        <w:t>14.10</w:t>
      </w:r>
      <w:r>
        <w:rPr>
          <w:sz w:val="28"/>
        </w:rPr>
        <w:t>本合同各章标题仅为提示之用，应以条文内容确定各方的权利义务。</w:t>
      </w:r>
    </w:p>
    <w:p>
      <w:pPr>
        <w:pStyle w:val="null3"/>
        <w:jc w:val="both"/>
      </w:pPr>
      <w:r>
        <w:rPr>
          <w:sz w:val="28"/>
        </w:rPr>
        <w:t>14.11</w:t>
      </w:r>
      <w:r>
        <w:rPr>
          <w:sz w:val="28"/>
        </w:rPr>
        <w:t>如果本合同的任何条款在任何时候变成不合法、无效或不可强制执行而不从根本上影响本合同的效力时，本合同的其它条款不受影响。</w:t>
      </w:r>
    </w:p>
    <w:p>
      <w:pPr>
        <w:pStyle w:val="null3"/>
        <w:jc w:val="both"/>
      </w:pPr>
      <w:r>
        <w:rPr>
          <w:sz w:val="28"/>
        </w:rPr>
        <w:t>14.12</w:t>
      </w:r>
      <w:r>
        <w:rPr>
          <w:sz w:val="28"/>
        </w:rPr>
        <w:t>双方同意，附件为协议不可分割的部分。若附件与协议正文有任何不一致</w:t>
      </w:r>
      <w:r>
        <w:rPr>
          <w:sz w:val="28"/>
        </w:rPr>
        <w:t>,</w:t>
      </w:r>
      <w:r>
        <w:rPr>
          <w:sz w:val="28"/>
        </w:rPr>
        <w:t>以协议正文为准。</w:t>
      </w:r>
    </w:p>
    <w:p>
      <w:pPr>
        <w:pStyle w:val="null3"/>
        <w:jc w:val="both"/>
      </w:pPr>
      <w:r>
        <w:rPr>
          <w:sz w:val="28"/>
          <w:b/>
        </w:rPr>
        <w:t>（本页无正文）</w:t>
      </w:r>
    </w:p>
    <w:p>
      <w:pPr>
        <w:pStyle w:val="null3"/>
        <w:jc w:val="both"/>
      </w:pPr>
      <w:r>
        <w:rPr>
          <w:sz w:val="28"/>
        </w:rPr>
        <w:t>甲方（盖章）：</w:t>
      </w:r>
      <w:r>
        <w:rPr>
          <w:sz w:val="28"/>
          <w:u w:val="single"/>
        </w:rPr>
        <w:t>东莞市工业和信息化局</w:t>
      </w:r>
    </w:p>
    <w:p>
      <w:pPr>
        <w:pStyle w:val="null3"/>
        <w:jc w:val="both"/>
      </w:pPr>
      <w:r>
        <w:rPr>
          <w:sz w:val="28"/>
        </w:rPr>
        <w:t>法定代表人或授权代表（签名）：</w:t>
      </w:r>
      <w:r>
        <w:rPr>
          <w:sz w:val="21"/>
          <w:u w:val="single"/>
        </w:rPr>
        <w:t xml:space="preserve">     </w:t>
      </w:r>
    </w:p>
    <w:p>
      <w:pPr>
        <w:pStyle w:val="null3"/>
        <w:jc w:val="both"/>
      </w:pPr>
      <w:r>
        <w:rPr>
          <w:sz w:val="28"/>
        </w:rPr>
        <w:t>日期：</w:t>
      </w:r>
      <w:r>
        <w:rPr>
          <w:sz w:val="21"/>
          <w:u w:val="single"/>
        </w:rPr>
        <w:t xml:space="preserve">     </w:t>
      </w:r>
      <w:r>
        <w:rPr>
          <w:sz w:val="28"/>
        </w:rPr>
        <w:t>年</w:t>
      </w:r>
      <w:r>
        <w:rPr>
          <w:sz w:val="21"/>
          <w:u w:val="single"/>
        </w:rPr>
        <w:t xml:space="preserve">     </w:t>
      </w:r>
      <w:r>
        <w:rPr>
          <w:sz w:val="28"/>
        </w:rPr>
        <w:t>月</w:t>
      </w:r>
      <w:r>
        <w:rPr>
          <w:sz w:val="21"/>
          <w:u w:val="single"/>
        </w:rPr>
        <w:t xml:space="preserve">     </w:t>
      </w:r>
      <w:r>
        <w:rPr>
          <w:sz w:val="28"/>
        </w:rPr>
        <w:t>日</w:t>
      </w:r>
    </w:p>
    <w:p>
      <w:pPr>
        <w:pStyle w:val="null3"/>
        <w:jc w:val="both"/>
      </w:pPr>
      <w:r>
        <w:rPr>
          <w:sz w:val="21"/>
        </w:rPr>
        <w:t xml:space="preserve"> </w:t>
      </w:r>
    </w:p>
    <w:p>
      <w:pPr>
        <w:pStyle w:val="null3"/>
        <w:jc w:val="both"/>
      </w:pPr>
      <w:r>
        <w:rPr>
          <w:sz w:val="28"/>
        </w:rPr>
        <w:t>乙方（盖章）：</w:t>
      </w:r>
      <w:r>
        <w:rPr>
          <w:sz w:val="28"/>
          <w:u w:val="single"/>
        </w:rPr>
        <w:t>XXXXXXXXXXXXXXXX</w:t>
      </w:r>
    </w:p>
    <w:p>
      <w:pPr>
        <w:pStyle w:val="null3"/>
        <w:jc w:val="both"/>
      </w:pPr>
      <w:r>
        <w:rPr>
          <w:sz w:val="28"/>
        </w:rPr>
        <w:t>法定代表人或授权代表（签名）：</w:t>
      </w:r>
      <w:r>
        <w:rPr>
          <w:sz w:val="21"/>
          <w:u w:val="single"/>
        </w:rPr>
        <w:t xml:space="preserve">     </w:t>
      </w:r>
    </w:p>
    <w:p>
      <w:pPr>
        <w:pStyle w:val="null3"/>
        <w:jc w:val="both"/>
      </w:pPr>
      <w:r>
        <w:rPr>
          <w:sz w:val="28"/>
        </w:rPr>
        <w:t>日期：</w:t>
      </w:r>
      <w:r>
        <w:rPr>
          <w:sz w:val="21"/>
          <w:u w:val="single"/>
        </w:rPr>
        <w:t xml:space="preserve">     </w:t>
      </w:r>
      <w:r>
        <w:rPr>
          <w:sz w:val="28"/>
        </w:rPr>
        <w:t>年</w:t>
      </w:r>
      <w:r>
        <w:rPr>
          <w:sz w:val="21"/>
          <w:u w:val="single"/>
        </w:rPr>
        <w:t xml:space="preserve">     </w:t>
      </w:r>
      <w:r>
        <w:rPr>
          <w:sz w:val="28"/>
        </w:rPr>
        <w:t>月</w:t>
      </w:r>
      <w:r>
        <w:rPr>
          <w:sz w:val="21"/>
          <w:u w:val="single"/>
        </w:rPr>
        <w:t xml:space="preserve">     </w:t>
      </w:r>
      <w:r>
        <w:rPr>
          <w:sz w:val="28"/>
        </w:rPr>
        <w:t>日</w:t>
      </w:r>
    </w:p>
    <w:p>
      <w:pPr>
        <w:pStyle w:val="null3"/>
        <w:jc w:val="both"/>
      </w:pPr>
      <w:r>
        <w:rPr>
          <w:sz w:val="21"/>
        </w:rPr>
        <w:t xml:space="preserve"> </w:t>
      </w:r>
    </w:p>
    <w:p>
      <w:pPr>
        <w:pStyle w:val="null3"/>
        <w:jc w:val="both"/>
      </w:pPr>
      <w:r>
        <w:rPr>
          <w:sz w:val="28"/>
          <w:b/>
        </w:rPr>
        <w:t>合同签订地点：</w:t>
      </w:r>
      <w:r>
        <w:rPr>
          <w:sz w:val="28"/>
          <w:b/>
          <w:u w:val="single"/>
        </w:rPr>
        <w:t>广东省东莞市</w:t>
      </w:r>
    </w:p>
    <w:p>
      <w:pPr>
        <w:pStyle w:val="null3"/>
        <w:jc w:val="both"/>
      </w:pPr>
      <w:r>
        <w:rPr>
          <w:sz w:val="28"/>
          <w:b/>
        </w:rPr>
        <w:t>附件一：价格清单</w:t>
      </w:r>
    </w:p>
    <w:tbl>
      <w:tblPr>
        <w:tblW w:w="0" w:type="auto"/>
        <w:tblBorders>
          <w:top w:val="none" w:color="000000" w:sz="4"/>
          <w:left w:val="none" w:color="000000" w:sz="4"/>
          <w:bottom w:val="none" w:color="000000" w:sz="4"/>
          <w:right w:val="none" w:color="000000" w:sz="4"/>
          <w:insideH w:val="none"/>
          <w:insideV w:val="none"/>
        </w:tblBorders>
      </w:tblPr>
      <w:tblGrid>
        <w:gridCol w:w="1184"/>
        <w:gridCol w:w="4688"/>
        <w:gridCol w:w="2433"/>
      </w:tblGrid>
      <w:tr>
        <w:tc>
          <w:tcPr>
            <w:tcW w:type="dxa" w:w="1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4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服务名称</w:t>
            </w:r>
          </w:p>
        </w:tc>
        <w:tc>
          <w:tcPr>
            <w:tcW w:type="dxa" w:w="2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总价</w:t>
            </w:r>
            <w:r>
              <w:rPr>
                <w:sz w:val="21"/>
                <w:b/>
              </w:rPr>
              <w:t>（万元）</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工信局官方网站和适老化与无障碍改造维护</w:t>
            </w:r>
          </w:p>
        </w:tc>
        <w:tc>
          <w:tcPr>
            <w:tcW w:type="dxa" w:w="2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待定</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东莞市企业公共服务平台维护</w:t>
            </w:r>
          </w:p>
        </w:tc>
        <w:tc>
          <w:tcPr>
            <w:tcW w:type="dxa" w:w="2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待定</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计算机及周边设备维护</w:t>
            </w:r>
          </w:p>
        </w:tc>
        <w:tc>
          <w:tcPr>
            <w:tcW w:type="dxa" w:w="2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oa办公系统升级维护</w:t>
            </w:r>
          </w:p>
        </w:tc>
        <w:tc>
          <w:tcPr>
            <w:tcW w:type="dxa" w:w="2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网络安全服务项目</w:t>
            </w:r>
          </w:p>
        </w:tc>
        <w:tc>
          <w:tcPr>
            <w:tcW w:type="dxa" w:w="2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待定</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数据安全运营服务</w:t>
            </w:r>
          </w:p>
        </w:tc>
        <w:tc>
          <w:tcPr>
            <w:tcW w:type="dxa" w:w="2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待定</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省一网共享平台市工信局节点维护</w:t>
            </w:r>
          </w:p>
        </w:tc>
        <w:tc>
          <w:tcPr>
            <w:tcW w:type="dxa" w:w="2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w:t>
            </w:r>
          </w:p>
        </w:tc>
      </w:tr>
      <w:tr>
        <w:tc>
          <w:tcPr>
            <w:tcW w:type="dxa" w:w="58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合计</w:t>
            </w:r>
          </w:p>
        </w:tc>
        <w:tc>
          <w:tcPr>
            <w:tcW w:type="dxa" w:w="2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112.87</w:t>
            </w:r>
          </w:p>
        </w:tc>
      </w:tr>
    </w:tbl>
    <w:p>
      <w:pPr>
        <w:pStyle w:val="null3"/>
        <w:jc w:val="both"/>
      </w:pPr>
      <w:r>
        <w:rPr>
          <w:sz w:val="28"/>
          <w:b/>
        </w:rPr>
        <w:t>附件二：服务内容</w:t>
      </w:r>
    </w:p>
    <w:tbl>
      <w:tblPr>
        <w:tblW w:w="0" w:type="auto"/>
        <w:tblBorders>
          <w:top w:val="none" w:color="000000" w:sz="4"/>
          <w:left w:val="none" w:color="000000" w:sz="4"/>
          <w:bottom w:val="none" w:color="000000" w:sz="4"/>
          <w:right w:val="none" w:color="000000" w:sz="4"/>
          <w:insideH w:val="none"/>
          <w:insideV w:val="none"/>
        </w:tblBorders>
      </w:tblPr>
      <w:tblGrid>
        <w:gridCol w:w="604"/>
        <w:gridCol w:w="951"/>
        <w:gridCol w:w="1632"/>
        <w:gridCol w:w="5091"/>
      </w:tblGrid>
      <w:tr>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项目内容</w:t>
            </w:r>
          </w:p>
        </w:tc>
        <w:tc>
          <w:tcPr>
            <w:tcW w:type="dxa" w:w="16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总体目标</w:t>
            </w:r>
          </w:p>
        </w:tc>
        <w:tc>
          <w:tcPr>
            <w:tcW w:type="dxa" w:w="50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主要事项</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工信局官方网站和适老化与无障碍改造维护</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sz w:val="21"/>
              </w:rPr>
              <w:t>保证工信局官方网站系统高效、稳定的运行，从而为业务系统的稳定运行提供最大限度的支持。根据每年实际政策的需要，对门户网站提供日常的应用功能组件维护、图片制作、日常维护等服务，保证网站的正常运行</w:t>
            </w:r>
            <w:r>
              <w:rPr>
                <w:sz w:val="21"/>
              </w:rPr>
              <w:t>，</w:t>
            </w:r>
            <w:r>
              <w:rPr>
                <w:sz w:val="21"/>
              </w:rPr>
              <w:t>并对</w:t>
            </w:r>
            <w:r>
              <w:rPr>
                <w:sz w:val="21"/>
              </w:rPr>
              <w:t>适老化与无障碍改造</w:t>
            </w:r>
            <w:r>
              <w:rPr>
                <w:sz w:val="21"/>
              </w:rPr>
              <w:t>功能进行维护。</w:t>
            </w:r>
          </w:p>
          <w:p>
            <w:pPr>
              <w:pStyle w:val="null3"/>
              <w:jc w:val="both"/>
            </w:pPr>
          </w:p>
        </w:tc>
        <w:tc>
          <w:tcPr>
            <w:tcW w:type="dxa" w:w="5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、服务范围：市工信局官网</w:t>
            </w:r>
          </w:p>
          <w:p>
            <w:pPr>
              <w:pStyle w:val="null3"/>
              <w:ind w:firstLine="440"/>
            </w:pPr>
            <w:r>
              <w:rPr>
                <w:sz w:val="21"/>
              </w:rPr>
              <w:t>2</w:t>
            </w:r>
            <w:r>
              <w:rPr>
                <w:sz w:val="21"/>
              </w:rPr>
              <w:t>、主要服务内容</w:t>
            </w:r>
          </w:p>
          <w:p>
            <w:pPr>
              <w:pStyle w:val="null3"/>
              <w:ind w:firstLine="440"/>
            </w:pPr>
            <w:r>
              <w:rPr>
                <w:sz w:val="21"/>
              </w:rPr>
              <w:t>对门户网站提供日常的应用功能组件维护、图片制作等服务，保证网站的正常运行。</w:t>
            </w:r>
          </w:p>
          <w:p>
            <w:pPr>
              <w:pStyle w:val="null3"/>
              <w:ind w:firstLine="440"/>
            </w:pPr>
            <w:r>
              <w:rPr>
                <w:sz w:val="28"/>
              </w:rPr>
              <w:t>●</w:t>
            </w:r>
            <w:r>
              <w:rPr>
                <w:sz w:val="21"/>
              </w:rPr>
              <w:t>（</w:t>
            </w:r>
            <w:r>
              <w:rPr>
                <w:sz w:val="21"/>
              </w:rPr>
              <w:t>1</w:t>
            </w:r>
            <w:r>
              <w:rPr>
                <w:sz w:val="21"/>
              </w:rPr>
              <w:t>）网站页面改版，页面日常调整，响应网站局部页面调整、节庆专题建设等工作。</w:t>
            </w:r>
          </w:p>
          <w:p>
            <w:pPr>
              <w:pStyle w:val="null3"/>
              <w:ind w:firstLine="440"/>
            </w:pPr>
            <w:r>
              <w:rPr>
                <w:sz w:val="28"/>
              </w:rPr>
              <w:t>●</w:t>
            </w:r>
            <w:r>
              <w:rPr>
                <w:sz w:val="21"/>
              </w:rPr>
              <w:t>（</w:t>
            </w:r>
            <w:r>
              <w:rPr>
                <w:sz w:val="21"/>
              </w:rPr>
              <w:t>2</w:t>
            </w:r>
            <w:r>
              <w:rPr>
                <w:sz w:val="21"/>
              </w:rPr>
              <w:t>）网站安全。对网站结构安全以及相应组件进行日常维护升级，包括网站日常安全检测及修复等工作。根据有关网络安全部门要求，配合做好安全自查、攻防演练等网络安全工作，并出具响应报告。</w:t>
            </w:r>
          </w:p>
          <w:p>
            <w:pPr>
              <w:pStyle w:val="null3"/>
              <w:ind w:firstLine="440"/>
            </w:pPr>
            <w:r>
              <w:rPr>
                <w:sz w:val="21"/>
              </w:rPr>
              <w:t>（</w:t>
            </w:r>
            <w:r>
              <w:rPr>
                <w:sz w:val="21"/>
              </w:rPr>
              <w:t>3</w:t>
            </w:r>
            <w:r>
              <w:rPr>
                <w:sz w:val="21"/>
              </w:rPr>
              <w:t>）日常维护。数据备份，根据用户网站备份环境要求，对网站数据进行备份处理；故障排除维护，提供无限次数现场技术支援，电话技术支援服务，故障排除上门服务，诊断问题及建议解决方案，并协助处理</w:t>
            </w:r>
            <w:r>
              <w:rPr>
                <w:sz w:val="21"/>
              </w:rPr>
              <w:t>突发性的灾难性修复，如遇网站崩溃或重大故障，紧急提供技术工程师现场支持</w:t>
            </w:r>
            <w:r>
              <w:rPr>
                <w:sz w:val="21"/>
              </w:rPr>
              <w:t>，对适老化与无障碍功能定期检测、修复，确保功能正常</w:t>
            </w:r>
            <w:r>
              <w:rPr>
                <w:sz w:val="21"/>
              </w:rPr>
              <w:t>；</w:t>
            </w:r>
          </w:p>
          <w:p>
            <w:pPr>
              <w:pStyle w:val="null3"/>
              <w:ind w:firstLine="440"/>
            </w:pPr>
            <w:r>
              <w:rPr>
                <w:sz w:val="21"/>
              </w:rPr>
              <w:t>（</w:t>
            </w:r>
            <w:r>
              <w:rPr>
                <w:sz w:val="21"/>
              </w:rPr>
              <w:t>4</w:t>
            </w:r>
            <w:r>
              <w:rPr>
                <w:sz w:val="21"/>
              </w:rPr>
              <w:t>）培训及咨询服务：提供免费服务和技术支持，提供网站群信息发布培训和咨询服务；</w:t>
            </w:r>
          </w:p>
          <w:p>
            <w:pPr>
              <w:pStyle w:val="null3"/>
              <w:ind w:firstLine="440"/>
            </w:pPr>
            <w:r>
              <w:rPr>
                <w:sz w:val="21"/>
              </w:rPr>
              <w:t>（</w:t>
            </w:r>
            <w:r>
              <w:rPr>
                <w:sz w:val="21"/>
              </w:rPr>
              <w:t>5</w:t>
            </w:r>
            <w:r>
              <w:rPr>
                <w:sz w:val="21"/>
              </w:rPr>
              <w:t>）网站双公示系统维护，提供网站双公示系统的运维保障，确保系统前端查询模版、后台数据管理模块的运维服务。</w:t>
            </w:r>
          </w:p>
          <w:p>
            <w:pPr>
              <w:pStyle w:val="null3"/>
              <w:ind w:firstLine="440"/>
            </w:pPr>
            <w:r>
              <w:rPr>
                <w:sz w:val="21"/>
              </w:rPr>
              <w:t>（</w:t>
            </w:r>
            <w:r>
              <w:rPr>
                <w:sz w:val="21"/>
              </w:rPr>
              <w:t>6</w:t>
            </w:r>
            <w:r>
              <w:rPr>
                <w:sz w:val="21"/>
              </w:rPr>
              <w:t>）网站运维总结。每季度对网站进行运行状况检查，根据运行情况对平台进行定期检查、网站升级服务、问题跟踪表、定期文档提交服务等，并为网站的维护提供预警信息，并出具书面的服务报告。</w:t>
            </w:r>
          </w:p>
          <w:p>
            <w:pPr>
              <w:pStyle w:val="null3"/>
              <w:ind w:firstLine="440"/>
            </w:pPr>
            <w:r>
              <w:rPr>
                <w:sz w:val="21"/>
              </w:rPr>
              <w:t>3</w:t>
            </w:r>
            <w:r>
              <w:rPr>
                <w:sz w:val="21"/>
              </w:rPr>
              <w:t>、工作要求</w:t>
            </w:r>
          </w:p>
          <w:p>
            <w:pPr>
              <w:pStyle w:val="null3"/>
              <w:ind w:firstLine="440"/>
            </w:pPr>
            <w:r>
              <w:rPr>
                <w:sz w:val="21"/>
              </w:rPr>
              <w:t>（</w:t>
            </w:r>
            <w:r>
              <w:rPr>
                <w:sz w:val="21"/>
              </w:rPr>
              <w:t>1</w:t>
            </w:r>
            <w:r>
              <w:rPr>
                <w:sz w:val="21"/>
              </w:rPr>
              <w:t>）工作时间运维响应时间应在</w:t>
            </w:r>
            <w:r>
              <w:rPr>
                <w:sz w:val="21"/>
              </w:rPr>
              <w:t>2小时以内，非工作时间运维响应在4小时以内。</w:t>
            </w:r>
          </w:p>
          <w:p>
            <w:pPr>
              <w:pStyle w:val="null3"/>
              <w:ind w:firstLine="440"/>
            </w:pPr>
            <w:r>
              <w:rPr>
                <w:sz w:val="28"/>
              </w:rPr>
              <w:t>●</w:t>
            </w:r>
            <w:r>
              <w:rPr>
                <w:sz w:val="21"/>
              </w:rPr>
              <w:t>（</w:t>
            </w:r>
            <w:r>
              <w:rPr>
                <w:sz w:val="21"/>
              </w:rPr>
              <w:t>2</w:t>
            </w:r>
            <w:r>
              <w:rPr>
                <w:sz w:val="21"/>
              </w:rPr>
              <w:t>）现场技术服务。派技术人员驻点至局内，协助处理系统维稳工作。</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东莞市企业公共服务平台维护</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sz w:val="21"/>
              </w:rPr>
              <w:t>建立信息化系统维护保障服务体系，确保系统高效、稳定的运行，从而为业务系统的稳定运行提供最大限度的支持。</w:t>
            </w:r>
          </w:p>
          <w:p>
            <w:pPr>
              <w:pStyle w:val="null3"/>
              <w:ind w:firstLine="440"/>
            </w:pPr>
            <w:r>
              <w:rPr>
                <w:sz w:val="21"/>
              </w:rPr>
              <w:t>根据每年实际政策的需要，新实施一批业务事项，有效保障专项资金监管工作的实施，推动我市经济高质量发展。</w:t>
            </w:r>
          </w:p>
        </w:tc>
        <w:tc>
          <w:tcPr>
            <w:tcW w:type="dxa" w:w="5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sz w:val="21"/>
              </w:rPr>
              <w:t>1</w:t>
            </w:r>
            <w:r>
              <w:rPr>
                <w:sz w:val="21"/>
              </w:rPr>
              <w:t>、服务范围：市企业公共服务平台</w:t>
            </w:r>
          </w:p>
          <w:p>
            <w:pPr>
              <w:pStyle w:val="null3"/>
              <w:ind w:firstLine="440"/>
            </w:pPr>
            <w:r>
              <w:rPr>
                <w:sz w:val="21"/>
              </w:rPr>
              <w:t>2</w:t>
            </w:r>
            <w:r>
              <w:rPr>
                <w:sz w:val="21"/>
              </w:rPr>
              <w:t>、主要服务内容</w:t>
            </w:r>
          </w:p>
          <w:p>
            <w:pPr>
              <w:pStyle w:val="null3"/>
              <w:ind w:firstLine="440"/>
            </w:pPr>
            <w:r>
              <w:rPr>
                <w:sz w:val="21"/>
              </w:rPr>
              <w:t>（</w:t>
            </w:r>
            <w:r>
              <w:rPr>
                <w:sz w:val="21"/>
              </w:rPr>
              <w:t>1</w:t>
            </w:r>
            <w:r>
              <w:rPr>
                <w:sz w:val="21"/>
              </w:rPr>
              <w:t>）机动开发：在维护期内，根据单位实际业务需求，对系统进行部分功能的机动开发或者优化调整，包括新增部分功能，调整功能，对接数据，专项资金配置等。</w:t>
            </w:r>
          </w:p>
          <w:p>
            <w:pPr>
              <w:pStyle w:val="null3"/>
              <w:ind w:firstLine="440"/>
            </w:pPr>
            <w:r>
              <w:rPr>
                <w:sz w:val="21"/>
              </w:rPr>
              <w:t>（</w:t>
            </w:r>
            <w:r>
              <w:rPr>
                <w:sz w:val="21"/>
              </w:rPr>
              <w:t>2</w:t>
            </w:r>
            <w:r>
              <w:rPr>
                <w:sz w:val="21"/>
              </w:rPr>
              <w:t>）网站维护：在维护期对系统漏洞进行修正及部分功能进行合理性的修改，并形成相应的记录。定期检查系统运行状况，根据运行情况，为系统的维护提供预警信息。每季度的最后一个工作日，出具运行情况报告。对系统的运行状态如安全性、稳定性进行监控，具体包括系统日常运行健康状态监控、日志管理等。</w:t>
            </w:r>
          </w:p>
          <w:p>
            <w:pPr>
              <w:pStyle w:val="null3"/>
              <w:ind w:firstLine="440"/>
            </w:pPr>
            <w:r>
              <w:rPr>
                <w:sz w:val="21"/>
              </w:rPr>
              <w:t>（</w:t>
            </w:r>
            <w:r>
              <w:rPr>
                <w:sz w:val="21"/>
              </w:rPr>
              <w:t>3</w:t>
            </w:r>
            <w:r>
              <w:rPr>
                <w:sz w:val="21"/>
              </w:rPr>
              <w:t>）故障排除。在维护期内，按照不同的维护类型，提供现场技术支持、电话支持服务、诊断问题及解决方案，并协助处理突发性的灾难修复。</w:t>
            </w:r>
          </w:p>
          <w:p>
            <w:pPr>
              <w:pStyle w:val="null3"/>
              <w:ind w:firstLine="440"/>
            </w:pPr>
            <w:r>
              <w:rPr>
                <w:sz w:val="28"/>
              </w:rPr>
              <w:t>●</w:t>
            </w:r>
            <w:r>
              <w:rPr>
                <w:sz w:val="21"/>
              </w:rPr>
              <w:t>（</w:t>
            </w:r>
            <w:r>
              <w:rPr>
                <w:sz w:val="21"/>
              </w:rPr>
              <w:t>4</w:t>
            </w:r>
            <w:r>
              <w:rPr>
                <w:sz w:val="21"/>
              </w:rPr>
              <w:t>）日常运维服务。派技术人员驻点至局内，协助处理系统维稳工作，解答客户咨询，受理服务请求、故障申报以及受理投诉，根据服务请求和故障申报，启动响应管理流程、跟踪服务进程、反馈服务信息，实现端到端的服务。</w:t>
            </w:r>
          </w:p>
          <w:p>
            <w:pPr>
              <w:pStyle w:val="null3"/>
              <w:ind w:firstLine="440"/>
            </w:pPr>
            <w:r>
              <w:rPr>
                <w:sz w:val="21"/>
              </w:rPr>
              <w:t>（</w:t>
            </w:r>
            <w:r>
              <w:rPr>
                <w:sz w:val="21"/>
              </w:rPr>
              <w:t>5</w:t>
            </w:r>
            <w:r>
              <w:rPr>
                <w:sz w:val="21"/>
              </w:rPr>
              <w:t>）网站运行报告。定期对平台各个功能模块运行情况进行检查并对其运行情况出具相关报告。</w:t>
            </w:r>
          </w:p>
          <w:p>
            <w:pPr>
              <w:pStyle w:val="null3"/>
              <w:ind w:firstLine="440"/>
            </w:pPr>
            <w:r>
              <w:rPr>
                <w:sz w:val="21"/>
              </w:rPr>
              <w:t>3</w:t>
            </w:r>
            <w:r>
              <w:rPr>
                <w:sz w:val="21"/>
              </w:rPr>
              <w:t>、工作要求</w:t>
            </w:r>
          </w:p>
          <w:p>
            <w:pPr>
              <w:pStyle w:val="null3"/>
              <w:ind w:firstLine="440"/>
            </w:pPr>
            <w:r>
              <w:rPr>
                <w:sz w:val="21"/>
              </w:rPr>
              <w:t>（</w:t>
            </w:r>
            <w:r>
              <w:rPr>
                <w:sz w:val="21"/>
              </w:rPr>
              <w:t>1</w:t>
            </w:r>
            <w:r>
              <w:rPr>
                <w:sz w:val="21"/>
              </w:rPr>
              <w:t>）工作时间运维响应时间应在</w:t>
            </w:r>
            <w:r>
              <w:rPr>
                <w:sz w:val="21"/>
              </w:rPr>
              <w:t>2小时以内，非工作时间运维响应在4小时以内。</w:t>
            </w:r>
          </w:p>
          <w:p>
            <w:pPr>
              <w:pStyle w:val="null3"/>
              <w:ind w:firstLine="440"/>
            </w:pPr>
            <w:r>
              <w:rPr>
                <w:sz w:val="28"/>
              </w:rPr>
              <w:t>●</w:t>
            </w:r>
            <w:r>
              <w:rPr>
                <w:sz w:val="21"/>
              </w:rPr>
              <w:t>（</w:t>
            </w:r>
            <w:r>
              <w:rPr>
                <w:sz w:val="21"/>
              </w:rPr>
              <w:t>2</w:t>
            </w:r>
            <w:r>
              <w:rPr>
                <w:sz w:val="21"/>
              </w:rPr>
              <w:t>）根据有关网络安全部门要求，配合做好安全自查、攻防演练等网络安全和年度考核工作，整理出相关材料并按要求出具报告。</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计算机及周边设备维护</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sz w:val="21"/>
              </w:rPr>
              <w:t>做好局内计算机及周边设备维护工作（其中包括我局台式电脑、笔记本电脑、服务器、信息点及网络设备等）。</w:t>
            </w:r>
          </w:p>
        </w:tc>
        <w:tc>
          <w:tcPr>
            <w:tcW w:type="dxa" w:w="5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sz w:val="21"/>
              </w:rPr>
              <w:t>1</w:t>
            </w:r>
            <w:r>
              <w:rPr>
                <w:sz w:val="21"/>
              </w:rPr>
              <w:t>、服务范围：局内台式电脑、笔记本电脑、服务器、信息点及网络设备等。</w:t>
            </w:r>
          </w:p>
          <w:p>
            <w:pPr>
              <w:pStyle w:val="null3"/>
              <w:ind w:firstLine="440"/>
            </w:pPr>
            <w:r>
              <w:rPr>
                <w:sz w:val="21"/>
              </w:rPr>
              <w:t>2</w:t>
            </w:r>
            <w:r>
              <w:rPr>
                <w:sz w:val="21"/>
              </w:rPr>
              <w:t>、主要服务内容：</w:t>
            </w:r>
          </w:p>
          <w:p>
            <w:pPr>
              <w:pStyle w:val="null3"/>
              <w:ind w:firstLine="440"/>
            </w:pPr>
            <w:r>
              <w:rPr>
                <w:sz w:val="21"/>
              </w:rPr>
              <w:t>（</w:t>
            </w:r>
            <w:r>
              <w:rPr>
                <w:sz w:val="21"/>
              </w:rPr>
              <w:t>1</w:t>
            </w:r>
            <w:r>
              <w:rPr>
                <w:sz w:val="21"/>
              </w:rPr>
              <w:t>）全年局内各会议室日常会议调试及保障，如：局务会议、党组会议、视频会议及日常会议等；</w:t>
            </w:r>
          </w:p>
          <w:p>
            <w:pPr>
              <w:pStyle w:val="null3"/>
              <w:ind w:firstLine="440"/>
            </w:pPr>
            <w:r>
              <w:rPr>
                <w:sz w:val="21"/>
              </w:rPr>
              <w:t>（</w:t>
            </w:r>
            <w:r>
              <w:rPr>
                <w:sz w:val="21"/>
              </w:rPr>
              <w:t>2</w:t>
            </w:r>
            <w:r>
              <w:rPr>
                <w:sz w:val="21"/>
              </w:rPr>
              <w:t>）局内</w:t>
            </w:r>
            <w:r>
              <w:rPr>
                <w:sz w:val="21"/>
              </w:rPr>
              <w:t>LED电子大屏、智慧屏、会议音响设备、视频监控设备等日常运维；</w:t>
            </w:r>
          </w:p>
          <w:p>
            <w:pPr>
              <w:pStyle w:val="null3"/>
              <w:ind w:firstLine="440"/>
            </w:pPr>
            <w:r>
              <w:rPr>
                <w:sz w:val="21"/>
              </w:rPr>
              <w:t>（</w:t>
            </w:r>
            <w:r>
              <w:rPr>
                <w:sz w:val="21"/>
              </w:rPr>
              <w:t>3</w:t>
            </w:r>
            <w:r>
              <w:rPr>
                <w:sz w:val="21"/>
              </w:rPr>
              <w:t>）局固定电话端口调迁、新增、故障排查等；</w:t>
            </w:r>
          </w:p>
          <w:p>
            <w:pPr>
              <w:pStyle w:val="null3"/>
              <w:ind w:firstLine="440"/>
            </w:pPr>
            <w:r>
              <w:rPr>
                <w:sz w:val="21"/>
              </w:rPr>
              <w:t>（</w:t>
            </w:r>
            <w:r>
              <w:rPr>
                <w:sz w:val="21"/>
              </w:rPr>
              <w:t>4</w:t>
            </w:r>
            <w:r>
              <w:rPr>
                <w:sz w:val="21"/>
              </w:rPr>
              <w:t>）及时处理网络故障，突发网络问题及网络攻击排查，保证网络畅通（不包括中心机房原因引起故障），如：网络病毒攻击、入侵，物业爆水管导致水浸的电脑修复及线路修复排查等；</w:t>
            </w:r>
          </w:p>
          <w:p>
            <w:pPr>
              <w:pStyle w:val="null3"/>
              <w:ind w:firstLine="440"/>
            </w:pPr>
            <w:r>
              <w:rPr>
                <w:sz w:val="21"/>
              </w:rPr>
              <w:t>（</w:t>
            </w:r>
            <w:r>
              <w:rPr>
                <w:sz w:val="21"/>
              </w:rPr>
              <w:t>5</w:t>
            </w:r>
            <w:r>
              <w:rPr>
                <w:sz w:val="21"/>
              </w:rPr>
              <w:t>）日常办公计算机及笔记本操作系统的安装、优化、驱动程序的安装及硬件故障诊断、故障修复等；</w:t>
            </w:r>
          </w:p>
          <w:p>
            <w:pPr>
              <w:pStyle w:val="null3"/>
              <w:ind w:firstLine="440"/>
            </w:pPr>
            <w:r>
              <w:rPr>
                <w:sz w:val="21"/>
              </w:rPr>
              <w:t>（</w:t>
            </w:r>
            <w:r>
              <w:rPr>
                <w:sz w:val="21"/>
              </w:rPr>
              <w:t>6</w:t>
            </w:r>
            <w:r>
              <w:rPr>
                <w:sz w:val="21"/>
              </w:rPr>
              <w:t>）用软件的安装、使用疑难问题及故障处理，主要是：粤政易（电脑端或手机端），</w:t>
            </w:r>
            <w:r>
              <w:rPr>
                <w:sz w:val="21"/>
              </w:rPr>
              <w:t>MS Office软件，OA，PDF软件，看图播放软件，压缩软件，输入法，IM软件及国产电脑相关等办公软件；</w:t>
            </w:r>
          </w:p>
          <w:p>
            <w:pPr>
              <w:pStyle w:val="null3"/>
              <w:ind w:firstLine="440"/>
            </w:pPr>
            <w:r>
              <w:rPr>
                <w:sz w:val="21"/>
              </w:rPr>
              <w:t>（</w:t>
            </w:r>
            <w:r>
              <w:rPr>
                <w:sz w:val="21"/>
              </w:rPr>
              <w:t>7</w:t>
            </w:r>
            <w:r>
              <w:rPr>
                <w:sz w:val="21"/>
              </w:rPr>
              <w:t>）以工本费的标准修复采购人可以修复的硬件。</w:t>
            </w:r>
          </w:p>
          <w:p>
            <w:pPr>
              <w:pStyle w:val="null3"/>
              <w:ind w:firstLine="440"/>
            </w:pPr>
            <w:r>
              <w:rPr>
                <w:sz w:val="21"/>
              </w:rPr>
              <w:t>（</w:t>
            </w:r>
            <w:r>
              <w:rPr>
                <w:sz w:val="21"/>
              </w:rPr>
              <w:t>8</w:t>
            </w:r>
            <w:r>
              <w:rPr>
                <w:sz w:val="21"/>
              </w:rPr>
              <w:t>）对日常维护、故障修复形成相关日志和报告。</w:t>
            </w:r>
          </w:p>
          <w:p>
            <w:pPr>
              <w:pStyle w:val="null3"/>
              <w:ind w:firstLine="440"/>
            </w:pPr>
            <w:r>
              <w:rPr>
                <w:sz w:val="21"/>
              </w:rPr>
              <w:t>3</w:t>
            </w:r>
            <w:r>
              <w:rPr>
                <w:sz w:val="21"/>
              </w:rPr>
              <w:t>、工作要求</w:t>
            </w:r>
          </w:p>
          <w:p>
            <w:pPr>
              <w:pStyle w:val="null3"/>
              <w:ind w:firstLine="440"/>
            </w:pPr>
            <w:r>
              <w:rPr>
                <w:sz w:val="21"/>
              </w:rPr>
              <w:t>（</w:t>
            </w:r>
            <w:r>
              <w:rPr>
                <w:sz w:val="21"/>
              </w:rPr>
              <w:t>1</w:t>
            </w:r>
            <w:r>
              <w:rPr>
                <w:sz w:val="21"/>
              </w:rPr>
              <w:t>）工作时间运维响应时间应在</w:t>
            </w:r>
            <w:r>
              <w:rPr>
                <w:sz w:val="21"/>
              </w:rPr>
              <w:t>2小时以内，非工作时间运维响应在4小时以内。</w:t>
            </w:r>
          </w:p>
          <w:p>
            <w:pPr>
              <w:pStyle w:val="null3"/>
              <w:ind w:firstLine="440"/>
            </w:pPr>
            <w:r>
              <w:rPr>
                <w:sz w:val="28"/>
              </w:rPr>
              <w:t>●</w:t>
            </w:r>
            <w:r>
              <w:rPr>
                <w:sz w:val="21"/>
              </w:rPr>
              <w:t>（</w:t>
            </w:r>
            <w:r>
              <w:rPr>
                <w:sz w:val="21"/>
              </w:rPr>
              <w:t>2</w:t>
            </w:r>
            <w:r>
              <w:rPr>
                <w:sz w:val="21"/>
              </w:rPr>
              <w:t>）根据市网络安全管理部门、行业主管部门工作部署，配合做好设备安全适应性整改工作，并出具相关整改报告。</w:t>
            </w:r>
          </w:p>
          <w:p>
            <w:pPr>
              <w:pStyle w:val="null3"/>
              <w:ind w:firstLine="440"/>
            </w:pPr>
            <w:r>
              <w:rPr>
                <w:sz w:val="28"/>
              </w:rPr>
              <w:t>●</w:t>
            </w:r>
            <w:r>
              <w:rPr>
                <w:sz w:val="21"/>
              </w:rPr>
              <w:t>（</w:t>
            </w:r>
            <w:r>
              <w:rPr>
                <w:sz w:val="21"/>
              </w:rPr>
              <w:t>3</w:t>
            </w:r>
            <w:r>
              <w:rPr>
                <w:sz w:val="21"/>
              </w:rPr>
              <w:t>）现场技术服务。派技术人员驻点至局内，负责处理设备维护工作。</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oa办公系统升级维护</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sz w:val="21"/>
              </w:rPr>
              <w:t>做好我局</w:t>
            </w:r>
            <w:r>
              <w:rPr>
                <w:sz w:val="21"/>
              </w:rPr>
              <w:t>oa办公系统的升级、维护工作。</w:t>
            </w:r>
          </w:p>
        </w:tc>
        <w:tc>
          <w:tcPr>
            <w:tcW w:type="dxa" w:w="5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sz w:val="21"/>
              </w:rPr>
              <w:t>oa系统升级维护（一项）</w:t>
            </w:r>
          </w:p>
          <w:p>
            <w:pPr>
              <w:pStyle w:val="null3"/>
              <w:ind w:firstLine="440"/>
            </w:pPr>
            <w:r>
              <w:rPr>
                <w:sz w:val="21"/>
              </w:rPr>
              <w:t>1</w:t>
            </w:r>
            <w:r>
              <w:rPr>
                <w:sz w:val="21"/>
              </w:rPr>
              <w:t>、维护范围：</w:t>
            </w:r>
          </w:p>
          <w:p>
            <w:pPr>
              <w:pStyle w:val="null3"/>
              <w:ind w:firstLine="440"/>
            </w:pPr>
            <w:r>
              <w:rPr>
                <w:sz w:val="21"/>
              </w:rPr>
              <w:t>企业微信</w:t>
            </w:r>
            <w:r>
              <w:rPr>
                <w:sz w:val="21"/>
              </w:rPr>
              <w:t>OA、网上文件流转管理系统、网上办事业务预审管理系统、休假管理系统、数字化档案网上管理系统、会务管理系统、饭堂订餐等oa系统及其所运行的服务器。</w:t>
            </w:r>
          </w:p>
          <w:p>
            <w:pPr>
              <w:pStyle w:val="null3"/>
              <w:ind w:firstLine="440"/>
            </w:pPr>
            <w:r>
              <w:rPr>
                <w:sz w:val="21"/>
              </w:rPr>
              <w:t>2</w:t>
            </w:r>
            <w:r>
              <w:rPr>
                <w:sz w:val="21"/>
              </w:rPr>
              <w:t>、主要工作内容：</w:t>
            </w:r>
          </w:p>
          <w:p>
            <w:pPr>
              <w:pStyle w:val="null3"/>
              <w:ind w:firstLine="440"/>
            </w:pPr>
            <w:r>
              <w:rPr>
                <w:sz w:val="21"/>
              </w:rPr>
              <w:t>（</w:t>
            </w:r>
            <w:r>
              <w:rPr>
                <w:sz w:val="21"/>
              </w:rPr>
              <w:t>1</w:t>
            </w:r>
            <w:r>
              <w:rPr>
                <w:sz w:val="21"/>
              </w:rPr>
              <w:t>）系统数据更新、变更。对原系统上的数据按照要求导入新系统。</w:t>
            </w:r>
          </w:p>
          <w:p>
            <w:pPr>
              <w:pStyle w:val="null3"/>
              <w:ind w:firstLine="440"/>
            </w:pPr>
            <w:r>
              <w:rPr>
                <w:sz w:val="28"/>
              </w:rPr>
              <w:t>●</w:t>
            </w:r>
            <w:r>
              <w:rPr>
                <w:sz w:val="21"/>
              </w:rPr>
              <w:t>（</w:t>
            </w:r>
            <w:r>
              <w:rPr>
                <w:sz w:val="21"/>
              </w:rPr>
              <w:t>2</w:t>
            </w:r>
            <w:r>
              <w:rPr>
                <w:sz w:val="21"/>
              </w:rPr>
              <w:t>）日常运行维护。承担系统操作指导、系统问题解答以及系统信息的提供；突发事件的诊断、排除和修复；业务发展需要或需求变动引发系统的适应性修改、新增和完善。</w:t>
            </w:r>
          </w:p>
          <w:p>
            <w:pPr>
              <w:pStyle w:val="null3"/>
              <w:ind w:firstLine="440"/>
            </w:pPr>
            <w:r>
              <w:rPr>
                <w:sz w:val="21"/>
              </w:rPr>
              <w:t>（</w:t>
            </w:r>
            <w:r>
              <w:rPr>
                <w:sz w:val="21"/>
              </w:rPr>
              <w:t>3</w:t>
            </w:r>
            <w:r>
              <w:rPr>
                <w:sz w:val="21"/>
              </w:rPr>
              <w:t>）系统运维总结。定期撰写系统运维总结报告，总结各项运维工作开展情况，重点描述和分析出现的技术问题和服务质量问题，并给出整改方案。</w:t>
            </w:r>
          </w:p>
          <w:p>
            <w:pPr>
              <w:pStyle w:val="null3"/>
              <w:ind w:firstLine="440"/>
            </w:pPr>
            <w:r>
              <w:rPr>
                <w:sz w:val="21"/>
              </w:rPr>
              <w:t>3</w:t>
            </w:r>
            <w:r>
              <w:rPr>
                <w:sz w:val="21"/>
              </w:rPr>
              <w:t>、维护形式：</w:t>
            </w:r>
          </w:p>
          <w:p>
            <w:pPr>
              <w:pStyle w:val="null3"/>
              <w:ind w:firstLine="440"/>
            </w:pPr>
            <w:r>
              <w:rPr>
                <w:sz w:val="21"/>
              </w:rPr>
              <w:t>（</w:t>
            </w:r>
            <w:r>
              <w:rPr>
                <w:sz w:val="21"/>
              </w:rPr>
              <w:t>1</w:t>
            </w:r>
            <w:r>
              <w:rPr>
                <w:sz w:val="21"/>
              </w:rPr>
              <w:t>）现场技术服务协助处理系统维稳工作。</w:t>
            </w:r>
          </w:p>
          <w:p>
            <w:pPr>
              <w:pStyle w:val="null3"/>
              <w:ind w:firstLine="440"/>
            </w:pPr>
            <w:r>
              <w:rPr>
                <w:sz w:val="21"/>
              </w:rPr>
              <w:t>（</w:t>
            </w:r>
            <w:r>
              <w:rPr>
                <w:sz w:val="21"/>
              </w:rPr>
              <w:t>2</w:t>
            </w:r>
            <w:r>
              <w:rPr>
                <w:sz w:val="21"/>
              </w:rPr>
              <w:t>）主动巡查。按月对系统进行全面检查，优化系统，同时做好各类系统运行情况的记录，对可能出现的故障提出解决预案及系统功能改进等方面的技术咨询工作，并提供必要的现场指导。</w:t>
            </w:r>
          </w:p>
          <w:p>
            <w:pPr>
              <w:pStyle w:val="null3"/>
              <w:ind w:firstLine="440"/>
            </w:pPr>
            <w:r>
              <w:rPr>
                <w:sz w:val="21"/>
              </w:rPr>
              <w:t>检查系统所运行的服务器情况，包括硬盘的使用情况、服务器运行是否正常、服务器是否存在数据安全隐患等，并提交完整的服务器检测报告。根据需要，在现场对采购人的技术、业务人员进行系统运行管理、日常维护、使用操作及开发技术等方面的培训。</w:t>
            </w:r>
          </w:p>
          <w:p>
            <w:pPr>
              <w:pStyle w:val="null3"/>
              <w:ind w:firstLine="440"/>
            </w:pPr>
            <w:r>
              <w:rPr>
                <w:sz w:val="21"/>
              </w:rPr>
              <w:t>4</w:t>
            </w:r>
            <w:r>
              <w:rPr>
                <w:sz w:val="21"/>
              </w:rPr>
              <w:t>、工作要求：</w:t>
            </w:r>
          </w:p>
          <w:p>
            <w:pPr>
              <w:pStyle w:val="null3"/>
              <w:ind w:firstLine="440"/>
            </w:pPr>
            <w:r>
              <w:rPr>
                <w:sz w:val="21"/>
              </w:rPr>
              <w:t>（</w:t>
            </w:r>
            <w:r>
              <w:rPr>
                <w:sz w:val="21"/>
              </w:rPr>
              <w:t>1</w:t>
            </w:r>
            <w:r>
              <w:rPr>
                <w:sz w:val="21"/>
              </w:rPr>
              <w:t>）工作时间运维响应时间应在</w:t>
            </w:r>
            <w:r>
              <w:rPr>
                <w:sz w:val="21"/>
              </w:rPr>
              <w:t>2小时以内，非工作时间运维响应在4小时以内。</w:t>
            </w:r>
          </w:p>
          <w:p>
            <w:pPr>
              <w:pStyle w:val="null3"/>
              <w:ind w:firstLine="440"/>
            </w:pPr>
            <w:r>
              <w:rPr>
                <w:sz w:val="21"/>
              </w:rPr>
              <w:t>（</w:t>
            </w:r>
            <w:r>
              <w:rPr>
                <w:sz w:val="21"/>
              </w:rPr>
              <w:t>2</w:t>
            </w:r>
            <w:r>
              <w:rPr>
                <w:sz w:val="21"/>
              </w:rPr>
              <w:t>）现场技术服务。派技术人员驻点至局内，协助处理系统维稳工作。</w:t>
            </w:r>
          </w:p>
          <w:p>
            <w:pPr>
              <w:pStyle w:val="null3"/>
              <w:jc w:val="both"/>
            </w:pP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网络安全服务项目</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sz w:val="21"/>
              </w:rPr>
              <w:t>发现东莞市工业和信息化局网络安全管理风险、网络安全技术风险、网络安全运维风险，提出整改建议，优化东莞市工业和信息化局的安全防护体系，提升网络安全管理及业务连续性保障能力。</w:t>
            </w:r>
          </w:p>
          <w:p>
            <w:pPr>
              <w:pStyle w:val="null3"/>
              <w:jc w:val="both"/>
            </w:pPr>
          </w:p>
        </w:tc>
        <w:tc>
          <w:tcPr>
            <w:tcW w:type="dxa" w:w="5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、服务范围：局内所有信息化系统</w:t>
            </w:r>
          </w:p>
          <w:p>
            <w:pPr>
              <w:pStyle w:val="null3"/>
              <w:ind w:firstLine="440"/>
            </w:pPr>
            <w:r>
              <w:rPr>
                <w:sz w:val="21"/>
              </w:rPr>
              <w:t>2</w:t>
            </w:r>
            <w:r>
              <w:rPr>
                <w:sz w:val="21"/>
              </w:rPr>
              <w:t>、主要服务内容：</w:t>
            </w:r>
          </w:p>
          <w:p>
            <w:pPr>
              <w:pStyle w:val="null3"/>
              <w:ind w:firstLine="440"/>
            </w:pPr>
            <w:r>
              <w:rPr>
                <w:sz w:val="21"/>
              </w:rPr>
              <w:t>结合网信办及政数局提出的网络安全责任制考核，对局内系统开展网络安全建设工作，包括但不限于以下方面：</w:t>
            </w:r>
          </w:p>
          <w:p>
            <w:pPr>
              <w:pStyle w:val="null3"/>
              <w:ind w:firstLine="560"/>
            </w:pPr>
            <w:r>
              <w:rPr>
                <w:sz w:val="28"/>
              </w:rPr>
              <w:t>●</w:t>
            </w:r>
            <w:r>
              <w:rPr>
                <w:sz w:val="21"/>
              </w:rPr>
              <w:t>（</w:t>
            </w:r>
            <w:r>
              <w:rPr>
                <w:sz w:val="21"/>
              </w:rPr>
              <w:t>1</w:t>
            </w:r>
            <w:r>
              <w:rPr>
                <w:sz w:val="21"/>
              </w:rPr>
              <w:t>）</w:t>
            </w:r>
            <w:r>
              <w:rPr>
                <w:sz w:val="21"/>
              </w:rPr>
              <w:t>应急响应。对工信局发生的重大网络安全应急事件进行</w:t>
            </w:r>
            <w:r>
              <w:rPr>
                <w:sz w:val="21"/>
              </w:rPr>
              <w:t>两次</w:t>
            </w:r>
            <w:r>
              <w:rPr>
                <w:sz w:val="21"/>
              </w:rPr>
              <w:t>应急响应服务，提供日常一般安全问题的线上</w:t>
            </w:r>
            <w:r>
              <w:rPr>
                <w:sz w:val="21"/>
              </w:rPr>
              <w:t>/线下支持响应（无次数限制）。通过安全预警降低安全事件发生的几率，一旦业务信息系统因非法攻击或病毒入侵等原因而遭到破坏、更改或泄露，造成系统不能正常运行，或已经发现的有可能造成安全事件的隐患，如非授权访问、信息泄露、系统性能严重下降、蠕虫或大面积爆发病毒等。需在收到通知后立即到达事故现场进行安全事故应急处理。发生网络安全事件时，通过远程、现场方式提供响应，快速对事件进行问题处置、溯源、协助进行业务系统的恢复运行。根据要求提供网络攻击的司法取证，提供具有法律效力的鉴定报告。提供安全通报服务，及早预防高危风险。</w:t>
            </w:r>
          </w:p>
          <w:p>
            <w:pPr>
              <w:pStyle w:val="null3"/>
              <w:ind w:firstLine="420"/>
            </w:pPr>
            <w:r>
              <w:rPr>
                <w:sz w:val="21"/>
              </w:rPr>
              <w:t>（</w:t>
            </w:r>
            <w:r>
              <w:rPr>
                <w:sz w:val="21"/>
              </w:rPr>
              <w:t>2</w:t>
            </w:r>
            <w:r>
              <w:rPr>
                <w:sz w:val="21"/>
              </w:rPr>
              <w:t>）</w:t>
            </w:r>
            <w:r>
              <w:rPr>
                <w:sz w:val="21"/>
              </w:rPr>
              <w:t>安全培训。根据需要开展网络安全意识考核，开展</w:t>
            </w:r>
            <w:r>
              <w:rPr>
                <w:sz w:val="21"/>
              </w:rPr>
              <w:t>两</w:t>
            </w:r>
            <w:r>
              <w:rPr>
                <w:sz w:val="21"/>
              </w:rPr>
              <w:t>次网络安全意识培训。</w:t>
            </w:r>
          </w:p>
          <w:p>
            <w:pPr>
              <w:pStyle w:val="null3"/>
              <w:ind w:firstLine="420"/>
            </w:pPr>
            <w:r>
              <w:rPr>
                <w:sz w:val="21"/>
              </w:rPr>
              <w:t>（</w:t>
            </w:r>
            <w:r>
              <w:rPr>
                <w:sz w:val="21"/>
              </w:rPr>
              <w:t>3</w:t>
            </w:r>
            <w:r>
              <w:rPr>
                <w:sz w:val="21"/>
              </w:rPr>
              <w:t>）</w:t>
            </w:r>
            <w:r>
              <w:rPr>
                <w:sz w:val="21"/>
              </w:rPr>
              <w:t>风险评估。依据《</w:t>
            </w:r>
            <w:r>
              <w:rPr>
                <w:sz w:val="21"/>
              </w:rPr>
              <w:t>GB T 20984-2022《信息安全技术信息安全风险评估方法》，对东莞市工业和信息化局的重要信息资产所面临的威胁、资产存在的脆弱性、已采取的防护措施等进行分析，对所采用的安全控制措施的有效性进行检测，结合东莞市工业和信息化局实际情况，进行综合分析、判断安全事件发生的概率以及可能造成的损失，判断信息系统面临的安全风险，提出风险管理建议，为系统安全保护措施的改进提供参考依据。</w:t>
            </w:r>
          </w:p>
          <w:p>
            <w:pPr>
              <w:pStyle w:val="null3"/>
              <w:ind w:firstLine="420"/>
            </w:pPr>
            <w:r>
              <w:rPr>
                <w:sz w:val="21"/>
              </w:rPr>
              <w:t>（</w:t>
            </w:r>
            <w:r>
              <w:rPr>
                <w:sz w:val="21"/>
              </w:rPr>
              <w:t>4</w:t>
            </w:r>
            <w:r>
              <w:rPr>
                <w:sz w:val="21"/>
              </w:rPr>
              <w:t>）</w:t>
            </w:r>
            <w:r>
              <w:rPr>
                <w:sz w:val="21"/>
              </w:rPr>
              <w:t>应急演练。组织提供</w:t>
            </w:r>
            <w:r>
              <w:rPr>
                <w:sz w:val="21"/>
              </w:rPr>
              <w:t>两</w:t>
            </w:r>
            <w:r>
              <w:rPr>
                <w:sz w:val="21"/>
              </w:rPr>
              <w:t>次应急演练服务，根据需求制定信息安全应急预案或修订信息安全应急预案。制定信息安全应急演练方案。开展信息安全应急演练。评估演练过程和结果，根据需要修订应急预案。</w:t>
            </w:r>
          </w:p>
          <w:p>
            <w:pPr>
              <w:pStyle w:val="null3"/>
              <w:ind w:firstLine="420"/>
            </w:pPr>
            <w:r>
              <w:rPr>
                <w:sz w:val="21"/>
              </w:rPr>
              <w:t>（</w:t>
            </w:r>
            <w:r>
              <w:rPr>
                <w:sz w:val="21"/>
              </w:rPr>
              <w:t>5</w:t>
            </w:r>
            <w:r>
              <w:rPr>
                <w:sz w:val="21"/>
              </w:rPr>
              <w:t>）</w:t>
            </w:r>
            <w:r>
              <w:rPr>
                <w:sz w:val="21"/>
              </w:rPr>
              <w:t>安全加固</w:t>
            </w:r>
            <w:r>
              <w:rPr>
                <w:sz w:val="21"/>
              </w:rPr>
              <w:t>。</w:t>
            </w:r>
            <w:r>
              <w:rPr>
                <w:sz w:val="21"/>
              </w:rPr>
              <w:t>对东莞市工业和信息化局终端安全评估过程中发现的各种安全隐患、系统漏洞，通过不定、修复漏洞、增强安全配置、优化系统架构或调整安全策略等方式及时对系统进行安全加固</w:t>
            </w:r>
            <w:r>
              <w:rPr>
                <w:sz w:val="21"/>
              </w:rPr>
              <w:t>。</w:t>
            </w:r>
          </w:p>
          <w:p>
            <w:pPr>
              <w:pStyle w:val="null3"/>
              <w:ind w:firstLine="560"/>
            </w:pPr>
            <w:r>
              <w:rPr>
                <w:sz w:val="28"/>
              </w:rPr>
              <w:t>●</w:t>
            </w:r>
            <w:r>
              <w:rPr>
                <w:sz w:val="21"/>
              </w:rPr>
              <w:t>（</w:t>
            </w:r>
            <w:r>
              <w:rPr>
                <w:sz w:val="21"/>
              </w:rPr>
              <w:t>6</w:t>
            </w:r>
            <w:r>
              <w:rPr>
                <w:sz w:val="21"/>
              </w:rPr>
              <w:t>）</w:t>
            </w:r>
            <w:r>
              <w:rPr>
                <w:sz w:val="21"/>
              </w:rPr>
              <w:t>安全运维。对东莞市工业和信息化局提供提供</w:t>
            </w:r>
            <w:r>
              <w:rPr>
                <w:sz w:val="21"/>
              </w:rPr>
              <w:t>1名驻点人员5*8小时驻场（具备网络安全专业技术人员相关证书）。</w:t>
            </w:r>
          </w:p>
          <w:p>
            <w:pPr>
              <w:pStyle w:val="null3"/>
              <w:ind w:firstLine="560"/>
            </w:pPr>
            <w:r>
              <w:rPr>
                <w:sz w:val="28"/>
              </w:rPr>
              <w:t>●</w:t>
            </w:r>
            <w:r>
              <w:rPr>
                <w:sz w:val="21"/>
              </w:rPr>
              <w:t>（</w:t>
            </w:r>
            <w:r>
              <w:rPr>
                <w:sz w:val="21"/>
              </w:rPr>
              <w:t>7</w:t>
            </w:r>
            <w:r>
              <w:rPr>
                <w:sz w:val="21"/>
              </w:rPr>
              <w:t>）</w:t>
            </w:r>
            <w:r>
              <w:rPr>
                <w:sz w:val="21"/>
              </w:rPr>
              <w:t>重保期间安全值守服务</w:t>
            </w:r>
            <w:r>
              <w:rPr>
                <w:sz w:val="21"/>
              </w:rPr>
              <w:t>。于重大活动期间（如莞盾、国庆等）制定重要时期网络、应用系统、服务器等领域的信息安全保障方案，加强网络监测力度，提高响应效率，做好重要时期信息安全保障工作，确保不发生较大网络安全事件。</w:t>
            </w:r>
          </w:p>
          <w:p>
            <w:pPr>
              <w:pStyle w:val="null3"/>
              <w:ind w:firstLine="440"/>
            </w:pPr>
            <w:r>
              <w:rPr>
                <w:sz w:val="21"/>
              </w:rPr>
              <w:t>3</w:t>
            </w:r>
            <w:r>
              <w:rPr>
                <w:sz w:val="21"/>
              </w:rPr>
              <w:t>、工作要求</w:t>
            </w:r>
          </w:p>
          <w:p>
            <w:pPr>
              <w:pStyle w:val="null3"/>
              <w:ind w:firstLine="440"/>
            </w:pPr>
            <w:r>
              <w:rPr>
                <w:sz w:val="21"/>
              </w:rPr>
              <w:t>（</w:t>
            </w:r>
            <w:r>
              <w:rPr>
                <w:sz w:val="21"/>
              </w:rPr>
              <w:t>1</w:t>
            </w:r>
            <w:r>
              <w:rPr>
                <w:sz w:val="21"/>
              </w:rPr>
              <w:t>）工作时间运维响应时间应在</w:t>
            </w:r>
            <w:r>
              <w:rPr>
                <w:sz w:val="21"/>
              </w:rPr>
              <w:t>2小时以内，非工作时间运维响应在4小时以内。</w:t>
            </w:r>
          </w:p>
          <w:p>
            <w:pPr>
              <w:pStyle w:val="null3"/>
              <w:ind w:firstLine="440"/>
            </w:pPr>
            <w:r>
              <w:rPr>
                <w:sz w:val="28"/>
              </w:rPr>
              <w:t>●</w:t>
            </w:r>
            <w:r>
              <w:rPr>
                <w:sz w:val="21"/>
              </w:rPr>
              <w:t>（</w:t>
            </w:r>
            <w:r>
              <w:rPr>
                <w:sz w:val="21"/>
              </w:rPr>
              <w:t>2</w:t>
            </w:r>
            <w:r>
              <w:rPr>
                <w:sz w:val="21"/>
              </w:rPr>
              <w:t>）根据市网络安全管理部门、行业主管部门工作部署，配合做好安全自查、攻防演练等网络安全和年度考核工作，整理出相关材料并按要求出具报告。</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数据安全运营服务</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sz w:val="21"/>
              </w:rPr>
              <w:t>1</w:t>
            </w:r>
            <w:r>
              <w:rPr>
                <w:sz w:val="21"/>
              </w:rPr>
              <w:t>、</w:t>
            </w:r>
            <w:r>
              <w:rPr>
                <w:sz w:val="21"/>
              </w:rPr>
              <w:t>完善数据安全基础设施能力建设：建立东莞市工业和信息化局数据安全的基础防护能力，通过部署数据库防火墙、数据库透明加密网关、数据库审计、</w:t>
            </w:r>
            <w:r>
              <w:rPr>
                <w:sz w:val="21"/>
              </w:rPr>
              <w:t>API接口风险监测设备等基础设施建设，构建数据安全技术保障体系。</w:t>
            </w:r>
          </w:p>
          <w:p>
            <w:pPr>
              <w:pStyle w:val="null3"/>
              <w:ind w:firstLine="440"/>
            </w:pPr>
            <w:r>
              <w:rPr>
                <w:sz w:val="21"/>
              </w:rPr>
              <w:t>2</w:t>
            </w:r>
            <w:r>
              <w:rPr>
                <w:sz w:val="21"/>
              </w:rPr>
              <w:t>、</w:t>
            </w:r>
            <w:r>
              <w:rPr>
                <w:sz w:val="21"/>
              </w:rPr>
              <w:t>构建数据安全管理体系：建立健全数据安全管理体系和数据安全管理制度，指导数据安全管理和技术防护，把握保障数据业务运营、提升数据安全水平两个重点，通过执行管理循环，促进管理能力和管理效果不断提升。</w:t>
            </w:r>
          </w:p>
          <w:p>
            <w:pPr>
              <w:pStyle w:val="null3"/>
              <w:ind w:firstLine="440"/>
            </w:pPr>
            <w:r>
              <w:rPr>
                <w:sz w:val="21"/>
              </w:rPr>
              <w:t>3</w:t>
            </w:r>
            <w:r>
              <w:rPr>
                <w:sz w:val="21"/>
              </w:rPr>
              <w:t>、</w:t>
            </w:r>
            <w:r>
              <w:rPr>
                <w:sz w:val="21"/>
              </w:rPr>
              <w:t>强化数据安全运营工作：根据数据安全相关技术要求，建设相应数据安全技术能力，开展数据安全运营工作，通过快捷有效的数据安全检查手段，快速发现并处置数据安全隐患，并及时跟踪处置，降低数据泄露风险，实现数据安全识别、防护、监测、响应工作闭环，强化数据安全监管。</w:t>
            </w:r>
          </w:p>
          <w:p>
            <w:pPr>
              <w:pStyle w:val="null3"/>
              <w:jc w:val="both"/>
            </w:pPr>
          </w:p>
        </w:tc>
        <w:tc>
          <w:tcPr>
            <w:tcW w:type="dxa" w:w="5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、服务范围：局内核心业务系统</w:t>
            </w:r>
          </w:p>
          <w:p>
            <w:pPr>
              <w:pStyle w:val="null3"/>
              <w:ind w:firstLine="440"/>
            </w:pPr>
            <w:r>
              <w:rPr>
                <w:sz w:val="21"/>
              </w:rPr>
              <w:t>2</w:t>
            </w:r>
            <w:r>
              <w:rPr>
                <w:sz w:val="21"/>
              </w:rPr>
              <w:t>、主要服务内容：</w:t>
            </w:r>
          </w:p>
          <w:p>
            <w:pPr>
              <w:pStyle w:val="null3"/>
              <w:ind w:firstLine="440"/>
            </w:pPr>
            <w:r>
              <w:rPr>
                <w:sz w:val="21"/>
              </w:rPr>
              <w:t>结合网信办及政数局提出的</w:t>
            </w:r>
            <w:r>
              <w:rPr>
                <w:sz w:val="21"/>
              </w:rPr>
              <w:t>数据</w:t>
            </w:r>
            <w:r>
              <w:rPr>
                <w:sz w:val="21"/>
              </w:rPr>
              <w:t>安全责任制考核，对局内系统开展</w:t>
            </w:r>
            <w:r>
              <w:rPr>
                <w:sz w:val="21"/>
              </w:rPr>
              <w:t>数据</w:t>
            </w:r>
            <w:r>
              <w:rPr>
                <w:sz w:val="21"/>
              </w:rPr>
              <w:t>安全建设工作，包括但不限于以下方面：</w:t>
            </w:r>
          </w:p>
          <w:p>
            <w:pPr>
              <w:pStyle w:val="null3"/>
              <w:ind w:firstLine="420"/>
            </w:pPr>
            <w:r>
              <w:rPr>
                <w:sz w:val="21"/>
              </w:rPr>
              <w:t>（</w:t>
            </w:r>
            <w:r>
              <w:rPr>
                <w:sz w:val="21"/>
              </w:rPr>
              <w:t>1</w:t>
            </w:r>
            <w:r>
              <w:rPr>
                <w:sz w:val="21"/>
              </w:rPr>
              <w:t>）</w:t>
            </w:r>
            <w:r>
              <w:rPr>
                <w:sz w:val="21"/>
              </w:rPr>
              <w:t>数据安全合规检查。针对全局核心业务系统开展一次数据安全检查评估工作，识别核心业务系统数据安全风险，输出安全检查评估报告。同时，对检查结果提出整改意见，并对整改进度进行全流程的跟踪，最后根据整改依据和必要的复测验证，以确认整改完毕，关闭安全检查节点，完成闭环。</w:t>
            </w:r>
          </w:p>
          <w:p>
            <w:pPr>
              <w:pStyle w:val="null3"/>
              <w:ind w:firstLine="420"/>
            </w:pPr>
            <w:r>
              <w:rPr>
                <w:sz w:val="21"/>
              </w:rPr>
              <w:t>（</w:t>
            </w:r>
            <w:r>
              <w:rPr>
                <w:sz w:val="21"/>
              </w:rPr>
              <w:t>2</w:t>
            </w:r>
            <w:r>
              <w:rPr>
                <w:sz w:val="21"/>
              </w:rPr>
              <w:t>）</w:t>
            </w:r>
            <w:r>
              <w:rPr>
                <w:sz w:val="21"/>
              </w:rPr>
              <w:t>数据安全及个人信息保护咨询。为东莞市工业和信息化局配备数据安全及个人信息保护领域专家，全天候帮助东莞市工业和信息化局解答工作过程中遇到的数据安全及个人信息保护方面出现的问题及对遇到的困难进行解决，包括完善数据安全管理体系、指导建立数据安全及个人信息保护发展规划，协助处理监管单位及上级单位对于数据安全及个人信息保护的专项检查，指导东莞市工业和信息化局工作过程中数据安全及个人信息保护相关文档的编写，为东莞市工业和信息化局提供数据安全及个人信息保护顶层设计。</w:t>
            </w:r>
          </w:p>
          <w:p>
            <w:pPr>
              <w:pStyle w:val="null3"/>
              <w:ind w:firstLine="560"/>
            </w:pPr>
            <w:r>
              <w:rPr>
                <w:sz w:val="28"/>
              </w:rPr>
              <w:t>●</w:t>
            </w:r>
            <w:r>
              <w:rPr>
                <w:sz w:val="21"/>
              </w:rPr>
              <w:t>（</w:t>
            </w:r>
            <w:r>
              <w:rPr>
                <w:sz w:val="21"/>
              </w:rPr>
              <w:t>3</w:t>
            </w:r>
            <w:r>
              <w:rPr>
                <w:sz w:val="21"/>
              </w:rPr>
              <w:t>）</w:t>
            </w:r>
            <w:r>
              <w:rPr>
                <w:sz w:val="21"/>
              </w:rPr>
              <w:t>数据安全调研。开展数据安全现状调研服务，围绕单位业务系统及数据范围，根据分步建设原则，挑选重点业务系统进行数据安全调研工作。组织协调相关部门参与访谈、问卷调查、或者通过其他方式开展的调研工作。针对东莞工信局核心信息化系统，每年提供</w:t>
            </w:r>
            <w:r>
              <w:rPr>
                <w:sz w:val="21"/>
              </w:rPr>
              <w:t>1次安全现状调研服务。</w:t>
            </w:r>
          </w:p>
          <w:p>
            <w:pPr>
              <w:pStyle w:val="null3"/>
              <w:ind w:firstLine="420"/>
            </w:pPr>
            <w:r>
              <w:rPr>
                <w:sz w:val="21"/>
              </w:rPr>
              <w:t>（</w:t>
            </w:r>
            <w:r>
              <w:rPr>
                <w:sz w:val="21"/>
              </w:rPr>
              <w:t>4</w:t>
            </w:r>
            <w:r>
              <w:rPr>
                <w:sz w:val="21"/>
              </w:rPr>
              <w:t>）</w:t>
            </w:r>
            <w:r>
              <w:rPr>
                <w:sz w:val="21"/>
              </w:rPr>
              <w:t>数据分级分类。针对东莞市工业和信息化局</w:t>
            </w:r>
            <w:r>
              <w:rPr>
                <w:sz w:val="21"/>
              </w:rPr>
              <w:t>3个核心信息化系统（OA、企莞家2.0、企莞家3.0），每年提供1次数据安全分级分类服务。参照网络安全法、数据安全法、个人信息保护法、广东省公共数据管理办法、东莞市公共数据管理方法，东莞市首席数据官制度实施方案、信息安全技术网络数据处理安全要求、个人信息安全规范、数据安全能力成熟度模型等法律法规要求以及政务数据分级分类指南等标准规范，协助东莞市工业和信息化局开展数据分级分类工作，协助工业和信息化局确定所管理数据的分级分类规则，确定明确的数据分类的类别及判断标准，按重要程度确定不同的等级，并确定判断标准。</w:t>
            </w:r>
          </w:p>
          <w:p>
            <w:pPr>
              <w:pStyle w:val="null3"/>
              <w:ind w:firstLine="420"/>
            </w:pPr>
            <w:r>
              <w:rPr>
                <w:sz w:val="21"/>
              </w:rPr>
              <w:t>（</w:t>
            </w:r>
            <w:r>
              <w:rPr>
                <w:sz w:val="21"/>
              </w:rPr>
              <w:t>5</w:t>
            </w:r>
            <w:r>
              <w:rPr>
                <w:sz w:val="21"/>
              </w:rPr>
              <w:t>）</w:t>
            </w:r>
            <w:r>
              <w:rPr>
                <w:sz w:val="21"/>
              </w:rPr>
              <w:t>数据安全应急演练服务</w:t>
            </w:r>
            <w:r>
              <w:rPr>
                <w:sz w:val="21"/>
              </w:rPr>
              <w:t>。</w:t>
            </w:r>
            <w:r>
              <w:rPr>
                <w:sz w:val="21"/>
              </w:rPr>
              <w:t>开展一次数据安全应急演练服务，结合各类数据安全事件场景，根据应急预案模拟处置安全事件，使东莞市工业和信息化局相关人员能够熟悉遇到数据安全事件的职责分工、工作流程、处置方法，同时提高东莞市工业和信息化局相关工作人员与其他部门</w:t>
            </w:r>
            <w:r>
              <w:rPr>
                <w:sz w:val="21"/>
              </w:rPr>
              <w:t>/机构的协同能力，并通过后续的演练总结，完善应急预案、改进应急操作及流程、全面提高东莞市工业和信息化局各科室人员应对各种数据安全事件的应急响应能力。每年提供1次数据安全应急演练服务</w:t>
            </w:r>
            <w:r>
              <w:rPr>
                <w:sz w:val="21"/>
              </w:rPr>
              <w:t>。</w:t>
            </w:r>
          </w:p>
          <w:p>
            <w:pPr>
              <w:pStyle w:val="null3"/>
              <w:ind w:firstLine="420"/>
            </w:pPr>
            <w:r>
              <w:rPr>
                <w:sz w:val="21"/>
              </w:rPr>
              <w:t>（</w:t>
            </w:r>
            <w:r>
              <w:rPr>
                <w:sz w:val="21"/>
              </w:rPr>
              <w:t>6</w:t>
            </w:r>
            <w:r>
              <w:rPr>
                <w:sz w:val="21"/>
              </w:rPr>
              <w:t>）</w:t>
            </w:r>
            <w:r>
              <w:rPr>
                <w:sz w:val="21"/>
              </w:rPr>
              <w:t>数据安全日常运营服务。</w:t>
            </w:r>
            <w:r>
              <w:rPr>
                <w:sz w:val="21"/>
              </w:rPr>
              <w:t>1</w:t>
            </w:r>
            <w:r>
              <w:rPr>
                <w:sz w:val="21"/>
              </w:rPr>
              <w:t>）</w:t>
            </w:r>
            <w:r>
              <w:rPr>
                <w:sz w:val="21"/>
              </w:rPr>
              <w:t>负责数据安全控制体系运维保障，监测系统运行状态、策略时效性，维护平台运行；</w:t>
            </w:r>
            <w:r>
              <w:rPr>
                <w:sz w:val="21"/>
              </w:rPr>
              <w:t>2</w:t>
            </w:r>
            <w:r>
              <w:rPr>
                <w:sz w:val="21"/>
              </w:rPr>
              <w:t>）</w:t>
            </w:r>
            <w:r>
              <w:rPr>
                <w:sz w:val="21"/>
              </w:rPr>
              <w:t>建立数据安全监测预警和安全事件通报制度，收集分析数据安全信息，对安全风险及时上报，包括按需发布数据安全监测预警信息等</w:t>
            </w:r>
            <w:r>
              <w:rPr>
                <w:sz w:val="21"/>
              </w:rPr>
              <w:t>；</w:t>
            </w:r>
            <w:r>
              <w:rPr>
                <w:sz w:val="21"/>
              </w:rPr>
              <w:t>3</w:t>
            </w:r>
            <w:r>
              <w:rPr>
                <w:sz w:val="21"/>
              </w:rPr>
              <w:t>）</w:t>
            </w:r>
            <w:r>
              <w:rPr>
                <w:sz w:val="21"/>
              </w:rPr>
              <w:t>定期对数据安全产品的使用情况进行分析，并结合管理要求，持续进行管控措施策略和配置的优化，并定期输出数据安全运维报告；</w:t>
            </w:r>
            <w:r>
              <w:rPr>
                <w:sz w:val="21"/>
              </w:rPr>
              <w:t>4</w:t>
            </w:r>
            <w:r>
              <w:rPr>
                <w:sz w:val="21"/>
              </w:rPr>
              <w:t>）</w:t>
            </w:r>
            <w:r>
              <w:rPr>
                <w:sz w:val="21"/>
              </w:rPr>
              <w:t>负责监督并协助数据安全风险的处置措施和不符合项的整改。</w:t>
            </w:r>
          </w:p>
          <w:p>
            <w:pPr>
              <w:pStyle w:val="null3"/>
              <w:ind w:firstLine="420"/>
            </w:pPr>
            <w:r>
              <w:rPr>
                <w:sz w:val="21"/>
              </w:rPr>
              <w:t>（</w:t>
            </w:r>
            <w:r>
              <w:rPr>
                <w:sz w:val="21"/>
              </w:rPr>
              <w:t>7</w:t>
            </w:r>
            <w:r>
              <w:rPr>
                <w:sz w:val="21"/>
              </w:rPr>
              <w:t>）</w:t>
            </w:r>
            <w:r>
              <w:rPr>
                <w:sz w:val="21"/>
              </w:rPr>
              <w:t>数据安全意识培训</w:t>
            </w:r>
            <w:r>
              <w:rPr>
                <w:sz w:val="21"/>
              </w:rPr>
              <w:t>。组织数据安全培训，提升人员数据安全意识、数据安全管理知识水平、数据安全管理能力，拓展信息安全视野，提高数据安全管理各项工作的水平，培训内容包括但不限于：</w:t>
            </w:r>
            <w:r>
              <w:rPr>
                <w:sz w:val="21"/>
              </w:rPr>
              <w:t>1）数据安全意识提升；2）数据安全法律法规及要求解读；3）数据安全建设整体规划。</w:t>
            </w:r>
          </w:p>
          <w:p>
            <w:pPr>
              <w:pStyle w:val="null3"/>
              <w:ind w:firstLine="440"/>
            </w:pPr>
            <w:r>
              <w:rPr>
                <w:sz w:val="21"/>
              </w:rPr>
              <w:t>3</w:t>
            </w:r>
            <w:r>
              <w:rPr>
                <w:sz w:val="21"/>
              </w:rPr>
              <w:t>、工作要求</w:t>
            </w:r>
          </w:p>
          <w:p>
            <w:pPr>
              <w:pStyle w:val="null3"/>
              <w:ind w:firstLine="440"/>
            </w:pPr>
            <w:r>
              <w:rPr>
                <w:sz w:val="21"/>
              </w:rPr>
              <w:t>（</w:t>
            </w:r>
            <w:r>
              <w:rPr>
                <w:sz w:val="21"/>
              </w:rPr>
              <w:t>1</w:t>
            </w:r>
            <w:r>
              <w:rPr>
                <w:sz w:val="21"/>
              </w:rPr>
              <w:t>）工作时间运维响应时间应在</w:t>
            </w:r>
            <w:r>
              <w:rPr>
                <w:sz w:val="21"/>
              </w:rPr>
              <w:t>2小时以内，非工作时间运维响应在4小时以内。</w:t>
            </w:r>
          </w:p>
          <w:p>
            <w:pPr>
              <w:pStyle w:val="null3"/>
              <w:jc w:val="both"/>
            </w:pPr>
            <w:r>
              <w:rPr>
                <w:sz w:val="28"/>
              </w:rPr>
              <w:t>●</w:t>
            </w:r>
            <w:r>
              <w:rPr>
                <w:sz w:val="21"/>
              </w:rPr>
              <w:t>（</w:t>
            </w:r>
            <w:r>
              <w:rPr>
                <w:sz w:val="21"/>
              </w:rPr>
              <w:t>2</w:t>
            </w:r>
            <w:r>
              <w:rPr>
                <w:sz w:val="21"/>
              </w:rPr>
              <w:t>）根据市</w:t>
            </w:r>
            <w:r>
              <w:rPr>
                <w:sz w:val="21"/>
              </w:rPr>
              <w:t>数据</w:t>
            </w:r>
            <w:r>
              <w:rPr>
                <w:sz w:val="21"/>
              </w:rPr>
              <w:t>安全管理部门、行业主管部门工作部署，配合做好安全自查等</w:t>
            </w:r>
            <w:r>
              <w:rPr>
                <w:sz w:val="21"/>
              </w:rPr>
              <w:t>数据</w:t>
            </w:r>
            <w:r>
              <w:rPr>
                <w:sz w:val="21"/>
              </w:rPr>
              <w:t>安全和年度考核工作，整理出相关材料并按要求出具报告。</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省一网共享平台市工信局节点维护</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sz w:val="21"/>
              </w:rPr>
              <w:t>建立信息化系统维护保障服务体系，确保系统高效、稳定的运行，从而为业务系统的稳定运行提供最大限度的支持。</w:t>
            </w:r>
          </w:p>
          <w:p>
            <w:pPr>
              <w:pStyle w:val="null3"/>
              <w:ind w:firstLine="420"/>
              <w:jc w:val="both"/>
            </w:pPr>
            <w:r>
              <w:rPr>
                <w:sz w:val="21"/>
              </w:rPr>
              <w:t>根据有关网络安全部门的要求，及时对省一网共享平台市工信局节点的信息基础设施和信息系统做好相关整改工作。</w:t>
            </w:r>
          </w:p>
        </w:tc>
        <w:tc>
          <w:tcPr>
            <w:tcW w:type="dxa" w:w="5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sz w:val="21"/>
              </w:rPr>
              <w:t>1</w:t>
            </w:r>
            <w:r>
              <w:rPr>
                <w:sz w:val="21"/>
              </w:rPr>
              <w:t>、服务范围：</w:t>
            </w:r>
            <w:r>
              <w:rPr>
                <w:sz w:val="21"/>
              </w:rPr>
              <w:t>省一网共享平台市工信局节点</w:t>
            </w:r>
          </w:p>
          <w:p>
            <w:pPr>
              <w:pStyle w:val="null3"/>
              <w:ind w:firstLine="440"/>
            </w:pPr>
            <w:r>
              <w:rPr>
                <w:sz w:val="21"/>
              </w:rPr>
              <w:t>2</w:t>
            </w:r>
            <w:r>
              <w:rPr>
                <w:sz w:val="21"/>
              </w:rPr>
              <w:t>、主要服务内容</w:t>
            </w:r>
          </w:p>
          <w:p>
            <w:pPr>
              <w:pStyle w:val="null3"/>
              <w:ind w:firstLine="440"/>
            </w:pPr>
            <w:r>
              <w:rPr>
                <w:sz w:val="21"/>
              </w:rPr>
              <w:t>（</w:t>
            </w:r>
            <w:r>
              <w:rPr>
                <w:sz w:val="21"/>
              </w:rPr>
              <w:t>1</w:t>
            </w:r>
            <w:r>
              <w:rPr>
                <w:sz w:val="21"/>
              </w:rPr>
              <w:t>）</w:t>
            </w:r>
            <w:r>
              <w:rPr>
                <w:sz w:val="21"/>
              </w:rPr>
              <w:t>节点</w:t>
            </w:r>
            <w:r>
              <w:rPr>
                <w:sz w:val="21"/>
              </w:rPr>
              <w:t>维护：在维护期对</w:t>
            </w:r>
            <w:r>
              <w:rPr>
                <w:sz w:val="21"/>
              </w:rPr>
              <w:t>节点的信息基础设施和信息系统</w:t>
            </w:r>
            <w:r>
              <w:rPr>
                <w:sz w:val="21"/>
              </w:rPr>
              <w:t>漏洞进行修正及部分功能进行合理性的修改，并形成相应的记录。定期检查系统运行状况，根据运行情况，为系统的维护提供预警信息。每季度的最后一个工作日，出具运行情况报告。对系统的运行状态如安全性、稳定性进行监控，具体包括系统日常运行健康状态监控、日志管理等。</w:t>
            </w:r>
          </w:p>
          <w:p>
            <w:pPr>
              <w:pStyle w:val="null3"/>
              <w:ind w:firstLine="440"/>
            </w:pPr>
            <w:r>
              <w:rPr>
                <w:sz w:val="21"/>
              </w:rPr>
              <w:t>（</w:t>
            </w:r>
            <w:r>
              <w:rPr>
                <w:sz w:val="21"/>
              </w:rPr>
              <w:t>2</w:t>
            </w:r>
            <w:r>
              <w:rPr>
                <w:sz w:val="21"/>
              </w:rPr>
              <w:t>）日常运维服务。派技术人员驻点至局内，协助处理系统维稳工作，解答客户咨询，受理服务请求、故障申报以及受理投诉，根据服务请求和故障申报，启动响应管理流程、跟踪服务进程、反馈服务信息，实现端到端的服务。</w:t>
            </w:r>
          </w:p>
          <w:p>
            <w:pPr>
              <w:pStyle w:val="null3"/>
              <w:ind w:firstLine="440"/>
            </w:pPr>
            <w:r>
              <w:rPr>
                <w:sz w:val="21"/>
              </w:rPr>
              <w:t>3</w:t>
            </w:r>
            <w:r>
              <w:rPr>
                <w:sz w:val="21"/>
              </w:rPr>
              <w:t>、工作要求</w:t>
            </w:r>
          </w:p>
          <w:p>
            <w:pPr>
              <w:pStyle w:val="null3"/>
              <w:ind w:firstLine="440"/>
            </w:pPr>
            <w:r>
              <w:rPr>
                <w:sz w:val="21"/>
              </w:rPr>
              <w:t>（</w:t>
            </w:r>
            <w:r>
              <w:rPr>
                <w:sz w:val="21"/>
              </w:rPr>
              <w:t>1</w:t>
            </w:r>
            <w:r>
              <w:rPr>
                <w:sz w:val="21"/>
              </w:rPr>
              <w:t>）工作时间运维响应时间应在</w:t>
            </w:r>
            <w:r>
              <w:rPr>
                <w:sz w:val="21"/>
              </w:rPr>
              <w:t>2小时以内，非工作时间运维响应在4小时以内。</w:t>
            </w:r>
          </w:p>
          <w:p>
            <w:pPr>
              <w:pStyle w:val="null3"/>
              <w:ind w:firstLine="560"/>
              <w:jc w:val="both"/>
            </w:pPr>
            <w:r>
              <w:rPr>
                <w:sz w:val="28"/>
              </w:rPr>
              <w:t>●</w:t>
            </w:r>
            <w:r>
              <w:rPr>
                <w:sz w:val="21"/>
              </w:rPr>
              <w:t>（</w:t>
            </w:r>
            <w:r>
              <w:rPr>
                <w:sz w:val="21"/>
              </w:rPr>
              <w:t>2</w:t>
            </w:r>
            <w:r>
              <w:rPr>
                <w:sz w:val="21"/>
              </w:rPr>
              <w:t>）根据有关网络安全部门要求，配合做好安全自查、攻防演练等网络安全和年度考核工作，整理出相关材料并按要求出具报告。</w:t>
            </w:r>
          </w:p>
        </w:tc>
      </w:tr>
    </w:tbl>
    <w:p>
      <w:pPr>
        <w:pStyle w:val="null3"/>
        <w:jc w:val="both"/>
      </w:pPr>
      <w:r>
        <w:rPr>
          <w:sz w:val="21"/>
          <w:b/>
        </w:rPr>
        <w:t>合同条款说明</w:t>
      </w:r>
      <w:r>
        <w:rPr>
          <w:sz w:val="21"/>
          <w:b/>
        </w:rPr>
        <w:t>：</w:t>
      </w:r>
    </w:p>
    <w:p>
      <w:pPr>
        <w:pStyle w:val="null3"/>
        <w:ind w:firstLine="420"/>
        <w:jc w:val="both"/>
      </w:pPr>
      <w:r>
        <w:rPr>
          <w:sz w:val="21"/>
        </w:rPr>
        <w:t>参考合同：本竞争性磋商文件所附合同为参考合同，旨在为双方提供合同框架和主要条款的指引。</w:t>
      </w:r>
    </w:p>
    <w:p>
      <w:pPr>
        <w:pStyle w:val="null3"/>
        <w:ind w:firstLine="420"/>
        <w:jc w:val="both"/>
      </w:pPr>
      <w:r>
        <w:rPr>
          <w:sz w:val="21"/>
        </w:rPr>
        <w:t>原则上不作修订：原则上，参考合同的条款不再作修订，双方应尽量遵循参考合同的内容进行磋商和签署。</w:t>
      </w:r>
    </w:p>
    <w:p>
      <w:pPr>
        <w:pStyle w:val="null3"/>
        <w:ind w:firstLine="420"/>
        <w:jc w:val="both"/>
      </w:pPr>
      <w:r>
        <w:rPr>
          <w:sz w:val="21"/>
        </w:rPr>
        <w:t>修订要求：若在特殊情况下确需对合同条款进行修订，修订内容必须以参考合同为模板进行调整。修订应在不改变合同核心条款和基本框架的前提下进行，并需双方协商一致。</w:t>
      </w:r>
    </w:p>
    <w:p>
      <w:pPr>
        <w:pStyle w:val="null3"/>
        <w:jc w:val="both"/>
      </w:pPr>
      <w:r>
        <w:rPr>
          <w:sz w:val="21"/>
        </w:rPr>
        <w:t xml:space="preserve">      修订程序：任何修订均需经过双方书面同意，并在合同签署前进行法律审核，以确保修订后的合同合法合规。</w:t>
      </w:r>
    </w:p>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441901-2024-05775</w:t>
      </w:r>
    </w:p>
    <w:p>
      <w:pPr>
        <w:pStyle w:val="null3"/>
        <w:jc w:val="center"/>
        <w:outlineLvl w:val="3"/>
      </w:pPr>
      <w:r>
        <w:rPr>
          <w:sz w:val="24"/>
          <w:b/>
        </w:rPr>
        <w:t>采购项目编号：</w:t>
      </w:r>
      <w:r>
        <w:rPr>
          <w:sz w:val="24"/>
          <w:b/>
        </w:rPr>
        <w:t>441901-2024-05775</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东莞市工业和信息化局信息系统及网络安全维护服务项目</w:t>
      </w:r>
      <w:r>
        <w:rPr>
          <w:u w:val="single"/>
        </w:rPr>
        <w:t>”</w:t>
      </w:r>
      <w:r>
        <w:rPr/>
        <w:t>项目的竞争性磋商[采购项目编号为：</w:t>
      </w:r>
      <w:r>
        <w:rPr>
          <w:u w:val="single"/>
        </w:rPr>
        <w:t>441901-2024-05775</w:t>
      </w:r>
      <w:r>
        <w:rPr/>
        <w:t>]，我方愿参与响应。</w:t>
      </w:r>
    </w:p>
    <w:p>
      <w:pPr>
        <w:pStyle w:val="null3"/>
        <w:ind w:firstLine="480"/>
      </w:pPr>
      <w:r>
        <w:rPr/>
        <w:t>我方确认收到贵方提供的</w:t>
      </w:r>
      <w:r>
        <w:rPr>
          <w:u w:val="single"/>
        </w:rPr>
        <w:t>“</w:t>
      </w:r>
      <w:r>
        <w:rPr>
          <w:u w:val="single"/>
        </w:rPr>
        <w:t>东莞市工业和信息化局信息系统及网络安全维护服务项目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东莞市工业和信息化局信息系统及网络安全维护服务项目</w:t>
      </w:r>
      <w:r>
        <w:rPr/>
        <w:t>”项目采购[采购项目编号为</w:t>
      </w:r>
      <w:r>
        <w:rPr/>
        <w:t>441901-2024-05775</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东莞市工业和信息化局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东莞市工业和信息化局信息系统及网络安全维护服务项目</w:t>
      </w:r>
      <w:r>
        <w:rPr/>
        <w:t>（采购项目编号：</w:t>
      </w:r>
      <w:r>
        <w:rPr/>
        <w:t>441901-2024-05775</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东莞市工业和信息化局信息系统及网络安全维护服务项目</w:t>
      </w:r>
      <w:r>
        <w:rPr/>
        <w:t>”项目（采购项目编号：</w:t>
      </w:r>
      <w:r>
        <w:rPr/>
        <w:t>441901-2024-05775</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