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441900014-2023-00817</w:t>
      </w:r>
    </w:p>
    <w:p>
      <w:pPr>
        <w:jc w:val="center"/>
      </w:pPr>
      <w:r>
        <w:rPr>
          <w:b/>
          <w:sz w:val="24"/>
        </w:rPr>
        <w:t>采购项目编号：</w:t>
      </w:r>
      <w:r>
        <w:rPr>
          <w:b/>
          <w:sz w:val="24"/>
        </w:rPr>
        <w:t>441900014-2023-00817</w:t>
      </w:r>
    </w:p>
    <w:p>
      <w:pPr>
        <w:jc w:val="center"/>
      </w:pPr>
      <w:r>
        <w:rPr>
          <w:b/>
          <w:sz w:val="24"/>
        </w:rPr>
        <w:t>项目名称：</w:t>
      </w:r>
      <w:r>
        <w:rPr>
          <w:b/>
          <w:sz w:val="24"/>
        </w:rPr>
        <w:t>东莞市横沥医院护工服务采购项目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东莞市横沥医院护工服务采购项目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东莞市横沥医院护工服务采购项目</w:t>
      </w:r>
    </w:p>
    <w:p>
      <w:pPr>
        <w:ind w:firstLine="480"/>
      </w:pPr>
      <w:r>
        <w:rPr/>
        <w:t>采购计划编号：</w:t>
      </w:r>
      <w:r>
        <w:rPr/>
        <w:t>441900014-2023-00817</w:t>
      </w:r>
    </w:p>
    <w:p>
      <w:pPr>
        <w:ind w:firstLine="480"/>
      </w:pPr>
      <w:r>
        <w:rPr/>
        <w:t>采购项目编号：</w:t>
      </w:r>
      <w:r>
        <w:rPr/>
        <w:t>441900014-2023-00817</w:t>
      </w:r>
    </w:p>
    <w:p>
      <w:pPr>
        <w:ind w:firstLine="480"/>
      </w:pPr>
      <w:r>
        <w:rPr/>
        <w:t>采购方式：</w:t>
      </w:r>
      <w:r>
        <w:rPr/>
        <w:t>公开招标</w:t>
      </w:r>
    </w:p>
    <w:p>
      <w:pPr>
        <w:ind w:firstLine="480"/>
      </w:pPr>
      <w:r>
        <w:rPr/>
        <w:t>预算金额：</w:t>
      </w:r>
      <w:r>
        <w:rPr/>
        <w:t>2,340,000.00</w:t>
      </w:r>
      <w:r>
        <w:rPr/>
        <w:t>元</w:t>
      </w:r>
    </w:p>
    <w:p>
      <w:r>
        <w:rPr>
          <w:b/>
          <w:sz w:val="24"/>
        </w:rPr>
        <w:t>2.项目内容及需求情况（采购项目技术规格、参数及要求）</w:t>
      </w:r>
    </w:p>
    <w:p>
      <w:pPr>
        <w:ind w:firstLine="480"/>
      </w:pPr>
    </w:p>
    <w:p/>
    <w:p>
      <w:r>
        <w:rPr/>
        <w:t>采购包1(东莞市横沥医院护工服务采购项目):</w:t>
      </w:r>
    </w:p>
    <w:p>
      <w:r>
        <w:rPr/>
        <w:t>采购包预算金额：2,340,000.00元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东莞市横沥医院护工服务采购项目</w:t>
            </w:r>
          </w:p>
        </w:tc>
        <w:tc>
          <w:tcPr>
            <w:tcW w:type="dxa" w:w="977"/>
          </w:tcPr>
          <w:p>
            <w:r>
              <w:rPr/>
              <w:t>1.00(项)</w:t>
            </w:r>
          </w:p>
        </w:tc>
        <w:tc>
          <w:tcPr>
            <w:tcW w:type="dxa" w:w="977"/>
          </w:tcPr>
          <w:p>
            <w:r>
              <w:rPr/>
              <w:t>详见第二章</w:t>
            </w:r>
          </w:p>
        </w:tc>
        <w:tc>
          <w:tcPr>
            <w:tcW w:type="dxa" w:w="977"/>
          </w:tcPr>
          <w:p>
            <w:r>
              <w:rPr/>
              <w:t>2,340,000.00</w:t>
            </w:r>
          </w:p>
        </w:tc>
        <w:tc>
          <w:tcPr>
            <w:tcW w:type="dxa" w:w="977"/>
          </w:tcPr>
          <w:p>
            <w:r>
              <w:rPr/>
              <w:t>否</w:t>
            </w:r>
          </w:p>
        </w:tc>
      </w:tr>
    </w:tbl>
    <w:p/>
    <w:p>
      <w:r>
        <w:rPr/>
        <w:t>本采购包不接受联合体投标</w:t>
      </w:r>
    </w:p>
    <w:p/>
    <w:p>
      <w:r>
        <w:rPr/>
        <w:t>合同履行期限：2年（自2024年2月1日起至2026年1月31日止）。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采购包1（东莞市横沥医院护工服务采购项目）：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采购包1（东莞市横沥医院护工服务采购项目）：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本项目为东莞市横沥医院护工服务采购项目。</w:t>
      </w:r>
    </w:p>
    <w:p/>
    <w:p>
      <w:pPr>
        <w:ind w:firstLine="480"/>
      </w:pPr>
    </w:p>
    <w:p/>
    <w:p>
      <w:r>
        <w:rPr/>
        <w:t>采购包1（东莞市横沥医院护工服务采购项目）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2年（自2024年2月1日起至2026年1月31日止）。</w:t>
            </w:r>
          </w:p>
        </w:tc>
      </w:tr>
      <w:tr>
        <w:tc>
          <w:tcPr>
            <w:tcW w:type="dxa" w:w="4153"/>
          </w:tcPr>
          <w:p>
            <w:r>
              <w:rPr/>
              <w:t>标的提供的地点</w:t>
            </w:r>
          </w:p>
        </w:tc>
        <w:tc>
          <w:tcPr>
            <w:tcW w:type="dxa" w:w="4153"/>
          </w:tcPr>
          <w:p/>
          <w:p>
            <w:r>
              <w:rPr/>
              <w:t>东莞市横沥医院或采购人指定地点</w:t>
            </w:r>
          </w:p>
        </w:tc>
      </w:tr>
      <w:tr>
        <w:tc>
          <w:tcPr>
            <w:tcW w:type="dxa" w:w="4153"/>
          </w:tcPr>
          <w:p>
            <w:r>
              <w:rPr/>
              <w:t>付款方式</w:t>
            </w:r>
          </w:p>
        </w:tc>
        <w:tc>
          <w:tcPr>
            <w:tcW w:type="dxa" w:w="4153"/>
          </w:tcPr>
          <w:p/>
          <w:p/>
          <w:p>
            <w:r>
              <w:rPr/>
              <w:t>1期：支付比例100%,1、中标人提供服务并经使用方考核后，中标人向采购人提供合同、发票，采购人按照合同签订具体内容支付合同款。 2、中标人在每月20日前向采购人提供上一月份应支付服务费的合格等额发票和评分汇总表，采购人在60天内以银行转账方式向中标单位支付上一个月的服务费。中标人按上月考核情况凭发票请款时，必须于每季度末附上为驻院服务人员缴纳的社保凭证，便于医院核对在岗人员的人数。 3、中标单位对招聘的员工原则要求会简单读写，年龄在18-55周岁，入职前必须进行岗前培训，要求合格后报科室同意方可上岗，未经岗前培训不得参与医院工作。上岗前应提供相关检查报告（检查费用由中标单位承担）；由于中标方人员责任导致的医疗纠纷和员工自己违反操作要求造成他人和自身伤害的，由中标方承担全部责任。 4、驻院主管应做到每天巡查各工作岗位，如发现服务质量问题，应如实记录和签名，并及时指导员工进行整改。 5、有以下行为之一的，经双方确认后扣除中标单位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 6、有以下行为之一的，扣除中标单位服务费2000元罚款并立即辞退相关人员：打骂病人的；对医疗垃圾进行分拣售卖的；偷盗医院、病人财物的或捡获医护人员、病人财物属实拒绝交还者。 7、若由于中标人原因导致院内发生治安灾害、医疗设备失窃、车辆失窃、公共财产人为损坏等事件时，应作价赔偿。如有异议，可向采购人所在地人民法院起诉；事态严重者，可追究当事人的法律责任。 8、投标人必须保证院方提出用工人数，如出现脱岗现象，必须24小时内提供人员到岗；再者，经所在科室半个月内多次（2次以上）要求更换或辞退的不合要求的服务人员，服务公司应无条件满足医院的合理要求，否则，院方有权扣发相应人数及其工作日的服务薪酬。 9、医院结合工作和业务发展的实际，对合同约定的工作人员数将会增减（若有调整，医院将提前半个月知会服务公司，公司应无条件配合），相关服务费也按增减后的实际支付。若服务公司需对驻点的工作人员进行外调，需提前通知医院相关部门，若未征得医院同意，不得随意调走派驻在医院的服务人员。 10、对医院在抽查及月中检查发现存在的问题，中标单位要向院方及时反馈落实情况。如有特殊情况或加急的护工项目，中标单位应及时派人员到场处理，不得拒绝推诿，上班时间应随叫随到（从接到指令到提供服务的时间要求在10分钟内）并保证服务质量。 11、驻点服务人员食宿和服装及装备要求：中标服务公司须自行解决所雇用服务人员的食宿问题；并提供充足的服务规范装备及用品（如：胶鞋、保洁服）等。 12、服务人员工资要求：服务公司所雇用服务人员的基本工资（不包括员工社保、医保、福利以及加班工资等）不能低于东莞市规定的最低工资标准。服务公司必须承诺不能发生拖欠员工工资的问题，一经发现，医院有权解除合同。</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报价要求，★（1）本项目采用单价报价，投标单价最高限价为：3900元/岗/月，投标报价不得超过3900元/岗/月，否则作无效投标处理。 （2）投标报价采取打包报价的方式，投标报价包括材料、工具、人工、管理费、利润、税金、风险、招标代理费用等一切因素所有应该和可能发生的费用因素。</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东莞市横沥医院护工服务采购项目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2,340,000.00</w:t>
            </w:r>
          </w:p>
        </w:tc>
        <w:tc>
          <w:tcPr>
            <w:tcW w:type="dxa" w:w="933"/>
          </w:tcPr>
          <w:p>
            <w:pPr>
              <w:jc w:val="right"/>
            </w:pPr>
            <w:r>
              <w:rPr/>
              <w:t>2,340,000.00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东莞市横沥医院护工服务采购项目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护工的主要工作内容</w:t>
            </w:r>
          </w:p>
          <w:p>
            <w:r>
              <w:rPr>
                <w:sz w:val="21"/>
              </w:rPr>
              <w:t>1.时间：</w:t>
            </w:r>
            <w:r>
              <w:rPr>
                <w:sz w:val="21"/>
              </w:rPr>
              <w:t>7:30－12:00</w:t>
            </w:r>
          </w:p>
          <w:p>
            <w:r>
              <w:rPr>
                <w:sz w:val="21"/>
              </w:rPr>
              <w:t>1.1做好晨间护理，为病人清理床单位，更换被服；</w:t>
            </w:r>
          </w:p>
          <w:p>
            <w:pPr>
              <w:ind w:firstLine="420"/>
              <w:jc w:val="both"/>
            </w:pPr>
            <w:r>
              <w:rPr>
                <w:sz w:val="21"/>
              </w:rPr>
              <w:t>1.2送洗医生、护士和病人更换的衣物，被褥并要清点数目；接收清洗干净的衣物、被褥，并清点数目及套被子</w:t>
            </w:r>
            <w:r>
              <w:rPr>
                <w:sz w:val="21"/>
              </w:rPr>
              <w:t>。</w:t>
            </w:r>
          </w:p>
          <w:p>
            <w:pPr>
              <w:ind w:firstLine="420"/>
              <w:jc w:val="both"/>
            </w:pPr>
            <w:r>
              <w:rPr>
                <w:sz w:val="21"/>
              </w:rPr>
              <w:t>1.3每天收集大小便标本，遵照医嘱要求病人留取大、小便标本；查对各类化验标本是否符合，并做好登记，</w:t>
            </w:r>
            <w:r>
              <w:rPr>
                <w:sz w:val="21"/>
              </w:rPr>
              <w:t>与护士</w:t>
            </w:r>
            <w:r>
              <w:rPr>
                <w:sz w:val="21"/>
              </w:rPr>
              <w:t>核对后送置化验室</w:t>
            </w:r>
            <w:r>
              <w:rPr>
                <w:sz w:val="21"/>
              </w:rPr>
              <w:t>。</w:t>
            </w:r>
          </w:p>
          <w:p>
            <w:pPr>
              <w:ind w:firstLine="420"/>
              <w:jc w:val="both"/>
            </w:pPr>
            <w:r>
              <w:rPr>
                <w:sz w:val="21"/>
              </w:rPr>
              <w:t>1.4送会诊单、送需检查与空腹检查的病人并叮嘱注意事项，在输液治疗前完成，做完检查后，在护士站外待命，接收新入院病人铺备用床，</w:t>
            </w:r>
            <w:r>
              <w:rPr>
                <w:sz w:val="21"/>
              </w:rPr>
              <w:t>协助</w:t>
            </w:r>
            <w:r>
              <w:rPr>
                <w:sz w:val="21"/>
              </w:rPr>
              <w:t>做好病人清洁卫生，如清洗污迹、刮胡须、剪指甲、更换病服过床、协助护士拿药，巡视病人输液情况，输液将完，有异常情况通知医生、护士，有出院病人进行床位物品清点，通知病人结账</w:t>
            </w:r>
            <w:r>
              <w:rPr>
                <w:sz w:val="21"/>
              </w:rPr>
              <w:t>，</w:t>
            </w:r>
            <w:r>
              <w:rPr>
                <w:sz w:val="21"/>
              </w:rPr>
              <w:t>协助病人出院</w:t>
            </w:r>
            <w:r>
              <w:rPr>
                <w:sz w:val="21"/>
              </w:rPr>
              <w:t>。</w:t>
            </w:r>
          </w:p>
          <w:p>
            <w:pPr>
              <w:ind w:firstLine="420"/>
              <w:jc w:val="both"/>
            </w:pPr>
            <w:r>
              <w:rPr>
                <w:sz w:val="21"/>
              </w:rPr>
              <w:t>1.5巡视病房是否整洁，午睡病人床铺进行整理，清理床上、底下杂物</w:t>
            </w:r>
            <w:r>
              <w:rPr>
                <w:sz w:val="21"/>
              </w:rPr>
              <w:t>。</w:t>
            </w:r>
          </w:p>
          <w:p>
            <w:pPr>
              <w:ind w:firstLine="420"/>
              <w:jc w:val="both"/>
            </w:pPr>
            <w:r>
              <w:rPr>
                <w:sz w:val="21"/>
              </w:rPr>
              <w:t>1.6协助科室领取所物需品，物品补充归位，整理清洁库房，干净被服清点收回，每月与本科室护长查对一次数目，取回当天化验、检查报告交当班医生。巡视病房，发放病服，收拾病人冲凉换下的病服，保持病房整洁美观</w:t>
            </w:r>
            <w:r>
              <w:rPr>
                <w:sz w:val="21"/>
              </w:rPr>
              <w:t>。</w:t>
            </w:r>
            <w:r>
              <w:rPr>
                <w:sz w:val="21"/>
              </w:rPr>
              <w:t>协助清洁科室固定财产及设备。</w:t>
            </w:r>
          </w:p>
          <w:p>
            <w:pPr>
              <w:ind w:firstLine="420"/>
              <w:jc w:val="both"/>
            </w:pPr>
            <w:r>
              <w:rPr>
                <w:sz w:val="21"/>
              </w:rPr>
              <w:t>1.7下班前铺好备用床及所需床，将浸泡的输液卡、止血带或其他用物清洗、晾干备用，保质保量完成好当天的工作</w:t>
            </w:r>
            <w:r>
              <w:rPr>
                <w:sz w:val="21"/>
              </w:rPr>
              <w:t>。</w:t>
            </w:r>
          </w:p>
          <w:p>
            <w:pPr>
              <w:ind w:firstLine="420"/>
              <w:jc w:val="both"/>
            </w:pPr>
            <w:r>
              <w:rPr>
                <w:sz w:val="21"/>
              </w:rPr>
              <w:t>1.8协助护士长领物品，协助护士工作等。</w:t>
            </w:r>
          </w:p>
          <w:p>
            <w:pPr>
              <w:ind w:firstLine="420"/>
              <w:jc w:val="both"/>
            </w:pPr>
            <w:r>
              <w:rPr>
                <w:sz w:val="21"/>
              </w:rPr>
              <w:t>2.时间：</w:t>
            </w:r>
            <w:r>
              <w:rPr>
                <w:sz w:val="21"/>
              </w:rPr>
              <w:t>14:30-17:30</w:t>
            </w:r>
          </w:p>
          <w:p>
            <w:pPr>
              <w:ind w:firstLine="420"/>
              <w:jc w:val="both"/>
            </w:pPr>
            <w:r>
              <w:rPr>
                <w:sz w:val="21"/>
              </w:rPr>
              <w:t>2.1做好晚间护理，科室病人有需要帮助时及时提供服务</w:t>
            </w:r>
            <w:r>
              <w:rPr>
                <w:sz w:val="21"/>
              </w:rPr>
              <w:t>。</w:t>
            </w:r>
          </w:p>
          <w:p>
            <w:pPr>
              <w:ind w:firstLine="420"/>
              <w:jc w:val="both"/>
            </w:pPr>
            <w:r>
              <w:rPr>
                <w:sz w:val="21"/>
              </w:rPr>
              <w:t>2.2铺备用床，给出院病人做终末消毒。</w:t>
            </w:r>
          </w:p>
          <w:p>
            <w:pPr>
              <w:ind w:firstLine="420"/>
              <w:jc w:val="both"/>
            </w:pPr>
            <w:r>
              <w:rPr>
                <w:sz w:val="21"/>
              </w:rPr>
              <w:t>2.3在科室值班待命，负责送检科室新入院病人的各项化验标本、拿药，并领取结果。</w:t>
            </w:r>
          </w:p>
          <w:p>
            <w:pPr>
              <w:ind w:firstLine="420"/>
              <w:jc w:val="both"/>
            </w:pPr>
            <w:r>
              <w:rPr>
                <w:sz w:val="21"/>
              </w:rPr>
              <w:t>2.4协助护士给需要翻身的病人翻身（防褥疮形成）。</w:t>
            </w:r>
          </w:p>
          <w:p>
            <w:pPr>
              <w:ind w:firstLine="420"/>
            </w:pPr>
            <w:r>
              <w:rPr>
                <w:sz w:val="21"/>
              </w:rPr>
              <w:t>3.</w:t>
            </w:r>
            <w:r>
              <w:rPr>
                <w:sz w:val="21"/>
              </w:rPr>
              <w:t>内</w:t>
            </w:r>
            <w:r>
              <w:rPr>
                <w:sz w:val="21"/>
              </w:rPr>
              <w:t>外勤护工</w:t>
            </w:r>
            <w:r>
              <w:rPr>
                <w:sz w:val="21"/>
              </w:rPr>
              <w:t>一方工作繁忙时，另外一方需要听从护士安排协助繁忙一方完成工作</w:t>
            </w:r>
            <w:r>
              <w:rPr>
                <w:sz w:val="21"/>
              </w:rPr>
              <w:t>,以上护工工作时间暂</w:t>
            </w:r>
            <w:r>
              <w:rPr/>
              <w:t>　</w:t>
            </w:r>
            <w:r>
              <w:rPr>
                <w:sz w:val="21"/>
              </w:rPr>
              <w:t>定，具体时间根据医院各科室实际情况作出调整。</w:t>
            </w:r>
          </w:p>
          <w:p>
            <w:pPr>
              <w:jc w:val="both"/>
            </w:pPr>
            <w:r>
              <w:rPr>
                <w:b/>
                <w:sz w:val="24"/>
              </w:rPr>
              <w:t>二、</w:t>
            </w:r>
            <w:r>
              <w:rPr>
                <w:b/>
                <w:sz w:val="24"/>
              </w:rPr>
              <w:t>护工的</w:t>
            </w:r>
            <w:r>
              <w:rPr>
                <w:b/>
                <w:sz w:val="24"/>
              </w:rPr>
              <w:t>基本要求</w:t>
            </w:r>
          </w:p>
          <w:p>
            <w:pPr>
              <w:ind w:firstLine="420"/>
            </w:pPr>
            <w:r>
              <w:rPr>
                <w:sz w:val="21"/>
              </w:rPr>
              <w:t>1.</w:t>
            </w:r>
            <w:r>
              <w:rPr>
                <w:sz w:val="21"/>
              </w:rPr>
              <w:t>身体健康，语言能力表达清晰，能用普通话交流者优先。</w:t>
            </w:r>
          </w:p>
          <w:p>
            <w:pPr>
              <w:ind w:firstLine="420"/>
            </w:pPr>
            <w:r>
              <w:rPr>
                <w:sz w:val="21"/>
              </w:rPr>
              <w:t>2.</w:t>
            </w:r>
            <w:r>
              <w:rPr>
                <w:sz w:val="21"/>
              </w:rPr>
              <w:t>统一服装（由公司统一配备）</w:t>
            </w:r>
          </w:p>
          <w:p>
            <w:pPr>
              <w:ind w:firstLine="420"/>
            </w:pPr>
            <w:r>
              <w:rPr>
                <w:sz w:val="21"/>
              </w:rPr>
              <w:t>3.</w:t>
            </w:r>
            <w:r>
              <w:rPr>
                <w:sz w:val="21"/>
              </w:rPr>
              <w:t>年龄要求：</w:t>
            </w:r>
            <w:r>
              <w:rPr>
                <w:sz w:val="21"/>
              </w:rPr>
              <w:t>18-55岁</w:t>
            </w:r>
          </w:p>
          <w:p>
            <w:pPr>
              <w:ind w:firstLine="420"/>
            </w:pPr>
            <w:r>
              <w:rPr>
                <w:sz w:val="21"/>
              </w:rPr>
              <w:t>4.</w:t>
            </w:r>
            <w:r>
              <w:rPr>
                <w:sz w:val="21"/>
              </w:rPr>
              <w:t>政治素质：遵纪守法、文明待人，尊重患者，保护患者隐私。</w:t>
            </w:r>
          </w:p>
          <w:p>
            <w:pPr>
              <w:ind w:firstLine="420"/>
            </w:pPr>
            <w:r>
              <w:rPr>
                <w:sz w:val="21"/>
              </w:rPr>
              <w:t>5.</w:t>
            </w:r>
            <w:r>
              <w:rPr>
                <w:sz w:val="21"/>
              </w:rPr>
              <w:t>文化程度：具备小学以上文化程度。</w:t>
            </w:r>
          </w:p>
          <w:p>
            <w:pPr>
              <w:jc w:val="both"/>
            </w:pPr>
            <w:r>
              <w:rPr>
                <w:b/>
                <w:sz w:val="24"/>
              </w:rPr>
              <w:t>三、岗位配置</w:t>
            </w:r>
          </w:p>
          <w:tbl>
            <w:tblPr>
              <w:tblInd w:type="dxa" w:w="90"/>
              <w:tblBorders>
                <w:top w:val="none" w:color="000000" w:sz="4"/>
                <w:left w:val="none" w:color="000000" w:sz="4"/>
                <w:bottom w:val="none" w:color="000000" w:sz="4"/>
                <w:right w:val="none" w:color="000000" w:sz="4"/>
                <w:insideH w:val="none"/>
                <w:insideV w:val="none"/>
              </w:tblBorders>
            </w:tblPr>
            <w:tblGrid>
              <w:gridCol w:w="1664"/>
              <w:gridCol w:w="2667"/>
              <w:gridCol w:w="1254"/>
            </w:tblGrid>
            <w:tr>
              <w:tc>
                <w:tcPr>
                  <w:tcW w:type="dxa" w:w="1664"/>
                  <w:tcBorders>
                    <w:top w:val="single" w:color="000000" w:sz="4"/>
                    <w:left w:val="single" w:color="000000" w:sz="4"/>
                    <w:bottom w:val="single" w:color="000000" w:sz="4"/>
                    <w:right w:val="single" w:color="000000" w:sz="4"/>
                  </w:tcBorders>
                  <w:vAlign w:val="top"/>
                </w:tcPr>
                <w:p>
                  <w:pPr>
                    <w:jc w:val="center"/>
                  </w:pPr>
                  <w:r>
                    <w:rPr>
                      <w:color w:val="000000"/>
                      <w:sz w:val="21"/>
                    </w:rPr>
                    <w:t>科室</w:t>
                  </w:r>
                </w:p>
              </w:tc>
              <w:tc>
                <w:tcPr>
                  <w:tcW w:type="dxa" w:w="2667"/>
                  <w:tcBorders>
                    <w:top w:val="single" w:color="000000" w:sz="4"/>
                    <w:left w:val="none" w:color="000000" w:sz="4"/>
                    <w:bottom w:val="single" w:color="000000" w:sz="4"/>
                    <w:right w:val="single" w:color="000000" w:sz="4"/>
                  </w:tcBorders>
                  <w:vAlign w:val="top"/>
                </w:tcPr>
                <w:p>
                  <w:pPr>
                    <w:jc w:val="center"/>
                  </w:pPr>
                  <w:r>
                    <w:rPr>
                      <w:color w:val="000000"/>
                      <w:sz w:val="21"/>
                    </w:rPr>
                    <w:t>编制岗位数</w:t>
                  </w:r>
                </w:p>
              </w:tc>
              <w:tc>
                <w:tcPr>
                  <w:tcW w:type="dxa" w:w="1254"/>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1664"/>
                  <w:tcBorders>
                    <w:top w:val="none" w:color="000000" w:sz="4"/>
                    <w:left w:val="single" w:color="000000" w:sz="4"/>
                    <w:bottom w:val="none" w:color="000000" w:sz="4"/>
                    <w:right w:val="single" w:color="000000" w:sz="4"/>
                  </w:tcBorders>
                  <w:vAlign w:val="top"/>
                </w:tcPr>
                <w:p>
                  <w:pPr>
                    <w:jc w:val="center"/>
                  </w:pPr>
                  <w:r>
                    <w:rPr>
                      <w:color w:val="000000"/>
                      <w:sz w:val="21"/>
                    </w:rPr>
                    <w:t>ICU</w:t>
                  </w:r>
                </w:p>
              </w:tc>
              <w:tc>
                <w:tcPr>
                  <w:tcW w:type="dxa" w:w="2667"/>
                  <w:tcBorders>
                    <w:top w:val="none" w:color="000000" w:sz="4"/>
                    <w:left w:val="none" w:color="000000" w:sz="4"/>
                    <w:bottom w:val="non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single" w:color="000000" w:sz="4"/>
                    <w:left w:val="single" w:color="000000" w:sz="4"/>
                    <w:bottom w:val="single" w:color="000000" w:sz="4"/>
                    <w:right w:val="single" w:color="000000" w:sz="4"/>
                  </w:tcBorders>
                  <w:vAlign w:val="top"/>
                </w:tcPr>
                <w:p>
                  <w:pPr>
                    <w:jc w:val="center"/>
                  </w:pPr>
                  <w:r>
                    <w:rPr>
                      <w:color w:val="000000"/>
                      <w:sz w:val="21"/>
                    </w:rPr>
                    <w:t>手术室</w:t>
                  </w:r>
                </w:p>
              </w:tc>
              <w:tc>
                <w:tcPr>
                  <w:tcW w:type="dxa" w:w="2667"/>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外三科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外二科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外一科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妇产科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none" w:color="000000" w:sz="4"/>
                    <w:right w:val="single" w:color="000000" w:sz="4"/>
                  </w:tcBorders>
                  <w:vAlign w:val="top"/>
                </w:tcPr>
                <w:p>
                  <w:pPr>
                    <w:jc w:val="center"/>
                  </w:pPr>
                  <w:r>
                    <w:rPr>
                      <w:color w:val="000000"/>
                      <w:sz w:val="21"/>
                    </w:rPr>
                    <w:t>产房</w:t>
                  </w:r>
                </w:p>
              </w:tc>
              <w:tc>
                <w:tcPr>
                  <w:tcW w:type="dxa" w:w="2667"/>
                  <w:tcBorders>
                    <w:top w:val="none" w:color="000000" w:sz="4"/>
                    <w:left w:val="none" w:color="000000" w:sz="4"/>
                    <w:bottom w:val="none" w:color="000000" w:sz="4"/>
                    <w:right w:val="single" w:color="000000" w:sz="4"/>
                  </w:tcBorders>
                  <w:vAlign w:val="top"/>
                </w:tcPr>
                <w:p>
                  <w:pPr>
                    <w:jc w:val="center"/>
                  </w:pPr>
                  <w:r>
                    <w:rPr>
                      <w:color w:val="000000"/>
                      <w:sz w:val="21"/>
                    </w:rPr>
                    <w:t>1</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single" w:color="000000" w:sz="4"/>
                    <w:left w:val="single" w:color="000000" w:sz="4"/>
                    <w:bottom w:val="none" w:color="000000" w:sz="4"/>
                    <w:right w:val="single" w:color="000000" w:sz="4"/>
                  </w:tcBorders>
                  <w:vAlign w:val="top"/>
                </w:tcPr>
                <w:p>
                  <w:pPr>
                    <w:jc w:val="center"/>
                  </w:pPr>
                  <w:r>
                    <w:rPr>
                      <w:color w:val="000000"/>
                      <w:sz w:val="21"/>
                    </w:rPr>
                    <w:t>儿科</w:t>
                  </w:r>
                </w:p>
              </w:tc>
              <w:tc>
                <w:tcPr>
                  <w:tcW w:type="dxa" w:w="2667"/>
                  <w:tcBorders>
                    <w:top w:val="single" w:color="000000" w:sz="4"/>
                    <w:left w:val="none" w:color="000000" w:sz="4"/>
                    <w:bottom w:val="non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single" w:color="000000" w:sz="4"/>
                    <w:left w:val="single" w:color="000000" w:sz="4"/>
                    <w:bottom w:val="single" w:color="000000" w:sz="4"/>
                    <w:right w:val="single" w:color="000000" w:sz="4"/>
                  </w:tcBorders>
                  <w:vAlign w:val="top"/>
                </w:tcPr>
                <w:p>
                  <w:pPr>
                    <w:jc w:val="center"/>
                  </w:pPr>
                  <w:r>
                    <w:rPr>
                      <w:color w:val="000000"/>
                      <w:sz w:val="21"/>
                    </w:rPr>
                    <w:t>内一二科</w:t>
                  </w:r>
                </w:p>
              </w:tc>
              <w:tc>
                <w:tcPr>
                  <w:tcW w:type="dxa" w:w="2667"/>
                  <w:tcBorders>
                    <w:top w:val="single" w:color="000000" w:sz="4"/>
                    <w:left w:val="none" w:color="000000" w:sz="4"/>
                    <w:bottom w:val="single" w:color="000000" w:sz="4"/>
                    <w:right w:val="single" w:color="000000" w:sz="4"/>
                  </w:tcBorders>
                  <w:vAlign w:val="top"/>
                </w:tcPr>
                <w:p>
                  <w:pPr>
                    <w:jc w:val="center"/>
                  </w:pPr>
                  <w:r>
                    <w:rPr>
                      <w:color w:val="000000"/>
                      <w:sz w:val="21"/>
                    </w:rPr>
                    <w:t>3</w:t>
                  </w:r>
                </w:p>
              </w:tc>
              <w:tc>
                <w:tcPr>
                  <w:tcW w:type="dxa" w:w="1254"/>
                  <w:tcBorders>
                    <w:top w:val="none" w:color="000000" w:sz="4"/>
                    <w:left w:val="none" w:color="000000" w:sz="4"/>
                    <w:bottom w:val="single" w:color="000000" w:sz="4"/>
                    <w:right w:val="single" w:color="000000" w:sz="4"/>
                  </w:tcBorders>
                  <w:vAlign w:val="top"/>
                </w:tcPr>
                <w:p>
                  <w:pPr>
                    <w:jc w:val="left"/>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内三中医科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急诊科</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供应室</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药房</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254"/>
                  <w:tcBorders>
                    <w:top w:val="none" w:color="000000" w:sz="4"/>
                    <w:left w:val="none" w:color="000000" w:sz="4"/>
                    <w:bottom w:val="single" w:color="000000" w:sz="4"/>
                    <w:right w:val="single" w:color="000000" w:sz="4"/>
                  </w:tcBorders>
                  <w:vAlign w:val="top"/>
                </w:tcPr>
                <w:p>
                  <w:pPr>
                    <w:jc w:val="both"/>
                  </w:pPr>
                </w:p>
              </w:tc>
            </w:tr>
            <w:tr>
              <w:tc>
                <w:tcPr>
                  <w:tcW w:type="dxa" w:w="1664"/>
                  <w:tcBorders>
                    <w:top w:val="none" w:color="000000" w:sz="4"/>
                    <w:left w:val="single" w:color="000000" w:sz="4"/>
                    <w:bottom w:val="single" w:color="000000" w:sz="4"/>
                    <w:right w:val="single" w:color="000000" w:sz="4"/>
                  </w:tcBorders>
                  <w:vAlign w:val="top"/>
                </w:tcPr>
                <w:p>
                  <w:pPr>
                    <w:jc w:val="center"/>
                  </w:pPr>
                  <w:r>
                    <w:rPr>
                      <w:color w:val="000000"/>
                      <w:sz w:val="21"/>
                    </w:rPr>
                    <w:t>机动</w:t>
                  </w:r>
                </w:p>
              </w:tc>
              <w:tc>
                <w:tcPr>
                  <w:tcW w:type="dxa" w:w="26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254"/>
                  <w:tcBorders>
                    <w:top w:val="none" w:color="000000" w:sz="4"/>
                    <w:left w:val="none" w:color="000000" w:sz="4"/>
                    <w:bottom w:val="single" w:color="000000" w:sz="4"/>
                    <w:right w:val="single" w:color="000000" w:sz="4"/>
                  </w:tcBorders>
                  <w:vAlign w:val="top"/>
                </w:tcPr>
                <w:p>
                  <w:pPr>
                    <w:jc w:val="both"/>
                  </w:pPr>
                </w:p>
              </w:tc>
            </w:tr>
          </w:tbl>
          <w:p>
            <w:pPr>
              <w:jc w:val="both"/>
            </w:pPr>
            <w:r>
              <w:rPr>
                <w:b/>
                <w:sz w:val="24"/>
              </w:rPr>
              <w:t>四、考核标准</w:t>
            </w:r>
          </w:p>
          <w:p>
            <w:pPr>
              <w:jc w:val="both"/>
            </w:pPr>
            <w:r>
              <w:rPr>
                <w:sz w:val="21"/>
              </w:rPr>
              <w:t>护工奖惩细则：</w:t>
            </w:r>
          </w:p>
          <w:tbl>
            <w:tblPr>
              <w:tblBorders>
                <w:top w:val="none" w:color="000000" w:sz="4"/>
                <w:left w:val="none" w:color="000000" w:sz="4"/>
                <w:bottom w:val="none" w:color="000000" w:sz="4"/>
                <w:right w:val="none" w:color="000000" w:sz="4"/>
                <w:insideH w:val="none"/>
                <w:insideV w:val="none"/>
              </w:tblBorders>
            </w:tblPr>
            <w:tblGrid>
              <w:gridCol w:w="438"/>
              <w:gridCol w:w="1657"/>
              <w:gridCol w:w="3501"/>
            </w:tblGrid>
            <w:tr>
              <w:tc>
                <w:tcPr>
                  <w:tcW w:type="dxa" w:w="438"/>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657"/>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3501"/>
                  <w:tcBorders>
                    <w:top w:val="single" w:color="000000" w:sz="4"/>
                    <w:left w:val="single" w:color="000000" w:sz="4"/>
                    <w:bottom w:val="single" w:color="000000" w:sz="4"/>
                    <w:right w:val="single" w:color="000000" w:sz="4"/>
                  </w:tcBorders>
                  <w:vAlign w:val="top"/>
                </w:tcPr>
                <w:p>
                  <w:pPr>
                    <w:jc w:val="both"/>
                  </w:pPr>
                  <w:r>
                    <w:rPr>
                      <w:sz w:val="21"/>
                    </w:rPr>
                    <w:t>在镇级以上新闻媒体受到表扬的奖</w:t>
                  </w:r>
                  <w:r>
                    <w:rPr>
                      <w:sz w:val="21"/>
                    </w:rPr>
                    <w:t>200-500元</w:t>
                  </w:r>
                </w:p>
              </w:tc>
            </w:tr>
            <w:tr>
              <w:tc>
                <w:tcPr>
                  <w:tcW w:type="dxa" w:w="438"/>
                  <w:vMerge/>
                  <w:tcBorders>
                    <w:top w:val="single" w:color="000000" w:sz="4"/>
                    <w:left w:val="single" w:color="000000" w:sz="4"/>
                    <w:bottom w:val="single" w:color="000000" w:sz="4"/>
                    <w:right w:val="single" w:color="000000" w:sz="4"/>
                  </w:tcBorders>
                </w:tcPr>
                <w:p/>
              </w:tc>
              <w:tc>
                <w:tcPr>
                  <w:tcW w:type="dxa" w:w="1657"/>
                  <w:vMerge/>
                  <w:tcBorders>
                    <w:top w:val="single" w:color="000000" w:sz="4"/>
                    <w:left w:val="single" w:color="000000" w:sz="4"/>
                    <w:bottom w:val="single" w:color="000000" w:sz="4"/>
                    <w:right w:val="single" w:color="000000" w:sz="4"/>
                  </w:tcBorders>
                </w:tcPr>
                <w:p/>
              </w:tc>
              <w:tc>
                <w:tcPr>
                  <w:tcW w:type="dxa" w:w="3501"/>
                  <w:tcBorders>
                    <w:top w:val="none" w:color="000000" w:sz="4"/>
                    <w:left w:val="single" w:color="000000" w:sz="4"/>
                    <w:bottom w:val="single" w:color="000000" w:sz="4"/>
                    <w:right w:val="single" w:color="000000" w:sz="4"/>
                  </w:tcBorders>
                  <w:vAlign w:val="top"/>
                </w:tcPr>
                <w:p>
                  <w:pPr>
                    <w:jc w:val="both"/>
                  </w:pPr>
                  <w:r>
                    <w:rPr>
                      <w:sz w:val="21"/>
                    </w:rPr>
                    <w:t>受到医院领导</w:t>
                  </w:r>
                  <w:r>
                    <w:rPr>
                      <w:sz w:val="21"/>
                    </w:rPr>
                    <w:t>/职能部门/科室主任、护士长表扬的奖100元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3501"/>
                  <w:tcBorders>
                    <w:top w:val="none" w:color="000000" w:sz="4"/>
                    <w:left w:val="single" w:color="000000" w:sz="4"/>
                    <w:bottom w:val="single" w:color="000000" w:sz="4"/>
                    <w:right w:val="single" w:color="000000" w:sz="4"/>
                  </w:tcBorders>
                  <w:vAlign w:val="top"/>
                </w:tcPr>
                <w:p>
                  <w:pPr>
                    <w:jc w:val="both"/>
                  </w:pPr>
                  <w:r>
                    <w:rPr>
                      <w:sz w:val="21"/>
                    </w:rPr>
                    <w:t>患者及家属赠送表扬信的，奖</w:t>
                  </w:r>
                  <w:r>
                    <w:rPr>
                      <w:sz w:val="21"/>
                    </w:rPr>
                    <w:t>100元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3501"/>
                  <w:tcBorders>
                    <w:top w:val="none" w:color="000000" w:sz="4"/>
                    <w:left w:val="single" w:color="000000" w:sz="4"/>
                    <w:bottom w:val="single" w:color="000000" w:sz="4"/>
                    <w:right w:val="single" w:color="000000" w:sz="4"/>
                  </w:tcBorders>
                  <w:vAlign w:val="top"/>
                </w:tcPr>
                <w:p>
                  <w:pPr>
                    <w:jc w:val="both"/>
                  </w:pPr>
                  <w:r>
                    <w:rPr>
                      <w:sz w:val="21"/>
                    </w:rPr>
                    <w:t>视情节奖励</w:t>
                  </w:r>
                  <w:r>
                    <w:rPr>
                      <w:sz w:val="21"/>
                    </w:rPr>
                    <w:t>50-200元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对医院及社会做出贡献的</w:t>
                  </w:r>
                </w:p>
              </w:tc>
              <w:tc>
                <w:tcPr>
                  <w:tcW w:type="dxa" w:w="3501"/>
                  <w:tcBorders>
                    <w:top w:val="none" w:color="000000" w:sz="4"/>
                    <w:left w:val="single" w:color="000000" w:sz="4"/>
                    <w:bottom w:val="single" w:color="000000" w:sz="4"/>
                    <w:right w:val="single" w:color="000000" w:sz="4"/>
                  </w:tcBorders>
                  <w:vAlign w:val="top"/>
                </w:tcPr>
                <w:p>
                  <w:pPr>
                    <w:jc w:val="both"/>
                  </w:pPr>
                  <w:r>
                    <w:rPr>
                      <w:sz w:val="21"/>
                    </w:rPr>
                    <w:t>发现重大隐患上报阻止恶劣事件发生，对医院社会做出贡献，经主管部门讨论奖励</w:t>
                  </w:r>
                  <w:r>
                    <w:rPr>
                      <w:sz w:val="21"/>
                    </w:rPr>
                    <w:t>200元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3501"/>
                  <w:tcBorders>
                    <w:top w:val="none" w:color="000000" w:sz="4"/>
                    <w:left w:val="single" w:color="000000" w:sz="4"/>
                    <w:bottom w:val="single" w:color="000000" w:sz="4"/>
                    <w:right w:val="single" w:color="000000" w:sz="4"/>
                  </w:tcBorders>
                  <w:vAlign w:val="top"/>
                </w:tcPr>
                <w:p>
                  <w:pPr>
                    <w:jc w:val="both"/>
                  </w:pPr>
                  <w:r>
                    <w:rPr>
                      <w:sz w:val="21"/>
                    </w:rPr>
                    <w:t>就管理流程、管理办法、陪护质量等提出合理化建议，一经采用，奖</w:t>
                  </w:r>
                  <w:r>
                    <w:rPr>
                      <w:sz w:val="21"/>
                    </w:rPr>
                    <w:t>100-200元</w:t>
                  </w:r>
                </w:p>
              </w:tc>
            </w:tr>
          </w:tbl>
          <w:p>
            <w:pPr>
              <w:jc w:val="both"/>
            </w:pPr>
          </w:p>
          <w:p>
            <w:pPr>
              <w:jc w:val="center"/>
            </w:pPr>
            <w:r>
              <w:rPr>
                <w:b/>
                <w:sz w:val="21"/>
              </w:rPr>
              <w:t>东莞市横沥医院护工考核评分表</w:t>
            </w:r>
          </w:p>
          <w:tbl>
            <w:tblPr>
              <w:tblBorders>
                <w:top w:val="none" w:color="000000" w:sz="4"/>
                <w:left w:val="none" w:color="000000" w:sz="4"/>
                <w:bottom w:val="none" w:color="000000" w:sz="4"/>
                <w:right w:val="none" w:color="000000" w:sz="4"/>
                <w:insideH w:val="none"/>
                <w:insideV w:val="none"/>
              </w:tblBorders>
            </w:tblPr>
            <w:tblGrid>
              <w:gridCol w:w="613"/>
              <w:gridCol w:w="1147"/>
              <w:gridCol w:w="99"/>
              <w:gridCol w:w="1058"/>
              <w:gridCol w:w="1157"/>
              <w:gridCol w:w="969"/>
              <w:gridCol w:w="554"/>
            </w:tblGrid>
            <w:tr>
              <w:tc>
                <w:tcPr>
                  <w:tcW w:type="dxa" w:w="613"/>
                  <w:tcBorders>
                    <w:top w:val="single" w:color="000000" w:sz="4"/>
                    <w:left w:val="single" w:color="000000" w:sz="4"/>
                    <w:bottom w:val="single" w:color="000000" w:sz="4"/>
                    <w:right w:val="single" w:color="000000" w:sz="4"/>
                  </w:tcBorders>
                  <w:vAlign w:val="top"/>
                </w:tcPr>
                <w:p>
                  <w:pPr>
                    <w:jc w:val="center"/>
                  </w:pPr>
                  <w:r>
                    <w:rPr>
                      <w:b/>
                      <w:sz w:val="21"/>
                    </w:rPr>
                    <w:t>姓</w:t>
                  </w:r>
                  <w:r>
                    <w:rPr>
                      <w:b/>
                      <w:sz w:val="21"/>
                    </w:rPr>
                    <w:t xml:space="preserve"> </w:t>
                  </w:r>
                  <w:r>
                    <w:rPr>
                      <w:b/>
                      <w:sz w:val="21"/>
                    </w:rPr>
                    <w:t>名</w:t>
                  </w:r>
                </w:p>
              </w:tc>
              <w:tc>
                <w:tcPr>
                  <w:tcW w:type="dxa" w:w="1246"/>
                  <w:gridSpan w:val="2"/>
                  <w:tcBorders>
                    <w:top w:val="single" w:color="000000" w:sz="4"/>
                    <w:left w:val="none" w:color="000000" w:sz="4"/>
                    <w:bottom w:val="single" w:color="000000" w:sz="4"/>
                    <w:right w:val="single" w:color="000000" w:sz="4"/>
                  </w:tcBorders>
                  <w:vAlign w:val="top"/>
                </w:tcPr>
                <w:p>
                  <w:pPr>
                    <w:jc w:val="center"/>
                  </w:pPr>
                </w:p>
              </w:tc>
              <w:tc>
                <w:tcPr>
                  <w:tcW w:type="dxa" w:w="2215"/>
                  <w:gridSpan w:val="2"/>
                  <w:tcBorders>
                    <w:top w:val="single" w:color="000000" w:sz="4"/>
                    <w:left w:val="none" w:color="000000" w:sz="4"/>
                    <w:bottom w:val="single" w:color="000000" w:sz="4"/>
                    <w:right w:val="single" w:color="000000" w:sz="4"/>
                  </w:tcBorders>
                  <w:vAlign w:val="top"/>
                </w:tcPr>
                <w:p>
                  <w:pPr>
                    <w:jc w:val="center"/>
                  </w:pPr>
                  <w:r>
                    <w:rPr>
                      <w:b/>
                      <w:sz w:val="21"/>
                    </w:rPr>
                    <w:t>科</w:t>
                  </w:r>
                  <w:r>
                    <w:rPr>
                      <w:b/>
                      <w:sz w:val="21"/>
                    </w:rPr>
                    <w:t xml:space="preserve"> </w:t>
                  </w:r>
                  <w:r>
                    <w:rPr>
                      <w:b/>
                      <w:sz w:val="21"/>
                    </w:rPr>
                    <w:t>室</w:t>
                  </w:r>
                </w:p>
              </w:tc>
              <w:tc>
                <w:tcPr>
                  <w:tcW w:type="dxa" w:w="1523"/>
                  <w:gridSpan w:val="2"/>
                  <w:tcBorders>
                    <w:top w:val="single" w:color="000000" w:sz="4"/>
                    <w:left w:val="none" w:color="000000" w:sz="4"/>
                    <w:bottom w:val="single" w:color="000000" w:sz="4"/>
                    <w:right w:val="single" w:color="000000" w:sz="4"/>
                  </w:tcBorders>
                  <w:vAlign w:val="top"/>
                </w:tcPr>
                <w:p>
                  <w:pPr>
                    <w:jc w:val="center"/>
                  </w:pPr>
                </w:p>
              </w:tc>
            </w:tr>
            <w:tr>
              <w:tc>
                <w:tcPr>
                  <w:tcW w:type="dxa" w:w="5043"/>
                  <w:gridSpan w:val="6"/>
                  <w:tcBorders>
                    <w:top w:val="none" w:color="000000" w:sz="4"/>
                    <w:left w:val="single" w:color="000000" w:sz="4"/>
                    <w:bottom w:val="single" w:color="000000" w:sz="4"/>
                    <w:right w:val="single" w:color="000000" w:sz="4"/>
                  </w:tcBorders>
                  <w:vAlign w:val="top"/>
                </w:tcPr>
                <w:p>
                  <w:pPr>
                    <w:jc w:val="center"/>
                  </w:pPr>
                  <w:r>
                    <w:rPr>
                      <w:b/>
                      <w:sz w:val="21"/>
                    </w:rPr>
                    <w:t>考核内容和评分标准</w:t>
                  </w:r>
                </w:p>
              </w:tc>
              <w:tc>
                <w:tcPr>
                  <w:tcW w:type="dxa" w:w="554"/>
                  <w:tcBorders>
                    <w:top w:val="none" w:color="000000" w:sz="4"/>
                    <w:left w:val="none" w:color="000000" w:sz="4"/>
                    <w:bottom w:val="single" w:color="000000" w:sz="4"/>
                    <w:right w:val="single" w:color="000000" w:sz="4"/>
                  </w:tcBorders>
                  <w:vAlign w:val="top"/>
                </w:tcPr>
                <w:p>
                  <w:pPr>
                    <w:jc w:val="both"/>
                  </w:pPr>
                  <w:r>
                    <w:rPr>
                      <w:b/>
                      <w:sz w:val="21"/>
                    </w:rPr>
                    <w:t>评</w:t>
                  </w:r>
                  <w:r>
                    <w:rPr>
                      <w:b/>
                      <w:sz w:val="21"/>
                    </w:rPr>
                    <w:t xml:space="preserve"> </w:t>
                  </w:r>
                  <w:r>
                    <w:rPr>
                      <w:b/>
                      <w:sz w:val="21"/>
                    </w:rPr>
                    <w:t>分</w:t>
                  </w:r>
                </w:p>
              </w:tc>
            </w:tr>
            <w:tr>
              <w:tc>
                <w:tcPr>
                  <w:tcW w:type="dxa" w:w="613"/>
                  <w:tcBorders>
                    <w:top w:val="none" w:color="000000" w:sz="4"/>
                    <w:left w:val="single" w:color="000000" w:sz="4"/>
                    <w:bottom w:val="single" w:color="000000" w:sz="4"/>
                    <w:right w:val="single" w:color="000000" w:sz="4"/>
                  </w:tcBorders>
                  <w:vAlign w:val="top"/>
                </w:tcPr>
                <w:p>
                  <w:pPr>
                    <w:jc w:val="center"/>
                  </w:pPr>
                  <w:r>
                    <w:rPr>
                      <w:b/>
                      <w:sz w:val="21"/>
                    </w:rPr>
                    <w:t>职业</w:t>
                  </w:r>
                </w:p>
                <w:p>
                  <w:pPr>
                    <w:jc w:val="center"/>
                  </w:pPr>
                  <w:r>
                    <w:rPr>
                      <w:b/>
                      <w:sz w:val="21"/>
                    </w:rPr>
                    <w:t>道德（</w:t>
                  </w:r>
                  <w:r>
                    <w:rPr>
                      <w:b/>
                      <w:sz w:val="21"/>
                    </w:rPr>
                    <w:t>20分）</w:t>
                  </w:r>
                </w:p>
              </w:tc>
              <w:tc>
                <w:tcPr>
                  <w:tcW w:type="dxa" w:w="4430"/>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自觉遵守医院和科室的各项规章制度，诚实有信，爱岗敬业。</w:t>
                  </w:r>
                </w:p>
                <w:p>
                  <w:pPr>
                    <w:jc w:val="both"/>
                  </w:pPr>
                  <w:r>
                    <w:rPr>
                      <w:sz w:val="21"/>
                    </w:rPr>
                    <w:t>2、</w:t>
                  </w:r>
                  <w:r>
                    <w:rPr>
                      <w:sz w:val="21"/>
                    </w:rPr>
                    <w:t>吃苦耐劳，任劳任怨，工作不斤斤计较和挑三拣四，与同事团结合作。</w:t>
                  </w:r>
                </w:p>
                <w:p>
                  <w:pPr>
                    <w:jc w:val="both"/>
                  </w:pPr>
                  <w:r>
                    <w:rPr>
                      <w:sz w:val="21"/>
                    </w:rPr>
                    <w:t>3、</w:t>
                  </w:r>
                  <w:r>
                    <w:rPr>
                      <w:sz w:val="21"/>
                    </w:rPr>
                    <w:t>爱护公物，不浪费水电，不在病房洗私人衣物，每发现一次扣</w:t>
                  </w:r>
                  <w:r>
                    <w:rPr>
                      <w:sz w:val="21"/>
                    </w:rPr>
                    <w:t>2分，不非法占用医院财产和他人财物，情节严重者报公安机关及开除。</w:t>
                  </w:r>
                </w:p>
                <w:p>
                  <w:pPr>
                    <w:jc w:val="both"/>
                  </w:pPr>
                  <w:r>
                    <w:rPr>
                      <w:sz w:val="21"/>
                    </w:rPr>
                    <w:t>4、</w:t>
                  </w:r>
                  <w:r>
                    <w:rPr>
                      <w:sz w:val="21"/>
                    </w:rPr>
                    <w:t>遵守医疗保密制度，尊重病人人格、权利和隐私，不随意泄露病人病情，每发现一次扣</w:t>
                  </w:r>
                  <w:r>
                    <w:rPr>
                      <w:sz w:val="21"/>
                    </w:rPr>
                    <w:t>5分。</w:t>
                  </w:r>
                </w:p>
                <w:p>
                  <w:pPr>
                    <w:jc w:val="both"/>
                  </w:pPr>
                  <w:r>
                    <w:rPr>
                      <w:sz w:val="21"/>
                    </w:rPr>
                    <w:t>5、</w:t>
                  </w:r>
                  <w:r>
                    <w:rPr>
                      <w:sz w:val="21"/>
                    </w:rPr>
                    <w:t>遵纪守法，廉洁奉公，维护医院声誉，不准暗示及接收病人红包及物品，每发现一次扣</w:t>
                  </w:r>
                  <w:r>
                    <w:rPr>
                      <w:sz w:val="21"/>
                    </w:rPr>
                    <w:t>20分。</w:t>
                  </w:r>
                </w:p>
              </w:tc>
              <w:tc>
                <w:tcPr>
                  <w:tcW w:type="dxa" w:w="554"/>
                  <w:tcBorders>
                    <w:top w:val="single" w:color="000000" w:sz="4"/>
                    <w:left w:val="none" w:color="000000" w:sz="4"/>
                    <w:bottom w:val="single" w:color="000000" w:sz="4"/>
                    <w:right w:val="single" w:color="000000" w:sz="4"/>
                  </w:tcBorders>
                  <w:vAlign w:val="top"/>
                </w:tcPr>
                <w:p>
                  <w:pPr>
                    <w:jc w:val="both"/>
                  </w:pPr>
                </w:p>
              </w:tc>
            </w:tr>
            <w:tr>
              <w:tc>
                <w:tcPr>
                  <w:tcW w:type="dxa" w:w="613"/>
                  <w:tcBorders>
                    <w:top w:val="none" w:color="000000" w:sz="4"/>
                    <w:left w:val="single" w:color="000000" w:sz="4"/>
                    <w:bottom w:val="single" w:color="000000" w:sz="4"/>
                    <w:right w:val="single" w:color="000000" w:sz="4"/>
                  </w:tcBorders>
                  <w:vAlign w:val="top"/>
                </w:tcPr>
                <w:p>
                  <w:pPr>
                    <w:jc w:val="center"/>
                  </w:pPr>
                  <w:r>
                    <w:rPr>
                      <w:b/>
                      <w:sz w:val="21"/>
                    </w:rPr>
                    <w:t>仪表仪态和文明礼貌（</w:t>
                  </w:r>
                  <w:r>
                    <w:rPr>
                      <w:b/>
                      <w:sz w:val="21"/>
                    </w:rPr>
                    <w:t>20分）</w:t>
                  </w:r>
                </w:p>
              </w:tc>
              <w:tc>
                <w:tcPr>
                  <w:tcW w:type="dxa" w:w="4430"/>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按要求着装，不穿拖鞋或响底鞋，不留长指甲，每违反一次扣</w:t>
                  </w:r>
                  <w:r>
                    <w:rPr>
                      <w:sz w:val="21"/>
                    </w:rPr>
                    <w:t>2分。</w:t>
                  </w:r>
                </w:p>
                <w:p>
                  <w:pPr>
                    <w:jc w:val="both"/>
                  </w:pPr>
                  <w:r>
                    <w:rPr>
                      <w:sz w:val="21"/>
                    </w:rPr>
                    <w:t>2、</w:t>
                  </w:r>
                  <w:r>
                    <w:rPr>
                      <w:sz w:val="21"/>
                    </w:rPr>
                    <w:t>注意个人卫生习惯，不随地吐痰，乱扔垃圾，每违反一次扣</w:t>
                  </w:r>
                  <w:r>
                    <w:rPr>
                      <w:sz w:val="21"/>
                    </w:rPr>
                    <w:t>2分。</w:t>
                  </w:r>
                </w:p>
                <w:p>
                  <w:pPr>
                    <w:jc w:val="both"/>
                  </w:pPr>
                  <w:r>
                    <w:rPr>
                      <w:sz w:val="21"/>
                    </w:rPr>
                    <w:t>3、</w:t>
                  </w:r>
                  <w:r>
                    <w:rPr>
                      <w:sz w:val="21"/>
                    </w:rPr>
                    <w:t>对领导、同事、病人或家属说话礼貌，规范使用文明礼貌用语，每违反一次扣</w:t>
                  </w:r>
                  <w:r>
                    <w:rPr>
                      <w:sz w:val="21"/>
                    </w:rPr>
                    <w:t>2分。</w:t>
                  </w:r>
                </w:p>
                <w:p>
                  <w:pPr>
                    <w:jc w:val="both"/>
                  </w:pPr>
                  <w:r>
                    <w:rPr>
                      <w:sz w:val="21"/>
                    </w:rPr>
                    <w:t>4、</w:t>
                  </w:r>
                  <w:r>
                    <w:rPr>
                      <w:sz w:val="21"/>
                    </w:rPr>
                    <w:t>不在病区内大声喧哗，影响病人休息，严禁抽烟，每违反一次扣</w:t>
                  </w:r>
                  <w:r>
                    <w:rPr>
                      <w:sz w:val="21"/>
                    </w:rPr>
                    <w:t>3分。</w:t>
                  </w:r>
                </w:p>
                <w:p>
                  <w:pPr>
                    <w:jc w:val="both"/>
                  </w:pPr>
                  <w:r>
                    <w:rPr>
                      <w:sz w:val="21"/>
                    </w:rPr>
                    <w:t>5、</w:t>
                  </w:r>
                  <w:r>
                    <w:rPr>
                      <w:sz w:val="21"/>
                    </w:rPr>
                    <w:t>进入病房要敲门，不在病房吃东西，每违反一次扣</w:t>
                  </w:r>
                  <w:r>
                    <w:rPr>
                      <w:sz w:val="21"/>
                    </w:rPr>
                    <w:t>2分。</w:t>
                  </w:r>
                </w:p>
                <w:p>
                  <w:pPr>
                    <w:jc w:val="both"/>
                  </w:pPr>
                  <w:r>
                    <w:rPr>
                      <w:sz w:val="21"/>
                    </w:rPr>
                    <w:t>6、</w:t>
                  </w:r>
                  <w:r>
                    <w:rPr>
                      <w:sz w:val="21"/>
                    </w:rPr>
                    <w:t>不与病人及家属争吵，引起有效投诉者扣</w:t>
                  </w:r>
                  <w:r>
                    <w:rPr>
                      <w:sz w:val="21"/>
                    </w:rPr>
                    <w:t>20分。</w:t>
                  </w:r>
                </w:p>
              </w:tc>
              <w:tc>
                <w:tcPr>
                  <w:tcW w:type="dxa" w:w="554"/>
                  <w:tcBorders>
                    <w:top w:val="none" w:color="000000" w:sz="4"/>
                    <w:left w:val="none" w:color="000000" w:sz="4"/>
                    <w:bottom w:val="single" w:color="000000" w:sz="4"/>
                    <w:right w:val="single" w:color="000000" w:sz="4"/>
                  </w:tcBorders>
                  <w:vAlign w:val="top"/>
                </w:tcPr>
                <w:p>
                  <w:pPr>
                    <w:jc w:val="both"/>
                  </w:pPr>
                </w:p>
              </w:tc>
            </w:tr>
            <w:tr>
              <w:tc>
                <w:tcPr>
                  <w:tcW w:type="dxa" w:w="613"/>
                  <w:tcBorders>
                    <w:top w:val="none" w:color="000000" w:sz="4"/>
                    <w:left w:val="single" w:color="000000" w:sz="4"/>
                    <w:bottom w:val="single" w:color="000000" w:sz="4"/>
                    <w:right w:val="single" w:color="000000" w:sz="4"/>
                  </w:tcBorders>
                  <w:vAlign w:val="top"/>
                </w:tcPr>
                <w:p>
                  <w:pPr>
                    <w:jc w:val="center"/>
                  </w:pPr>
                  <w:r>
                    <w:rPr>
                      <w:b/>
                      <w:sz w:val="21"/>
                    </w:rPr>
                    <w:t>劳动纪律（</w:t>
                  </w:r>
                  <w:r>
                    <w:rPr>
                      <w:b/>
                      <w:sz w:val="21"/>
                    </w:rPr>
                    <w:t>20分）</w:t>
                  </w:r>
                </w:p>
              </w:tc>
              <w:tc>
                <w:tcPr>
                  <w:tcW w:type="dxa" w:w="4430"/>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按时上、下班，不迟到、早退、串岗、脱岗，违者每发现一次扣</w:t>
                  </w:r>
                  <w:r>
                    <w:rPr>
                      <w:sz w:val="21"/>
                    </w:rPr>
                    <w:t>5分。</w:t>
                  </w:r>
                </w:p>
                <w:p>
                  <w:pPr>
                    <w:jc w:val="both"/>
                  </w:pPr>
                  <w:r>
                    <w:rPr>
                      <w:sz w:val="21"/>
                    </w:rPr>
                    <w:t>2、</w:t>
                  </w:r>
                  <w:r>
                    <w:rPr>
                      <w:sz w:val="21"/>
                    </w:rPr>
                    <w:t>未经同意，私自休假，按旷工处理，每次扣</w:t>
                  </w:r>
                  <w:r>
                    <w:rPr>
                      <w:sz w:val="21"/>
                    </w:rPr>
                    <w:t>10分。</w:t>
                  </w:r>
                </w:p>
                <w:p>
                  <w:pPr>
                    <w:jc w:val="both"/>
                  </w:pPr>
                  <w:r>
                    <w:rPr>
                      <w:sz w:val="21"/>
                    </w:rPr>
                    <w:t>3、</w:t>
                  </w:r>
                  <w:r>
                    <w:rPr>
                      <w:sz w:val="21"/>
                    </w:rPr>
                    <w:t>不超越职责范围，违反规定从事带治疗性、无菌操作或技术性的工作，违者每次扣</w:t>
                  </w:r>
                  <w:r>
                    <w:rPr>
                      <w:sz w:val="21"/>
                    </w:rPr>
                    <w:t>10分。</w:t>
                  </w:r>
                </w:p>
                <w:p>
                  <w:pPr>
                    <w:jc w:val="both"/>
                  </w:pPr>
                  <w:r>
                    <w:rPr>
                      <w:sz w:val="21"/>
                    </w:rPr>
                    <w:t>4、</w:t>
                  </w:r>
                  <w:r>
                    <w:rPr>
                      <w:sz w:val="21"/>
                    </w:rPr>
                    <w:t>不得私自带家属、老乡、亲戚或朋友进入病房看电视、洗澡、聊天、打牌、睡觉等，违者每次扣</w:t>
                  </w:r>
                  <w:r>
                    <w:rPr>
                      <w:sz w:val="21"/>
                    </w:rPr>
                    <w:t>10分。</w:t>
                  </w:r>
                </w:p>
                <w:p>
                  <w:pPr>
                    <w:jc w:val="both"/>
                  </w:pPr>
                  <w:r>
                    <w:rPr>
                      <w:sz w:val="21"/>
                    </w:rPr>
                    <w:t>5、</w:t>
                  </w:r>
                  <w:r>
                    <w:rPr>
                      <w:sz w:val="21"/>
                    </w:rPr>
                    <w:t>上班时间不打私人电话、看电视、干私活，违者每发现一次扣</w:t>
                  </w:r>
                  <w:r>
                    <w:rPr>
                      <w:sz w:val="21"/>
                    </w:rPr>
                    <w:t>5分。</w:t>
                  </w:r>
                </w:p>
                <w:p>
                  <w:pPr>
                    <w:jc w:val="both"/>
                  </w:pPr>
                  <w:r>
                    <w:rPr>
                      <w:sz w:val="21"/>
                    </w:rPr>
                    <w:t>6、</w:t>
                  </w:r>
                  <w:r>
                    <w:rPr>
                      <w:sz w:val="21"/>
                    </w:rPr>
                    <w:t>服从护士长的工作安排，无故缺席会议或培训，违者每发现一次扣</w:t>
                  </w:r>
                  <w:r>
                    <w:rPr>
                      <w:sz w:val="21"/>
                    </w:rPr>
                    <w:t>2分。</w:t>
                  </w:r>
                </w:p>
                <w:p>
                  <w:pPr>
                    <w:jc w:val="both"/>
                  </w:pPr>
                  <w:r>
                    <w:rPr>
                      <w:sz w:val="21"/>
                    </w:rPr>
                    <w:t>7、</w:t>
                  </w:r>
                  <w:r>
                    <w:rPr>
                      <w:sz w:val="21"/>
                    </w:rPr>
                    <w:t>不制造矛盾、破坏团结、搬弄是非、拉帮结派，不与医护人员或同事吵架、打架，违者每发现一次扣</w:t>
                  </w:r>
                  <w:r>
                    <w:rPr>
                      <w:sz w:val="21"/>
                    </w:rPr>
                    <w:t>10分。</w:t>
                  </w:r>
                </w:p>
              </w:tc>
              <w:tc>
                <w:tcPr>
                  <w:tcW w:type="dxa" w:w="554"/>
                  <w:tcBorders>
                    <w:top w:val="none" w:color="000000" w:sz="4"/>
                    <w:left w:val="none" w:color="000000" w:sz="4"/>
                    <w:bottom w:val="single" w:color="000000" w:sz="4"/>
                    <w:right w:val="single" w:color="000000" w:sz="4"/>
                  </w:tcBorders>
                  <w:vAlign w:val="top"/>
                </w:tcPr>
                <w:p>
                  <w:pPr>
                    <w:jc w:val="both"/>
                  </w:pPr>
                </w:p>
              </w:tc>
            </w:tr>
            <w:tr>
              <w:tc>
                <w:tcPr>
                  <w:tcW w:type="dxa" w:w="613"/>
                  <w:tcBorders>
                    <w:top w:val="none" w:color="000000" w:sz="4"/>
                    <w:left w:val="single" w:color="000000" w:sz="4"/>
                    <w:bottom w:val="single" w:color="000000" w:sz="4"/>
                    <w:right w:val="single" w:color="000000" w:sz="4"/>
                  </w:tcBorders>
                  <w:vAlign w:val="top"/>
                </w:tcPr>
                <w:p>
                  <w:pPr>
                    <w:jc w:val="center"/>
                  </w:pPr>
                  <w:r>
                    <w:rPr>
                      <w:b/>
                      <w:sz w:val="21"/>
                    </w:rPr>
                    <w:t>工作</w:t>
                  </w:r>
                </w:p>
                <w:p>
                  <w:pPr>
                    <w:jc w:val="center"/>
                  </w:pPr>
                  <w:r>
                    <w:rPr>
                      <w:b/>
                      <w:sz w:val="21"/>
                    </w:rPr>
                    <w:t>质量（</w:t>
                  </w:r>
                  <w:r>
                    <w:rPr>
                      <w:b/>
                      <w:sz w:val="21"/>
                    </w:rPr>
                    <w:t>40分）</w:t>
                  </w:r>
                </w:p>
              </w:tc>
              <w:tc>
                <w:tcPr>
                  <w:tcW w:type="dxa" w:w="4430"/>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服从科护士长安排，保质保量完成本班工作，凡不服从安排每次扣</w:t>
                  </w:r>
                  <w:r>
                    <w:rPr>
                      <w:sz w:val="21"/>
                    </w:rPr>
                    <w:t>10分。</w:t>
                  </w:r>
                </w:p>
                <w:p>
                  <w:pPr>
                    <w:jc w:val="both"/>
                  </w:pPr>
                  <w:r>
                    <w:rPr>
                      <w:sz w:val="21"/>
                    </w:rPr>
                    <w:t>2、</w:t>
                  </w:r>
                  <w:r>
                    <w:rPr>
                      <w:sz w:val="21"/>
                    </w:rPr>
                    <w:t>病房床单位干净整洁，物品放置有序，违者每发现一处扣</w:t>
                  </w:r>
                  <w:r>
                    <w:rPr>
                      <w:sz w:val="21"/>
                    </w:rPr>
                    <w:t>1分。</w:t>
                  </w:r>
                </w:p>
                <w:p>
                  <w:pPr>
                    <w:jc w:val="both"/>
                  </w:pPr>
                  <w:r>
                    <w:rPr>
                      <w:sz w:val="21"/>
                    </w:rPr>
                    <w:t>3、</w:t>
                  </w:r>
                  <w:r>
                    <w:rPr>
                      <w:sz w:val="21"/>
                    </w:rPr>
                    <w:t>及时做好新入院病人的入院处置工作，违者每发现一次扣</w:t>
                  </w:r>
                  <w:r>
                    <w:rPr>
                      <w:sz w:val="21"/>
                    </w:rPr>
                    <w:t>2分。</w:t>
                  </w:r>
                </w:p>
                <w:p>
                  <w:pPr>
                    <w:jc w:val="both"/>
                  </w:pPr>
                  <w:r>
                    <w:rPr>
                      <w:sz w:val="21"/>
                    </w:rPr>
                    <w:t>4、</w:t>
                  </w:r>
                  <w:r>
                    <w:rPr>
                      <w:sz w:val="21"/>
                    </w:rPr>
                    <w:t>认真做好病人的生活护理工作，如剪指甲、换衣服、更换床单等，如未按要求执行每人每次扣</w:t>
                  </w:r>
                  <w:r>
                    <w:rPr>
                      <w:sz w:val="21"/>
                    </w:rPr>
                    <w:t>1分。</w:t>
                  </w:r>
                </w:p>
                <w:p>
                  <w:pPr>
                    <w:jc w:val="both"/>
                  </w:pPr>
                  <w:r>
                    <w:rPr>
                      <w:sz w:val="21"/>
                    </w:rPr>
                    <w:t>5、</w:t>
                  </w:r>
                  <w:r>
                    <w:rPr>
                      <w:sz w:val="21"/>
                    </w:rPr>
                    <w:t>送患者做检查时，要认真核对病人姓名、床号、性别、年龄、检查时间等（危重患者护士陪同检查），送错病人检查每次按检查费用的</w:t>
                  </w:r>
                  <w:r>
                    <w:rPr>
                      <w:sz w:val="21"/>
                    </w:rPr>
                    <w:t>50%扣除当月绩效工资。</w:t>
                  </w:r>
                </w:p>
                <w:p>
                  <w:pPr>
                    <w:jc w:val="both"/>
                  </w:pPr>
                  <w:r>
                    <w:rPr>
                      <w:sz w:val="21"/>
                    </w:rPr>
                    <w:t>6、</w:t>
                  </w:r>
                  <w:r>
                    <w:rPr>
                      <w:sz w:val="21"/>
                    </w:rPr>
                    <w:t>送标本时要认真核对病人姓名、床号、性别、年龄、送检时间，并及时送检，如出现错送、丢失标本每次扣</w:t>
                  </w:r>
                  <w:r>
                    <w:rPr>
                      <w:sz w:val="21"/>
                    </w:rPr>
                    <w:t>20分。</w:t>
                  </w:r>
                </w:p>
                <w:p>
                  <w:pPr>
                    <w:jc w:val="both"/>
                  </w:pPr>
                  <w:r>
                    <w:rPr>
                      <w:sz w:val="21"/>
                    </w:rPr>
                    <w:t>7、</w:t>
                  </w:r>
                  <w:r>
                    <w:rPr>
                      <w:sz w:val="21"/>
                    </w:rPr>
                    <w:t>动作轻柔，态度和蔼，热情耐心解答他人问题，违者每发现一次扣</w:t>
                  </w:r>
                  <w:r>
                    <w:rPr>
                      <w:sz w:val="21"/>
                    </w:rPr>
                    <w:t>2分。</w:t>
                  </w:r>
                </w:p>
                <w:p>
                  <w:pPr>
                    <w:jc w:val="both"/>
                  </w:pPr>
                  <w:r>
                    <w:rPr>
                      <w:sz w:val="21"/>
                    </w:rPr>
                    <w:t>8、</w:t>
                  </w:r>
                  <w:r>
                    <w:rPr>
                      <w:sz w:val="21"/>
                    </w:rPr>
                    <w:t>主动服务，及时满足病人生活需求，不推诿病人，违者每发现一次扣</w:t>
                  </w:r>
                  <w:r>
                    <w:rPr>
                      <w:sz w:val="21"/>
                    </w:rPr>
                    <w:t>5分。</w:t>
                  </w:r>
                </w:p>
                <w:p>
                  <w:pPr>
                    <w:jc w:val="both"/>
                  </w:pPr>
                  <w:r>
                    <w:rPr>
                      <w:sz w:val="21"/>
                    </w:rPr>
                    <w:t>9、有每周例会记录，每缺一次扣2分。</w:t>
                  </w:r>
                </w:p>
              </w:tc>
              <w:tc>
                <w:tcPr>
                  <w:tcW w:type="dxa" w:w="554"/>
                  <w:tcBorders>
                    <w:top w:val="none" w:color="000000" w:sz="4"/>
                    <w:left w:val="none" w:color="000000" w:sz="4"/>
                    <w:bottom w:val="single" w:color="000000" w:sz="4"/>
                    <w:right w:val="single" w:color="000000" w:sz="4"/>
                  </w:tcBorders>
                  <w:vAlign w:val="top"/>
                </w:tcPr>
                <w:p>
                  <w:pPr>
                    <w:jc w:val="both"/>
                  </w:pPr>
                </w:p>
              </w:tc>
            </w:tr>
            <w:tr>
              <w:tc>
                <w:tcPr>
                  <w:tcW w:type="dxa" w:w="613"/>
                  <w:tcBorders>
                    <w:top w:val="none" w:color="000000" w:sz="4"/>
                    <w:left w:val="single" w:color="000000" w:sz="4"/>
                    <w:bottom w:val="single" w:color="000000" w:sz="4"/>
                    <w:right w:val="single" w:color="000000" w:sz="4"/>
                  </w:tcBorders>
                  <w:vAlign w:val="top"/>
                </w:tcPr>
                <w:p>
                  <w:pPr>
                    <w:jc w:val="both"/>
                  </w:pPr>
                  <w:r>
                    <w:rPr>
                      <w:b/>
                      <w:sz w:val="21"/>
                    </w:rPr>
                    <w:t>填</w:t>
                  </w:r>
                  <w:r>
                    <w:rPr>
                      <w:b/>
                      <w:sz w:val="21"/>
                    </w:rPr>
                    <w:t xml:space="preserve"> </w:t>
                  </w:r>
                  <w:r>
                    <w:rPr>
                      <w:b/>
                      <w:sz w:val="21"/>
                    </w:rPr>
                    <w:t>表</w:t>
                  </w:r>
                  <w:r>
                    <w:rPr>
                      <w:b/>
                      <w:sz w:val="21"/>
                    </w:rPr>
                    <w:t xml:space="preserve"> </w:t>
                  </w:r>
                  <w:r>
                    <w:rPr>
                      <w:b/>
                      <w:sz w:val="21"/>
                    </w:rPr>
                    <w:t>人</w:t>
                  </w:r>
                </w:p>
              </w:tc>
              <w:tc>
                <w:tcPr>
                  <w:tcW w:type="dxa" w:w="1147"/>
                  <w:tcBorders>
                    <w:top w:val="none" w:color="000000" w:sz="4"/>
                    <w:left w:val="none" w:color="000000" w:sz="4"/>
                    <w:bottom w:val="single" w:color="000000" w:sz="4"/>
                    <w:right w:val="single" w:color="000000" w:sz="4"/>
                  </w:tcBorders>
                  <w:vAlign w:val="top"/>
                </w:tcPr>
                <w:p>
                  <w:pPr>
                    <w:jc w:val="both"/>
                  </w:pPr>
                </w:p>
              </w:tc>
              <w:tc>
                <w:tcPr>
                  <w:tcW w:type="dxa" w:w="1157"/>
                  <w:gridSpan w:val="2"/>
                  <w:tcBorders>
                    <w:top w:val="none" w:color="000000" w:sz="4"/>
                    <w:left w:val="none" w:color="000000" w:sz="4"/>
                    <w:bottom w:val="single" w:color="000000" w:sz="4"/>
                    <w:right w:val="single" w:color="000000" w:sz="4"/>
                  </w:tcBorders>
                  <w:vAlign w:val="top"/>
                </w:tcPr>
                <w:p>
                  <w:pPr>
                    <w:jc w:val="both"/>
                  </w:pPr>
                  <w:r>
                    <w:rPr>
                      <w:b/>
                      <w:sz w:val="21"/>
                    </w:rPr>
                    <w:t>填表时间</w:t>
                  </w:r>
                </w:p>
              </w:tc>
              <w:tc>
                <w:tcPr>
                  <w:tcW w:type="dxa" w:w="1157"/>
                  <w:tcBorders>
                    <w:top w:val="single" w:color="000000" w:sz="4"/>
                    <w:left w:val="none" w:color="000000" w:sz="4"/>
                    <w:bottom w:val="single" w:color="000000" w:sz="4"/>
                    <w:right w:val="single" w:color="000000" w:sz="4"/>
                  </w:tcBorders>
                  <w:vAlign w:val="top"/>
                </w:tcPr>
                <w:p>
                  <w:pPr>
                    <w:jc w:val="both"/>
                  </w:pPr>
                </w:p>
              </w:tc>
              <w:tc>
                <w:tcPr>
                  <w:tcW w:type="dxa" w:w="969"/>
                  <w:tcBorders>
                    <w:top w:val="single" w:color="000000" w:sz="4"/>
                    <w:left w:val="none" w:color="000000" w:sz="4"/>
                    <w:bottom w:val="single" w:color="000000" w:sz="4"/>
                    <w:right w:val="single" w:color="000000" w:sz="4"/>
                  </w:tcBorders>
                  <w:vAlign w:val="top"/>
                </w:tcPr>
                <w:p>
                  <w:pPr>
                    <w:jc w:val="center"/>
                  </w:pPr>
                  <w:r>
                    <w:rPr>
                      <w:b/>
                      <w:sz w:val="21"/>
                    </w:rPr>
                    <w:t>总</w:t>
                  </w:r>
                  <w:r>
                    <w:rPr>
                      <w:b/>
                      <w:sz w:val="21"/>
                    </w:rPr>
                    <w:t xml:space="preserve">   </w:t>
                  </w:r>
                  <w:r>
                    <w:rPr>
                      <w:b/>
                      <w:sz w:val="21"/>
                    </w:rPr>
                    <w:t>分</w:t>
                  </w:r>
                </w:p>
              </w:tc>
              <w:tc>
                <w:tcPr>
                  <w:tcW w:type="dxa" w:w="554"/>
                  <w:tcBorders>
                    <w:top w:val="single" w:color="000000" w:sz="4"/>
                    <w:left w:val="none" w:color="000000" w:sz="4"/>
                    <w:bottom w:val="single" w:color="000000" w:sz="4"/>
                    <w:right w:val="single" w:color="000000" w:sz="4"/>
                  </w:tcBorders>
                  <w:vAlign w:val="top"/>
                </w:tcPr>
                <w:p>
                  <w:pPr>
                    <w:jc w:val="both"/>
                  </w:pPr>
                </w:p>
              </w:tc>
            </w:tr>
            <w:tr>
              <w:tc>
                <w:tcPr>
                  <w:tcW w:type="dxa" w:w="613"/>
                  <w:tcBorders>
                    <w:top w:val="none" w:color="000000" w:sz="4"/>
                    <w:left w:val="single" w:color="000000" w:sz="4"/>
                    <w:bottom w:val="single" w:color="000000" w:sz="4"/>
                    <w:right w:val="single" w:color="000000" w:sz="4"/>
                  </w:tcBorders>
                  <w:vAlign w:val="top"/>
                </w:tcPr>
                <w:p>
                  <w:pPr>
                    <w:jc w:val="both"/>
                  </w:pPr>
                  <w:r>
                    <w:rPr>
                      <w:b/>
                      <w:sz w:val="21"/>
                    </w:rPr>
                    <w:t>护理部审批</w:t>
                  </w:r>
                </w:p>
              </w:tc>
              <w:tc>
                <w:tcPr>
                  <w:tcW w:type="dxa" w:w="3461"/>
                  <w:gridSpan w:val="4"/>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center"/>
                  </w:pPr>
                  <w:r>
                    <w:rPr>
                      <w:b/>
                      <w:sz w:val="21"/>
                    </w:rPr>
                    <w:t>最后评分</w:t>
                  </w:r>
                </w:p>
              </w:tc>
              <w:tc>
                <w:tcPr>
                  <w:tcW w:type="dxa" w:w="554"/>
                  <w:tcBorders>
                    <w:top w:val="none" w:color="000000" w:sz="4"/>
                    <w:left w:val="none" w:color="000000" w:sz="4"/>
                    <w:bottom w:val="single" w:color="000000" w:sz="4"/>
                    <w:right w:val="single" w:color="000000" w:sz="4"/>
                  </w:tcBorders>
                  <w:vAlign w:val="top"/>
                </w:tcPr>
                <w:p>
                  <w:pPr>
                    <w:jc w:val="both"/>
                  </w:pPr>
                </w:p>
              </w:tc>
            </w:tr>
            <w:tr>
              <w:tc>
                <w:tcPr>
                  <w:tcW w:type="dxa" w:w="5597"/>
                  <w:gridSpan w:val="7"/>
                  <w:tcBorders>
                    <w:top w:val="none" w:color="000000" w:sz="4"/>
                    <w:left w:val="single" w:color="000000" w:sz="4"/>
                    <w:bottom w:val="single" w:color="000000" w:sz="4"/>
                    <w:right w:val="single" w:color="000000" w:sz="4"/>
                  </w:tcBorders>
                  <w:vAlign w:val="top"/>
                </w:tcPr>
                <w:p>
                  <w:pPr>
                    <w:jc w:val="both"/>
                  </w:pPr>
                  <w:r>
                    <w:rPr>
                      <w:sz w:val="21"/>
                    </w:rPr>
                    <w:t>说明：</w:t>
                  </w:r>
                </w:p>
                <w:p>
                  <w:pPr>
                    <w:ind w:firstLine="420"/>
                    <w:jc w:val="both"/>
                  </w:pPr>
                  <w:r>
                    <w:rPr>
                      <w:sz w:val="21"/>
                    </w:rPr>
                    <w:t>本考核表为</w:t>
                  </w:r>
                  <w:r>
                    <w:rPr>
                      <w:sz w:val="21"/>
                    </w:rPr>
                    <w:t>医院对每一名</w:t>
                  </w:r>
                  <w:r>
                    <w:rPr>
                      <w:sz w:val="21"/>
                    </w:rPr>
                    <w:t>护工的每月考核内容，满分</w:t>
                  </w:r>
                  <w:r>
                    <w:rPr>
                      <w:sz w:val="21"/>
                    </w:rPr>
                    <w:t>100分</w:t>
                  </w:r>
                  <w:r>
                    <w:rPr>
                      <w:sz w:val="21"/>
                    </w:rPr>
                    <w:t>，考核得分</w:t>
                  </w:r>
                  <w:r>
                    <w:rPr>
                      <w:sz w:val="21"/>
                    </w:rPr>
                    <w:t>90分（含）以上属于合格</w:t>
                  </w:r>
                  <w:r>
                    <w:rPr>
                      <w:sz w:val="21"/>
                    </w:rPr>
                    <w:t>，</w:t>
                  </w:r>
                  <w:r>
                    <w:rPr>
                      <w:sz w:val="21"/>
                    </w:rPr>
                    <w:t>则支</w:t>
                  </w:r>
                  <w:r>
                    <w:rPr>
                      <w:sz w:val="21"/>
                    </w:rPr>
                    <w:t>付</w:t>
                  </w:r>
                  <w:r>
                    <w:rPr>
                      <w:sz w:val="21"/>
                    </w:rPr>
                    <w:t>该护工</w:t>
                  </w:r>
                  <w:r>
                    <w:rPr>
                      <w:sz w:val="21"/>
                    </w:rPr>
                    <w:t>该月全额服务费；</w:t>
                  </w:r>
                  <w:r>
                    <w:rPr>
                      <w:sz w:val="21"/>
                    </w:rPr>
                    <w:t>考核得分</w:t>
                  </w:r>
                  <w:r>
                    <w:rPr>
                      <w:sz w:val="21"/>
                    </w:rPr>
                    <w:t>89分</w:t>
                  </w:r>
                  <w:r>
                    <w:rPr>
                      <w:sz w:val="21"/>
                    </w:rPr>
                    <w:t>（</w:t>
                  </w:r>
                  <w:r>
                    <w:rPr>
                      <w:sz w:val="21"/>
                    </w:rPr>
                    <w:t>含</w:t>
                  </w:r>
                  <w:r>
                    <w:rPr>
                      <w:sz w:val="21"/>
                    </w:rPr>
                    <w:t>）</w:t>
                  </w:r>
                  <w:r>
                    <w:rPr>
                      <w:sz w:val="21"/>
                    </w:rPr>
                    <w:t>以下为不合格</w:t>
                  </w:r>
                  <w:r>
                    <w:rPr>
                      <w:sz w:val="21"/>
                    </w:rPr>
                    <w:t>，</w:t>
                  </w:r>
                  <w:r>
                    <w:rPr>
                      <w:sz w:val="21"/>
                    </w:rPr>
                    <w:t>如该护工为第一次月度考核不合格的，则不扣除当月服务费，如该护工为第二次（或以上）月度考核不合格的，则按下列情况支付服务费：</w:t>
                  </w:r>
                </w:p>
                <w:p>
                  <w:pPr>
                    <w:ind w:firstLine="420"/>
                    <w:jc w:val="both"/>
                  </w:pPr>
                  <w:r>
                    <w:rPr>
                      <w:sz w:val="21"/>
                    </w:rPr>
                    <w:t>（</w:t>
                  </w:r>
                  <w:r>
                    <w:rPr>
                      <w:sz w:val="21"/>
                    </w:rPr>
                    <w:t>1</w:t>
                  </w:r>
                  <w:r>
                    <w:rPr>
                      <w:sz w:val="21"/>
                    </w:rPr>
                    <w:t>）</w:t>
                  </w:r>
                  <w:r>
                    <w:rPr>
                      <w:sz w:val="21"/>
                    </w:rPr>
                    <w:t>考核得分</w:t>
                  </w:r>
                  <w:r>
                    <w:rPr>
                      <w:sz w:val="21"/>
                    </w:rPr>
                    <w:t>在</w:t>
                  </w:r>
                  <w:r>
                    <w:rPr>
                      <w:sz w:val="21"/>
                    </w:rPr>
                    <w:t>81—89分</w:t>
                  </w:r>
                  <w:r>
                    <w:rPr>
                      <w:sz w:val="21"/>
                    </w:rPr>
                    <w:t>的</w:t>
                  </w:r>
                  <w:r>
                    <w:rPr>
                      <w:sz w:val="21"/>
                    </w:rPr>
                    <w:t>，仅</w:t>
                  </w:r>
                  <w:r>
                    <w:rPr>
                      <w:sz w:val="21"/>
                    </w:rPr>
                    <w:t>支</w:t>
                  </w:r>
                  <w:r>
                    <w:rPr>
                      <w:sz w:val="21"/>
                    </w:rPr>
                    <w:t>付</w:t>
                  </w:r>
                  <w:r>
                    <w:rPr>
                      <w:sz w:val="21"/>
                    </w:rPr>
                    <w:t>该护工</w:t>
                  </w:r>
                  <w:r>
                    <w:rPr>
                      <w:sz w:val="21"/>
                    </w:rPr>
                    <w:t>该月</w:t>
                  </w:r>
                  <w:r>
                    <w:rPr>
                      <w:sz w:val="21"/>
                    </w:rPr>
                    <w:t>9</w:t>
                  </w:r>
                  <w:r>
                    <w:rPr>
                      <w:sz w:val="21"/>
                    </w:rPr>
                    <w:t>5</w:t>
                  </w:r>
                  <w:r>
                    <w:rPr>
                      <w:sz w:val="21"/>
                    </w:rPr>
                    <w:t>％服务费</w:t>
                  </w:r>
                  <w:r>
                    <w:rPr>
                      <w:sz w:val="21"/>
                    </w:rPr>
                    <w:t>；</w:t>
                  </w:r>
                </w:p>
                <w:p>
                  <w:pPr>
                    <w:ind w:firstLine="420"/>
                    <w:jc w:val="both"/>
                  </w:pPr>
                  <w:r>
                    <w:rPr>
                      <w:sz w:val="21"/>
                    </w:rPr>
                    <w:t>（</w:t>
                  </w:r>
                  <w:r>
                    <w:rPr>
                      <w:sz w:val="21"/>
                    </w:rPr>
                    <w:t>2</w:t>
                  </w:r>
                  <w:r>
                    <w:rPr>
                      <w:sz w:val="21"/>
                    </w:rPr>
                    <w:t>）</w:t>
                  </w:r>
                  <w:r>
                    <w:rPr>
                      <w:sz w:val="21"/>
                    </w:rPr>
                    <w:t>考核得分</w:t>
                  </w:r>
                  <w:r>
                    <w:rPr>
                      <w:sz w:val="21"/>
                    </w:rPr>
                    <w:t>在</w:t>
                  </w:r>
                  <w:r>
                    <w:rPr>
                      <w:sz w:val="21"/>
                    </w:rPr>
                    <w:t>70—80分</w:t>
                  </w:r>
                  <w:r>
                    <w:rPr>
                      <w:sz w:val="21"/>
                    </w:rPr>
                    <w:t>的</w:t>
                  </w:r>
                  <w:r>
                    <w:rPr>
                      <w:sz w:val="21"/>
                    </w:rPr>
                    <w:t>，除限期整改外，仅</w:t>
                  </w:r>
                  <w:r>
                    <w:rPr>
                      <w:sz w:val="21"/>
                    </w:rPr>
                    <w:t>支</w:t>
                  </w:r>
                  <w:r>
                    <w:rPr>
                      <w:sz w:val="21"/>
                    </w:rPr>
                    <w:t>付</w:t>
                  </w:r>
                  <w:r>
                    <w:rPr>
                      <w:sz w:val="21"/>
                    </w:rPr>
                    <w:t>该护工</w:t>
                  </w:r>
                  <w:r>
                    <w:rPr>
                      <w:sz w:val="21"/>
                    </w:rPr>
                    <w:t>该月</w:t>
                  </w:r>
                  <w:r>
                    <w:rPr>
                      <w:sz w:val="21"/>
                    </w:rPr>
                    <w:t>85</w:t>
                  </w:r>
                  <w:r>
                    <w:rPr>
                      <w:sz w:val="21"/>
                    </w:rPr>
                    <w:t>％服务费。</w:t>
                  </w:r>
                </w:p>
                <w:p>
                  <w:pPr>
                    <w:ind w:firstLine="420"/>
                    <w:jc w:val="both"/>
                  </w:pPr>
                  <w:r>
                    <w:rPr>
                      <w:sz w:val="21"/>
                    </w:rPr>
                    <w:t>注：每月考核得分低于</w:t>
                  </w:r>
                  <w:r>
                    <w:rPr>
                      <w:sz w:val="21"/>
                    </w:rPr>
                    <w:t>70分</w:t>
                  </w:r>
                  <w:r>
                    <w:rPr>
                      <w:sz w:val="21"/>
                    </w:rPr>
                    <w:t>（</w:t>
                  </w:r>
                  <w:r>
                    <w:rPr>
                      <w:sz w:val="21"/>
                    </w:rPr>
                    <w:t>不含</w:t>
                  </w:r>
                  <w:r>
                    <w:rPr>
                      <w:sz w:val="21"/>
                    </w:rPr>
                    <w:t>）</w:t>
                  </w:r>
                  <w:r>
                    <w:rPr>
                      <w:sz w:val="21"/>
                    </w:rPr>
                    <w:t>的</w:t>
                  </w:r>
                  <w:r>
                    <w:rPr>
                      <w:sz w:val="21"/>
                    </w:rPr>
                    <w:t>护工人数达到本项目护工总人数一半以上的</w:t>
                  </w:r>
                  <w:r>
                    <w:rPr>
                      <w:sz w:val="21"/>
                    </w:rPr>
                    <w:t>，医院有权与</w:t>
                  </w:r>
                  <w:r>
                    <w:rPr>
                      <w:sz w:val="21"/>
                    </w:rPr>
                    <w:t>中标人</w:t>
                  </w:r>
                  <w:r>
                    <w:rPr>
                      <w:sz w:val="21"/>
                    </w:rPr>
                    <w:t>解除合同并追究相应责任。</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预算总金额作为收费的计算依据。项目预算总金额（万元）：100，收费费率：1.5%； 预算总金额（万元）：100-500，收费费率：0.8%； 预算总金额（万元）：500-1000，收费费率：0.45%；预算总金额（万元）：1000-5000，收费费率：0.25%； 注：中标服务费按差额定率累进法计算。例如：某服务类项目预算金额为1000万元，计算中标服务费额如下：100万元×1.5%=1.5万元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护工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采购包1（东莞市横沥医院护工服务采购项目）：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采购包1（东莞市横沥医院护工服务采购项目）：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采购包1（东莞市横沥医院护工服务采购项目）：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采购包1(东莞市横沥医院护工服务采购项目):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2.0;</w:t>
            </w:r>
            <w:r>
              <w:rPr/>
              <w:t>6.0;</w:t>
            </w:r>
            <w:r>
              <w:rPr/>
              <w:t>10.0;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对项目的理解不够深刻，不能对项目的重点难点提出相应的措施，得2分。 无提供，得0分。</w:t>
            </w:r>
          </w:p>
        </w:tc>
      </w:tr>
      <w:tr>
        <w:tc>
          <w:tcPr>
            <w:tcW w:type="dxa" w:w="922"/>
            <w:gridSpan w:val="2"/>
            <w:vMerge/>
          </w:tcPr>
          <w:p/>
        </w:tc>
        <w:tc>
          <w:tcPr>
            <w:tcW w:type="dxa" w:w="2307"/>
          </w:tcPr>
          <w:p>
            <w:pPr>
              <w:jc w:val="left"/>
            </w:pPr>
            <w:r>
              <w:rPr/>
              <w:t>项目总体服务方案 (15.0分)</w:t>
            </w:r>
            <w:r>
              <w:rPr/>
              <w:t>，（等次分值选择：</w:t>
            </w:r>
            <w:r>
              <w:rPr/>
              <w:t>0.0;</w:t>
            </w:r>
            <w:r>
              <w:rPr/>
              <w:t>2.0;</w:t>
            </w:r>
            <w:r>
              <w:rPr/>
              <w:t>6.0;</w:t>
            </w:r>
            <w:r>
              <w:rPr/>
              <w:t>10.0;</w:t>
            </w:r>
            <w:r>
              <w:rPr/>
              <w:t>15.0;</w:t>
            </w:r>
            <w:r>
              <w:rPr/>
              <w:t>）</w:t>
            </w:r>
          </w:p>
        </w:tc>
        <w:tc>
          <w:tcPr>
            <w:tcW w:type="dxa" w:w="5076"/>
          </w:tcPr>
          <w:p>
            <w:pPr>
              <w:jc w:val="left"/>
            </w:pPr>
            <w:r>
              <w:rPr/>
              <w:t>根据投标人对本项目总体服务方案进行综合评审： 方案科学完整，针对性强，可行性强，得15分。 方案较完整，针对性较强，可行性较强，得10分。 方案基本完整，针对性一般，可行性一般，得6分。 方案不完整，针对性较差，可行性较差，得2分。 无提供，得0分。</w:t>
            </w:r>
          </w:p>
        </w:tc>
      </w:tr>
      <w:tr>
        <w:tc>
          <w:tcPr>
            <w:tcW w:type="dxa" w:w="922"/>
            <w:gridSpan w:val="2"/>
            <w:vMerge/>
          </w:tcPr>
          <w:p/>
        </w:tc>
        <w:tc>
          <w:tcPr>
            <w:tcW w:type="dxa" w:w="2307"/>
          </w:tcPr>
          <w:p>
            <w:pPr>
              <w:jc w:val="left"/>
            </w:pPr>
            <w:r>
              <w:rPr/>
              <w:t>应急处置方案 (15.0分)</w:t>
            </w:r>
            <w:r>
              <w:rPr/>
              <w:t>，（等次分值选择：</w:t>
            </w:r>
            <w:r>
              <w:rPr/>
              <w:t>0.0;</w:t>
            </w:r>
            <w:r>
              <w:rPr/>
              <w:t>2.0;</w:t>
            </w:r>
            <w:r>
              <w:rPr/>
              <w:t>6.0;</w:t>
            </w:r>
            <w:r>
              <w:rPr/>
              <w:t>10.0;</w:t>
            </w:r>
            <w:r>
              <w:rPr/>
              <w:t>15.0;</w:t>
            </w:r>
            <w:r>
              <w:rPr/>
              <w:t>）</w:t>
            </w:r>
          </w:p>
        </w:tc>
        <w:tc>
          <w:tcPr>
            <w:tcW w:type="dxa" w:w="5076"/>
          </w:tcPr>
          <w:p>
            <w:pPr>
              <w:jc w:val="left"/>
            </w:pPr>
            <w:r>
              <w:rPr/>
              <w:t>根据投标人针对本项目提出的应急处置方案进行综合评审： 方案科学完整，针对性强，可操作性强，得15分。 方案较完整，针对性较强，可操作性较强，得10分。 方案基本完整，针对性一般，可操作性一般，得6分。 方案不完整，针对性较差，可操作性差，得2分。 无提供，得0分。</w:t>
            </w:r>
          </w:p>
        </w:tc>
      </w:tr>
      <w:tr>
        <w:tc>
          <w:tcPr>
            <w:tcW w:type="dxa" w:w="922"/>
            <w:gridSpan w:val="2"/>
            <w:vMerge/>
          </w:tcPr>
          <w:p/>
        </w:tc>
        <w:tc>
          <w:tcPr>
            <w:tcW w:type="dxa" w:w="2307"/>
          </w:tcPr>
          <w:p>
            <w:pPr>
              <w:jc w:val="left"/>
            </w:pPr>
            <w:r>
              <w:rPr/>
              <w:t>内部管理规章制度 (10.0分)</w:t>
            </w:r>
            <w:r>
              <w:rPr/>
              <w:t>，（等次分值选择：</w:t>
            </w:r>
            <w:r>
              <w:rPr/>
              <w:t>0.0;</w:t>
            </w:r>
            <w:r>
              <w:rPr/>
              <w:t>2.0;</w:t>
            </w:r>
            <w:r>
              <w:rPr/>
              <w:t>6.0;</w:t>
            </w:r>
            <w:r>
              <w:rPr/>
              <w:t>10.0;</w:t>
            </w:r>
            <w:r>
              <w:rPr/>
              <w:t>）</w:t>
            </w:r>
          </w:p>
        </w:tc>
        <w:tc>
          <w:tcPr>
            <w:tcW w:type="dxa" w:w="5076"/>
          </w:tcPr>
          <w:p>
            <w:pPr>
              <w:jc w:val="left"/>
            </w:pPr>
            <w:r>
              <w:rPr/>
              <w:t>根据保洁管理、岗位责任、保洁员管理等各项制度的完整性、合理性进行综合评审： 各项制度详细完整，科学合理，得10分。 各项制度基本完整，合理性一般，得6分。 各项制度不完整，合理性较差，得2分。 无提供，得0分。</w:t>
            </w:r>
          </w:p>
        </w:tc>
      </w:tr>
      <w:tr>
        <w:tc>
          <w:tcPr>
            <w:tcW w:type="dxa" w:w="922"/>
            <w:gridSpan w:val="2"/>
            <w:vMerge/>
          </w:tcPr>
          <w:p/>
        </w:tc>
        <w:tc>
          <w:tcPr>
            <w:tcW w:type="dxa" w:w="2307"/>
          </w:tcPr>
          <w:p>
            <w:pPr>
              <w:jc w:val="left"/>
            </w:pPr>
            <w:r>
              <w:rPr/>
              <w:t>人员培训方案 (10.0分)</w:t>
            </w:r>
            <w:r>
              <w:rPr/>
              <w:t>，（等次分值选择：</w:t>
            </w:r>
            <w:r>
              <w:rPr/>
              <w:t>0.0;</w:t>
            </w:r>
            <w:r>
              <w:rPr/>
              <w:t>2.0;</w:t>
            </w:r>
            <w:r>
              <w:rPr/>
              <w:t>6.0;</w:t>
            </w:r>
            <w:r>
              <w:rPr/>
              <w:t>10.0;</w:t>
            </w:r>
            <w:r>
              <w:rPr/>
              <w:t>）</w:t>
            </w:r>
          </w:p>
        </w:tc>
        <w:tc>
          <w:tcPr>
            <w:tcW w:type="dxa" w:w="5076"/>
          </w:tcPr>
          <w:p>
            <w:pPr>
              <w:jc w:val="left"/>
            </w:pPr>
            <w:r>
              <w:rPr/>
              <w:t>根据投标人提供的人员培训方案进行综合评审： 方案科学完整，可行性强，得10分。 方案基本完整，可行性一般，得6分。 方案不完整，可行性差，得2分。 无提供，得0分。</w:t>
            </w:r>
          </w:p>
        </w:tc>
      </w:tr>
      <w:tr>
        <w:tc>
          <w:tcPr>
            <w:tcW w:type="dxa" w:w="922"/>
            <w:gridSpan w:val="2"/>
            <w:vMerge w:val="restart"/>
          </w:tcPr>
          <w:p>
            <w:pPr>
              <w:jc w:val="center"/>
            </w:pPr>
            <w:r>
              <w:rPr/>
              <w:t>商务部分</w:t>
            </w:r>
          </w:p>
        </w:tc>
        <w:tc>
          <w:tcPr>
            <w:tcW w:type="dxa" w:w="2307"/>
          </w:tcPr>
          <w:p>
            <w:pPr>
              <w:jc w:val="left"/>
            </w:pPr>
            <w:r>
              <w:rPr/>
              <w:t>业绩 (24.0分)</w:t>
            </w:r>
          </w:p>
        </w:tc>
        <w:tc>
          <w:tcPr>
            <w:tcW w:type="dxa" w:w="5076"/>
          </w:tcPr>
          <w:p>
            <w:pPr>
              <w:jc w:val="left"/>
            </w:pPr>
            <w:r>
              <w:rPr/>
              <w:t>根据投标人完成或正在履约的护工服务类项目业绩进行评审，每提供一个合同业绩得8分，本项最高得24分。 注：须提供合同复印件并加盖投标人公章，否则不得分。</w:t>
            </w:r>
          </w:p>
        </w:tc>
      </w:tr>
      <w:tr>
        <w:tc>
          <w:tcPr>
            <w:tcW w:type="dxa" w:w="922"/>
            <w:gridSpan w:val="2"/>
            <w:vMerge/>
          </w:tcPr>
          <w:p/>
        </w:tc>
        <w:tc>
          <w:tcPr>
            <w:tcW w:type="dxa" w:w="2307"/>
          </w:tcPr>
          <w:p>
            <w:pPr>
              <w:jc w:val="left"/>
            </w:pPr>
            <w:r>
              <w:rPr/>
              <w:t>服务响应 (6.0分)</w:t>
            </w:r>
          </w:p>
        </w:tc>
        <w:tc>
          <w:tcPr>
            <w:tcW w:type="dxa" w:w="5076"/>
          </w:tcPr>
          <w:p>
            <w:pPr>
              <w:jc w:val="left"/>
            </w:pPr>
            <w:r>
              <w:rPr/>
              <w:t>根据投标人提供的服务响应时间承诺进行评分。 （1）投标人承诺在接到采购人通知后1小时（含）内到现场，得6分； （2）投标人承诺在接到采购人通知后2小时（含）内到现场，得3分； （3）投标人承诺在接到采购人通知后3小时（含）内到现场，得1分； （4）投标人未承诺或其他情况，不得分。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both"/>
      </w:pPr>
      <w:r>
        <w:br/>
      </w:r>
      <w:r>
        <w:br/>
      </w:r>
      <w:r>
        <w:br/>
      </w:r>
      <w:r>
        <w:br/>
      </w:r>
      <w:r>
        <w:br/>
      </w:r>
      <w:r>
        <w:br/>
      </w:r>
      <w:r>
        <w:br/>
      </w:r>
      <w:r>
        <w:br/>
      </w:r>
      <w:r>
        <w:rPr>
          <w:sz w:val="21"/>
        </w:rPr>
        <w:t xml:space="preserve"> </w:t>
      </w:r>
    </w:p>
    <w:p>
      <w:pPr>
        <w:jc w:val="center"/>
      </w:pPr>
      <w:r>
        <w:rPr>
          <w:sz w:val="28"/>
        </w:rPr>
        <w:t>采购计划编号：</w:t>
      </w:r>
    </w:p>
    <w:p>
      <w:pPr>
        <w:jc w:val="both"/>
      </w:pPr>
      <w:r>
        <w:rPr>
          <w:sz w:val="21"/>
        </w:rPr>
        <w:t xml:space="preserve"> </w:t>
      </w:r>
    </w:p>
    <w:p>
      <w:pPr>
        <w:jc w:val="center"/>
      </w:pPr>
      <w:r>
        <w:rPr>
          <w:sz w:val="28"/>
        </w:rPr>
        <w:t>项目编号：</w:t>
      </w:r>
    </w:p>
    <w:p>
      <w:pPr>
        <w:jc w:val="both"/>
      </w:pPr>
      <w:r>
        <w:rPr>
          <w:sz w:val="21"/>
        </w:rPr>
        <w:t xml:space="preserve"> </w:t>
      </w:r>
    </w:p>
    <w:p>
      <w:pPr>
        <w:jc w:val="center"/>
      </w:pPr>
      <w:r>
        <w:rPr>
          <w:sz w:val="28"/>
        </w:rPr>
        <w:t>项目名称：</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jc w:val="both"/>
      </w:pPr>
    </w:p>
    <w:p>
      <w:pPr>
        <w:jc w:val="both"/>
      </w:pP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jc w:val="both"/>
      </w:pPr>
      <w:r>
        <w:rPr>
          <w:sz w:val="21"/>
        </w:rPr>
        <w:t>　　合同金额为（大写）：</w:t>
      </w:r>
      <w:r>
        <w:rPr>
          <w:sz w:val="21"/>
        </w:rPr>
        <w:t>_____________元（￥_________元）人民币。</w:t>
      </w:r>
    </w:p>
    <w:p>
      <w:pPr>
        <w:jc w:val="both"/>
      </w:pPr>
      <w:r>
        <w:rPr>
          <w:sz w:val="21"/>
        </w:rPr>
        <w:t>二、服务范围</w:t>
      </w:r>
    </w:p>
    <w:p>
      <w:pPr>
        <w:ind w:firstLine="420"/>
        <w:jc w:val="both"/>
      </w:pPr>
      <w:r>
        <w:rPr>
          <w:sz w:val="21"/>
        </w:rPr>
        <w:t>甲方聘请乙方提供以下服务：</w:t>
      </w:r>
    </w:p>
    <w:p>
      <w:pPr>
        <w:ind w:firstLine="420"/>
        <w:jc w:val="both"/>
      </w:pPr>
      <w:r>
        <w:rPr>
          <w:sz w:val="21"/>
        </w:rPr>
        <w:t>2.1、</w:t>
      </w:r>
      <w:r>
        <w:rPr>
          <w:sz w:val="21"/>
        </w:rPr>
        <w:t>护工的主要工作内容</w:t>
      </w:r>
    </w:p>
    <w:p>
      <w:pPr>
        <w:ind w:firstLine="420"/>
        <w:jc w:val="both"/>
      </w:pPr>
      <w:r>
        <w:rPr>
          <w:sz w:val="21"/>
        </w:rPr>
        <w:t>2.1.</w:t>
      </w:r>
      <w:r>
        <w:rPr>
          <w:sz w:val="21"/>
        </w:rPr>
        <w:t>1</w:t>
      </w:r>
      <w:r>
        <w:rPr>
          <w:sz w:val="21"/>
        </w:rPr>
        <w:t>、</w:t>
      </w:r>
      <w:r>
        <w:rPr>
          <w:sz w:val="21"/>
        </w:rPr>
        <w:t>时间：</w:t>
      </w:r>
      <w:r>
        <w:rPr>
          <w:sz w:val="21"/>
        </w:rPr>
        <w:t>7:30－12:00</w:t>
      </w:r>
    </w:p>
    <w:p>
      <w:pPr>
        <w:ind w:firstLine="420"/>
        <w:jc w:val="both"/>
      </w:pPr>
      <w:r>
        <w:rPr>
          <w:sz w:val="21"/>
        </w:rPr>
        <w:t>2.1.</w:t>
      </w:r>
      <w:r>
        <w:rPr>
          <w:sz w:val="21"/>
        </w:rPr>
        <w:t>1.1</w:t>
      </w:r>
      <w:r>
        <w:rPr>
          <w:sz w:val="21"/>
        </w:rPr>
        <w:t>、</w:t>
      </w:r>
      <w:r>
        <w:rPr>
          <w:sz w:val="21"/>
        </w:rPr>
        <w:t>做好晨间护理，为病人清理床单位，更换被服；</w:t>
      </w:r>
    </w:p>
    <w:p>
      <w:pPr>
        <w:ind w:firstLine="420"/>
        <w:jc w:val="both"/>
      </w:pPr>
      <w:r>
        <w:rPr>
          <w:sz w:val="21"/>
        </w:rPr>
        <w:t>2.1.</w:t>
      </w:r>
      <w:r>
        <w:rPr>
          <w:sz w:val="21"/>
        </w:rPr>
        <w:t>1.2</w:t>
      </w:r>
      <w:r>
        <w:rPr>
          <w:sz w:val="21"/>
        </w:rPr>
        <w:t>、</w:t>
      </w:r>
      <w:r>
        <w:rPr>
          <w:sz w:val="21"/>
        </w:rPr>
        <w:t>送洗医生、护士和病人更换的衣物，被褥并要清点数目；接收清洗干净的衣物、被褥，并清点数目及套被子</w:t>
      </w:r>
      <w:r>
        <w:rPr>
          <w:sz w:val="21"/>
        </w:rPr>
        <w:t>。</w:t>
      </w:r>
    </w:p>
    <w:p>
      <w:pPr>
        <w:ind w:firstLine="420"/>
        <w:jc w:val="both"/>
      </w:pPr>
      <w:r>
        <w:rPr>
          <w:sz w:val="21"/>
        </w:rPr>
        <w:t>2.1.</w:t>
      </w:r>
      <w:r>
        <w:rPr>
          <w:sz w:val="21"/>
        </w:rPr>
        <w:t>1.3</w:t>
      </w:r>
      <w:r>
        <w:rPr>
          <w:sz w:val="21"/>
        </w:rPr>
        <w:t>、</w:t>
      </w:r>
      <w:r>
        <w:rPr>
          <w:sz w:val="21"/>
        </w:rPr>
        <w:t>每天收集大小便标本，遵照医嘱要求病人留取大、小便标本；查对各类化验标本是否符合，并做好登记，</w:t>
      </w:r>
      <w:r>
        <w:rPr>
          <w:sz w:val="21"/>
        </w:rPr>
        <w:t>与护士</w:t>
      </w:r>
      <w:r>
        <w:rPr>
          <w:sz w:val="21"/>
        </w:rPr>
        <w:t>核对后送置化验室</w:t>
      </w:r>
      <w:r>
        <w:rPr>
          <w:sz w:val="21"/>
        </w:rPr>
        <w:t>。</w:t>
      </w:r>
    </w:p>
    <w:p>
      <w:pPr>
        <w:ind w:firstLine="420"/>
        <w:jc w:val="both"/>
      </w:pPr>
      <w:r>
        <w:rPr>
          <w:sz w:val="21"/>
        </w:rPr>
        <w:t>2.1.</w:t>
      </w:r>
      <w:r>
        <w:rPr>
          <w:sz w:val="21"/>
        </w:rPr>
        <w:t>1.4</w:t>
      </w:r>
      <w:r>
        <w:rPr>
          <w:sz w:val="21"/>
        </w:rPr>
        <w:t>、</w:t>
      </w:r>
      <w:r>
        <w:rPr>
          <w:sz w:val="21"/>
        </w:rPr>
        <w:t>送会诊单、送需检查与空腹检查的病人并叮嘱注意事项，在输液治疗前完成，做完检查后，在护士站外待命，接收新入院病人铺备用床，</w:t>
      </w:r>
      <w:r>
        <w:rPr>
          <w:sz w:val="21"/>
        </w:rPr>
        <w:t>协助</w:t>
      </w:r>
      <w:r>
        <w:rPr>
          <w:sz w:val="21"/>
        </w:rPr>
        <w:t>做好病人清洁卫生，如清洗污迹、刮胡须、剪指甲、更换病服过床、协助护士拿药，巡视病人输液情况，输液将完，有异常情况通知医生、护士，有出院病人进行床位物品清点，通知病人结账</w:t>
      </w:r>
      <w:r>
        <w:rPr>
          <w:sz w:val="21"/>
        </w:rPr>
        <w:t>，</w:t>
      </w:r>
      <w:r>
        <w:rPr>
          <w:sz w:val="21"/>
        </w:rPr>
        <w:t>协助病人出院</w:t>
      </w:r>
      <w:r>
        <w:rPr>
          <w:sz w:val="21"/>
        </w:rPr>
        <w:t>。</w:t>
      </w:r>
    </w:p>
    <w:p>
      <w:pPr>
        <w:ind w:firstLine="420"/>
        <w:jc w:val="both"/>
      </w:pPr>
      <w:r>
        <w:rPr>
          <w:sz w:val="21"/>
        </w:rPr>
        <w:t>2.1.</w:t>
      </w:r>
      <w:r>
        <w:rPr>
          <w:sz w:val="21"/>
        </w:rPr>
        <w:t>1.5</w:t>
      </w:r>
      <w:r>
        <w:rPr>
          <w:sz w:val="21"/>
        </w:rPr>
        <w:t>、</w:t>
      </w:r>
      <w:r>
        <w:rPr>
          <w:sz w:val="21"/>
        </w:rPr>
        <w:t>巡视病房是否整洁，午睡病人床铺进行整理，清理床上、底下杂物</w:t>
      </w:r>
      <w:r>
        <w:rPr>
          <w:sz w:val="21"/>
        </w:rPr>
        <w:t>。</w:t>
      </w:r>
    </w:p>
    <w:p>
      <w:pPr>
        <w:ind w:firstLine="420"/>
        <w:jc w:val="both"/>
      </w:pPr>
      <w:r>
        <w:rPr>
          <w:sz w:val="21"/>
        </w:rPr>
        <w:t>2.1.</w:t>
      </w:r>
      <w:r>
        <w:rPr>
          <w:sz w:val="21"/>
        </w:rPr>
        <w:t>1.6</w:t>
      </w:r>
      <w:r>
        <w:rPr>
          <w:sz w:val="21"/>
        </w:rPr>
        <w:t>、</w:t>
      </w:r>
      <w:r>
        <w:rPr>
          <w:sz w:val="21"/>
        </w:rPr>
        <w:t>协助科室领取所物需品，物品补充归位，整理清洁库房，干净被服清点收回，每月与本科室护长查对一次数目，取回当天化验、检查报告交当班医生。巡视病房，发放病服，收拾病人冲凉换下的病服，保持病房整洁美观</w:t>
      </w:r>
      <w:r>
        <w:rPr>
          <w:sz w:val="21"/>
        </w:rPr>
        <w:t>。</w:t>
      </w:r>
      <w:r>
        <w:rPr>
          <w:sz w:val="21"/>
        </w:rPr>
        <w:t>协助清洁科室固定财产及设备。</w:t>
      </w:r>
    </w:p>
    <w:p>
      <w:pPr>
        <w:ind w:firstLine="420"/>
        <w:jc w:val="both"/>
      </w:pPr>
      <w:r>
        <w:rPr>
          <w:sz w:val="21"/>
        </w:rPr>
        <w:t>2.1.</w:t>
      </w:r>
      <w:r>
        <w:rPr>
          <w:sz w:val="21"/>
        </w:rPr>
        <w:t>1.7</w:t>
      </w:r>
      <w:r>
        <w:rPr>
          <w:sz w:val="21"/>
        </w:rPr>
        <w:t>、</w:t>
      </w:r>
      <w:r>
        <w:rPr>
          <w:sz w:val="21"/>
        </w:rPr>
        <w:t>下班前铺好备用床及所需床，将浸泡的输液卡、止血带或其他用物清洗、晾干备用，保质保量完成好当天的工作</w:t>
      </w:r>
      <w:r>
        <w:rPr>
          <w:sz w:val="21"/>
        </w:rPr>
        <w:t>。</w:t>
      </w:r>
    </w:p>
    <w:p>
      <w:pPr>
        <w:ind w:firstLine="420"/>
        <w:jc w:val="both"/>
      </w:pPr>
      <w:r>
        <w:rPr>
          <w:sz w:val="21"/>
        </w:rPr>
        <w:t>2.1.</w:t>
      </w:r>
      <w:r>
        <w:rPr>
          <w:sz w:val="21"/>
        </w:rPr>
        <w:t>1</w:t>
      </w:r>
      <w:r>
        <w:rPr>
          <w:sz w:val="21"/>
        </w:rPr>
        <w:t>.</w:t>
      </w:r>
      <w:r>
        <w:rPr>
          <w:sz w:val="21"/>
        </w:rPr>
        <w:t>8</w:t>
      </w:r>
      <w:r>
        <w:rPr>
          <w:sz w:val="21"/>
        </w:rPr>
        <w:t>、</w:t>
      </w:r>
      <w:r>
        <w:rPr>
          <w:sz w:val="21"/>
        </w:rPr>
        <w:t>协助护士长领物品，协助护士工作等。</w:t>
      </w:r>
    </w:p>
    <w:p>
      <w:pPr>
        <w:ind w:firstLine="420"/>
        <w:jc w:val="both"/>
      </w:pPr>
      <w:r>
        <w:rPr>
          <w:sz w:val="21"/>
        </w:rPr>
        <w:t>2.1.</w:t>
      </w:r>
      <w:r>
        <w:rPr>
          <w:sz w:val="21"/>
        </w:rPr>
        <w:t>2</w:t>
      </w:r>
      <w:r>
        <w:rPr>
          <w:sz w:val="21"/>
        </w:rPr>
        <w:t>、</w:t>
      </w:r>
      <w:r>
        <w:rPr>
          <w:sz w:val="21"/>
        </w:rPr>
        <w:t>时间：</w:t>
      </w:r>
      <w:r>
        <w:rPr>
          <w:sz w:val="21"/>
        </w:rPr>
        <w:t>14:30-17:30</w:t>
      </w:r>
    </w:p>
    <w:p>
      <w:pPr>
        <w:ind w:firstLine="420"/>
        <w:jc w:val="both"/>
      </w:pPr>
      <w:r>
        <w:rPr>
          <w:sz w:val="21"/>
        </w:rPr>
        <w:t>2.1.</w:t>
      </w:r>
      <w:r>
        <w:rPr>
          <w:sz w:val="21"/>
        </w:rPr>
        <w:t>2.1</w:t>
      </w:r>
      <w:r>
        <w:rPr>
          <w:sz w:val="21"/>
        </w:rPr>
        <w:t>、</w:t>
      </w:r>
      <w:r>
        <w:rPr>
          <w:sz w:val="21"/>
        </w:rPr>
        <w:t>做好晚间护理，科室病人有需要帮助时及时提供服务</w:t>
      </w:r>
      <w:r>
        <w:rPr>
          <w:sz w:val="21"/>
        </w:rPr>
        <w:t>。</w:t>
      </w:r>
    </w:p>
    <w:p>
      <w:pPr>
        <w:ind w:firstLine="420"/>
        <w:jc w:val="both"/>
      </w:pPr>
      <w:r>
        <w:rPr>
          <w:sz w:val="21"/>
        </w:rPr>
        <w:t>2.1.</w:t>
      </w:r>
      <w:r>
        <w:rPr>
          <w:sz w:val="21"/>
        </w:rPr>
        <w:t>2.2</w:t>
      </w:r>
      <w:r>
        <w:rPr>
          <w:sz w:val="21"/>
        </w:rPr>
        <w:t>、</w:t>
      </w:r>
      <w:r>
        <w:rPr>
          <w:sz w:val="21"/>
        </w:rPr>
        <w:t>铺备用床，给出院病人做终末消毒。</w:t>
      </w:r>
    </w:p>
    <w:p>
      <w:pPr>
        <w:ind w:firstLine="420"/>
        <w:jc w:val="both"/>
      </w:pPr>
      <w:r>
        <w:rPr>
          <w:sz w:val="21"/>
        </w:rPr>
        <w:t>2.1.</w:t>
      </w:r>
      <w:r>
        <w:rPr>
          <w:sz w:val="21"/>
        </w:rPr>
        <w:t>2.3</w:t>
      </w:r>
      <w:r>
        <w:rPr>
          <w:sz w:val="21"/>
        </w:rPr>
        <w:t>、</w:t>
      </w:r>
      <w:r>
        <w:rPr>
          <w:sz w:val="21"/>
        </w:rPr>
        <w:t>在科室值班待命，负责送检科室新入院病人的各项化验标本、拿药，并领取结果。</w:t>
      </w:r>
    </w:p>
    <w:p>
      <w:pPr>
        <w:ind w:firstLine="420"/>
        <w:jc w:val="both"/>
      </w:pPr>
      <w:r>
        <w:rPr>
          <w:sz w:val="21"/>
        </w:rPr>
        <w:t>2.1.</w:t>
      </w:r>
      <w:r>
        <w:rPr>
          <w:sz w:val="21"/>
        </w:rPr>
        <w:t>2.4</w:t>
      </w:r>
      <w:r>
        <w:rPr>
          <w:sz w:val="21"/>
        </w:rPr>
        <w:t>、</w:t>
      </w:r>
      <w:r>
        <w:rPr>
          <w:sz w:val="21"/>
        </w:rPr>
        <w:t>协助护士给需要翻身的病人翻身（防褥疮形成）。</w:t>
      </w:r>
    </w:p>
    <w:p>
      <w:pPr>
        <w:ind w:firstLine="420"/>
        <w:jc w:val="both"/>
      </w:pPr>
      <w:r>
        <w:rPr>
          <w:sz w:val="21"/>
        </w:rPr>
        <w:t>2.1.3、</w:t>
      </w:r>
      <w:r>
        <w:rPr>
          <w:sz w:val="21"/>
        </w:rPr>
        <w:t>内</w:t>
      </w:r>
      <w:r>
        <w:rPr>
          <w:sz w:val="21"/>
        </w:rPr>
        <w:t>外勤护工</w:t>
      </w:r>
      <w:r>
        <w:rPr>
          <w:sz w:val="21"/>
        </w:rPr>
        <w:t>一方工作繁忙时，另外一方需要听从护士安排协助繁忙一方完成工作</w:t>
      </w:r>
      <w:r>
        <w:rPr>
          <w:sz w:val="21"/>
        </w:rPr>
        <w:t>，</w:t>
      </w:r>
      <w:r>
        <w:rPr>
          <w:sz w:val="21"/>
        </w:rPr>
        <w:t>以上护工工作时间暂定，具体时间根据医院各科室实际情况作出调整。</w:t>
      </w:r>
    </w:p>
    <w:p>
      <w:pPr>
        <w:ind w:firstLine="420"/>
        <w:jc w:val="both"/>
      </w:pPr>
      <w:r>
        <w:rPr>
          <w:sz w:val="21"/>
        </w:rPr>
        <w:t>2.2、</w:t>
      </w:r>
      <w:r>
        <w:rPr>
          <w:sz w:val="21"/>
        </w:rPr>
        <w:t>护工的</w:t>
      </w:r>
      <w:r>
        <w:rPr>
          <w:sz w:val="21"/>
        </w:rPr>
        <w:t>基本要求：</w:t>
      </w:r>
    </w:p>
    <w:p>
      <w:pPr>
        <w:ind w:firstLine="420"/>
        <w:jc w:val="both"/>
      </w:pPr>
      <w:r>
        <w:rPr>
          <w:sz w:val="21"/>
        </w:rPr>
        <w:t>2.2.1、身体健康，语言能力表达清晰，能用普通话交流者优先。</w:t>
      </w:r>
    </w:p>
    <w:p>
      <w:pPr>
        <w:ind w:firstLine="420"/>
        <w:jc w:val="both"/>
      </w:pPr>
      <w:r>
        <w:rPr>
          <w:sz w:val="21"/>
        </w:rPr>
        <w:t>2.2.2、统一服装（由公司统一配备）</w:t>
      </w:r>
    </w:p>
    <w:p>
      <w:pPr>
        <w:ind w:firstLine="420"/>
        <w:jc w:val="both"/>
      </w:pPr>
      <w:r>
        <w:rPr>
          <w:sz w:val="21"/>
        </w:rPr>
        <w:t>2.2.3、年龄要求：18-55岁</w:t>
      </w:r>
    </w:p>
    <w:p>
      <w:pPr>
        <w:ind w:firstLine="420"/>
        <w:jc w:val="both"/>
      </w:pPr>
      <w:r>
        <w:rPr>
          <w:sz w:val="21"/>
        </w:rPr>
        <w:t>2.2.4、政治素质：遵纪守法、文明待人，尊重患者，保护患者隐私。</w:t>
      </w:r>
    </w:p>
    <w:p>
      <w:pPr>
        <w:ind w:firstLine="420"/>
        <w:jc w:val="both"/>
      </w:pPr>
      <w:r>
        <w:rPr>
          <w:sz w:val="21"/>
        </w:rPr>
        <w:t>2.5.5、文化程度：具备小学以上文化程度。</w:t>
      </w:r>
    </w:p>
    <w:p>
      <w:pPr>
        <w:jc w:val="both"/>
      </w:pPr>
      <w:r>
        <w:rPr>
          <w:sz w:val="21"/>
        </w:rPr>
        <w:t>三、甲方乙方的权利和义务</w:t>
      </w:r>
    </w:p>
    <w:p>
      <w:pPr>
        <w:ind w:firstLine="420"/>
        <w:jc w:val="both"/>
      </w:pPr>
      <w:r>
        <w:rPr>
          <w:sz w:val="21"/>
        </w:rPr>
        <w:t>3.1、甲方的权利和义务</w:t>
      </w:r>
    </w:p>
    <w:p>
      <w:pPr>
        <w:ind w:firstLine="420"/>
        <w:jc w:val="both"/>
      </w:pPr>
      <w:r>
        <w:rPr>
          <w:sz w:val="21"/>
        </w:rPr>
        <w:t>3.1.1、因服务不到位、工作能力或管理质量达不到甲方要求，导致其受到病人、病人家属或甲方有效投诉的，甲方有权随时要求撤换或提出解聘该名服务人员/管理人员，乙方必须无条件接受。凡是甲方提出解聘的员工，不能再安排在甲方工作。</w:t>
      </w:r>
    </w:p>
    <w:p>
      <w:pPr>
        <w:ind w:firstLine="420"/>
        <w:jc w:val="both"/>
      </w:pPr>
      <w:r>
        <w:rPr>
          <w:sz w:val="21"/>
        </w:rPr>
        <w:t>3.1.2、甲方有权根据具体情况对服务范围、内容、工作流程、职责要求等作相应的调整。</w:t>
      </w:r>
    </w:p>
    <w:p>
      <w:pPr>
        <w:ind w:firstLine="420"/>
        <w:jc w:val="both"/>
      </w:pPr>
      <w:r>
        <w:rPr>
          <w:sz w:val="21"/>
        </w:rPr>
        <w:t>3.1.3、对违法、违纪、失职、渎职的乙方员工，甲方有权要求乙方包括但不限于经济处罚、终止其在医院的工作资格乃至诉诸于法律。</w:t>
      </w:r>
    </w:p>
    <w:p>
      <w:pPr>
        <w:ind w:firstLine="420"/>
        <w:jc w:val="both"/>
      </w:pPr>
      <w:r>
        <w:rPr>
          <w:sz w:val="21"/>
        </w:rPr>
        <w:t>3.1.4、对一些重要岗位的管理、人员安排及相关制度，甲方有权直接参与管理和裁决。</w:t>
      </w:r>
    </w:p>
    <w:p>
      <w:pPr>
        <w:ind w:firstLine="420"/>
        <w:jc w:val="both"/>
      </w:pPr>
      <w:r>
        <w:rPr>
          <w:sz w:val="21"/>
        </w:rPr>
        <w:t>3.1.5、乙方雇佣的员工如有偷盗医院、病人财物的，甲方有权单独或会同乙方一起处理，处理措施包括但不限于赔礼道歉、经济处罚乃至追究民事和刑事责任，乙方应积极协助司法机关进行调查处理并需赔偿当事人相应的经济损失。</w:t>
      </w:r>
    </w:p>
    <w:p>
      <w:pPr>
        <w:ind w:firstLine="420"/>
        <w:jc w:val="both"/>
      </w:pPr>
      <w:r>
        <w:rPr>
          <w:sz w:val="21"/>
        </w:rPr>
        <w:t>3.2、乙方的权利和义务</w:t>
      </w:r>
    </w:p>
    <w:p>
      <w:pPr>
        <w:ind w:firstLine="420"/>
        <w:jc w:val="both"/>
      </w:pPr>
      <w:r>
        <w:rPr>
          <w:sz w:val="21"/>
        </w:rPr>
        <w:t>3.2.1、乙方要根据甲方的需求书安排工作人员和制定上班时间和班种职责，并在投标文件中列明。乙方全部工作人员，须符合东莞市政府用工标准要求。</w:t>
      </w:r>
    </w:p>
    <w:p>
      <w:pPr>
        <w:ind w:firstLine="420"/>
        <w:jc w:val="both"/>
      </w:pPr>
      <w:r>
        <w:rPr>
          <w:sz w:val="21"/>
        </w:rPr>
        <w:t>3.2.2、乙方要制定护工服务质量管理体系和奖惩措施，包括服务内容等，并提交给甲方主管部门。</w:t>
      </w:r>
    </w:p>
    <w:p>
      <w:pPr>
        <w:ind w:firstLine="420"/>
        <w:jc w:val="both"/>
      </w:pPr>
      <w:r>
        <w:rPr>
          <w:sz w:val="21"/>
        </w:rPr>
        <w:t>3.2.3、乙方要每月以书面形式向甲方反馈员工人数、培训与考核、表扬与投诉、不良事件、存在问题、服务满意度等，对存在问题要有整改措施。不按时整改并反馈相关资料的，视问题的严重情况，按 2%-5%扣罚当月总服务费。</w:t>
      </w:r>
    </w:p>
    <w:p>
      <w:pPr>
        <w:ind w:firstLine="420"/>
        <w:jc w:val="both"/>
      </w:pPr>
      <w:r>
        <w:rPr>
          <w:sz w:val="21"/>
        </w:rPr>
        <w:t>3.2.4、由于乙方员工违反规章制度引起的安全问题、医疗纠纷、差错、事故，造成人身伤亡和财产损失的由乙方承担全部责任。</w:t>
      </w:r>
    </w:p>
    <w:p>
      <w:pPr>
        <w:ind w:firstLine="420"/>
        <w:jc w:val="both"/>
      </w:pPr>
      <w:r>
        <w:rPr>
          <w:sz w:val="21"/>
        </w:rPr>
        <w:t>3.2.5、在物资运送过程中，违反操作规程和相关制度导致物品损坏、丢失，造成甲方经济损失的，乙方负责补回或赔偿。</w:t>
      </w:r>
    </w:p>
    <w:p>
      <w:pPr>
        <w:ind w:firstLine="420"/>
        <w:jc w:val="both"/>
      </w:pPr>
      <w:r>
        <w:rPr>
          <w:sz w:val="21"/>
        </w:rPr>
        <w:t>3.2.6、乙方及其员工在工作中发现各种问题和安全隐患，有义务向所在科室和甲方报告并提供合理化建议，以提高管理质量和效率。</w:t>
      </w:r>
    </w:p>
    <w:p>
      <w:pPr>
        <w:ind w:firstLine="420"/>
        <w:jc w:val="both"/>
      </w:pPr>
      <w:r>
        <w:rPr>
          <w:sz w:val="21"/>
        </w:rPr>
        <w:t>3.2.7、乙方应全面负责处理其服务范围内的各种冲突、纠纷、医疗事故，并承担由此引起的相应经济法律等责任。</w:t>
      </w:r>
    </w:p>
    <w:p>
      <w:pPr>
        <w:ind w:firstLine="420"/>
        <w:jc w:val="both"/>
      </w:pPr>
      <w:r>
        <w:rPr>
          <w:sz w:val="21"/>
        </w:rPr>
        <w:t>3.2.8、服务人员的劳动关系隶属乙方，乙方应严格遵守国家有关的法律、法规及行业标准；须严格按照国家规定给所有的员工缴纳各种社会保险(包括养老、医疗、工伤、生育险、失业保险等)；负责办理员工的劳动用工手续。负责其招聘员工的一切工资、福利；乙方的所有员工违反国家政策的一切后果由乙方承担。如发生工伤、疾病乃至死亡的一切责任及费用由乙方全部负责。乙方负责本项目服务人员购买因意外身故或伤残和因意外事故住院治疗保险，并负责办理一切保险赔偿手续。</w:t>
      </w:r>
    </w:p>
    <w:p>
      <w:pPr>
        <w:ind w:firstLine="420"/>
        <w:jc w:val="both"/>
      </w:pPr>
      <w:r>
        <w:rPr>
          <w:sz w:val="21"/>
        </w:rPr>
        <w:t>3.2.9、乙方办公区域的水电费实行限额管理，超出部分由乙方承担；乙方及其员工不得在服务区使用本院设备、设施、物品和水电做个人私事。</w:t>
      </w:r>
    </w:p>
    <w:p>
      <w:pPr>
        <w:ind w:firstLine="420"/>
        <w:jc w:val="both"/>
      </w:pPr>
      <w:r>
        <w:rPr>
          <w:sz w:val="21"/>
        </w:rPr>
        <w:t>3.2.10、因乙方经营管理问题导致的任何不良后果或造成甲方任何的经济损失及不良社会影响，乙方须承担全部责任(行政责任、经济责任及法律责任等)。甲方不负任何责任。</w:t>
      </w:r>
    </w:p>
    <w:p>
      <w:pPr>
        <w:jc w:val="both"/>
      </w:pPr>
      <w:r>
        <w:rPr>
          <w:sz w:val="21"/>
        </w:rPr>
        <w:t>四、服务期间（项目完成期限）</w:t>
      </w:r>
    </w:p>
    <w:p>
      <w:pPr>
        <w:jc w:val="both"/>
      </w:pPr>
      <w:r>
        <w:rPr>
          <w:sz w:val="21"/>
        </w:rPr>
        <w:t>1.委托服务期间自</w:t>
      </w:r>
      <w:r>
        <w:rPr>
          <w:sz w:val="21"/>
        </w:rPr>
        <w:t>2024</w:t>
      </w:r>
      <w:r>
        <w:rPr>
          <w:sz w:val="21"/>
        </w:rPr>
        <w:t>年</w:t>
      </w:r>
      <w:r>
        <w:rPr>
          <w:sz w:val="21"/>
        </w:rPr>
        <w:t>2</w:t>
      </w:r>
      <w:r>
        <w:rPr>
          <w:sz w:val="21"/>
        </w:rPr>
        <w:t>月</w:t>
      </w:r>
      <w:r>
        <w:rPr>
          <w:sz w:val="21"/>
        </w:rPr>
        <w:t>1日起</w:t>
      </w:r>
      <w:r>
        <w:rPr>
          <w:sz w:val="21"/>
        </w:rPr>
        <w:t>至</w:t>
      </w:r>
      <w:r>
        <w:rPr>
          <w:sz w:val="21"/>
        </w:rPr>
        <w:t>2026</w:t>
      </w:r>
      <w:r>
        <w:rPr>
          <w:sz w:val="21"/>
        </w:rPr>
        <w:t>年</w:t>
      </w:r>
      <w:r>
        <w:rPr>
          <w:sz w:val="21"/>
        </w:rPr>
        <w:t>1月31日</w:t>
      </w:r>
      <w:r>
        <w:rPr>
          <w:sz w:val="21"/>
        </w:rPr>
        <w:t>止。</w:t>
      </w:r>
    </w:p>
    <w:p>
      <w:pPr>
        <w:jc w:val="both"/>
      </w:pPr>
      <w:r>
        <w:rPr>
          <w:sz w:val="21"/>
        </w:rPr>
        <w:t>五、付款方式</w:t>
      </w:r>
    </w:p>
    <w:p>
      <w:pPr>
        <w:ind w:firstLine="420"/>
        <w:jc w:val="left"/>
      </w:pPr>
      <w:r>
        <w:rPr>
          <w:sz w:val="21"/>
        </w:rPr>
        <w:t>5.1、乙方提供服务并经甲方考核后，乙方向甲方提供合同、发票，甲方按照合同签订具体内容支付合同款。</w:t>
      </w:r>
    </w:p>
    <w:p>
      <w:pPr>
        <w:ind w:firstLine="420"/>
        <w:jc w:val="left"/>
      </w:pPr>
      <w:r>
        <w:rPr>
          <w:sz w:val="21"/>
        </w:rPr>
        <w:t>5.2、乙方在每月20日前向甲方提供上一月份应支付服务费的合格等额发票和评分汇总表，甲方在60天内以银行转账方式向中标单位支付上一个月的服务费。乙方按上月考核情况凭发票请款时，必须于每季度末附上为驻院服务人员缴纳的社保凭证，便于甲方核对在岗人员的人数。</w:t>
      </w:r>
    </w:p>
    <w:p>
      <w:pPr>
        <w:ind w:firstLine="420"/>
        <w:jc w:val="left"/>
      </w:pPr>
      <w:r>
        <w:rPr>
          <w:sz w:val="21"/>
        </w:rPr>
        <w:t>5.3、乙方对招聘的员工原则要求会简单读写，年龄在18-55周岁，入职前必须进行岗前培训，要求合格后报科室同意方可上岗，未经岗前培训不得参与医院工作。上岗前应提供相关检查报告（检查费用由乙方承担）；由于乙方人员责任导致的医疗纠纷和员工自己违反操作要求造成他人和自身伤害的，由乙方承担全部责任。</w:t>
      </w:r>
    </w:p>
    <w:p>
      <w:pPr>
        <w:ind w:firstLine="420"/>
        <w:jc w:val="left"/>
      </w:pPr>
      <w:r>
        <w:rPr>
          <w:sz w:val="21"/>
        </w:rPr>
        <w:t>5.4、乙方驻院主管应做到每天巡查各工作岗位，如发现服务质量问题，应如实记录和签名，并及时指导员工进行整改。</w:t>
      </w:r>
    </w:p>
    <w:p>
      <w:pPr>
        <w:ind w:firstLine="420"/>
        <w:jc w:val="left"/>
      </w:pPr>
      <w:r>
        <w:rPr>
          <w:sz w:val="21"/>
        </w:rPr>
        <w:t>5.5、有以下行为之一的，经双方确认后扣除乙方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w:t>
      </w:r>
    </w:p>
    <w:p>
      <w:pPr>
        <w:ind w:firstLine="420"/>
        <w:jc w:val="left"/>
      </w:pPr>
      <w:r>
        <w:rPr>
          <w:sz w:val="21"/>
        </w:rPr>
        <w:t>5.6、有以下行为之一的，扣除乙方服务费2000元罚款并立即辞退相关人员：打骂病人的；对医疗垃圾进行分拣售卖的；偷盗医院、病人财物的或捡获医护人员、病人财物属实拒绝交还者。</w:t>
      </w:r>
    </w:p>
    <w:p>
      <w:pPr>
        <w:ind w:firstLine="420"/>
        <w:jc w:val="left"/>
      </w:pPr>
      <w:r>
        <w:rPr>
          <w:sz w:val="21"/>
        </w:rPr>
        <w:t>5.7、若由于乙方原因导致院内发生治安灾害、医疗设备失窃、车辆失窃、公共财产人为损坏等事件时，应作价赔偿。如有异议，可向甲方所在地人民法院起诉；事态严重者，可追究当事人的法律责任。</w:t>
      </w:r>
    </w:p>
    <w:p>
      <w:pPr>
        <w:ind w:firstLine="420"/>
        <w:jc w:val="left"/>
      </w:pPr>
      <w:r>
        <w:rPr>
          <w:sz w:val="21"/>
        </w:rPr>
        <w:t>5.8、乙方必须保证院方提出用工人数，如出现脱岗现象，必须24小时内提供人员到岗；再者，经所在科室半个月内多次（2次以上）要求更换或辞退的不合要求的服务人员，乙方应无条件满足医院的合理要求，否则，院方有权扣发相应人数及其工作日的服务薪酬。</w:t>
      </w:r>
    </w:p>
    <w:p>
      <w:pPr>
        <w:ind w:firstLine="420"/>
        <w:jc w:val="left"/>
      </w:pPr>
      <w:r>
        <w:rPr>
          <w:sz w:val="21"/>
        </w:rPr>
        <w:t>5.9、医院结合工作和业务发展的实际，对合同约定的工作人员数将会增减（若有调整，医院将提前半个月知会乙方，乙方应无条件配合），相关服务费也按增减后的实际支付。若乙方需对驻点的工作人员进行外调，需提前通知医院相关部门，若未征得医院同意，不得随意调走派驻在医院的服务人员。</w:t>
      </w:r>
    </w:p>
    <w:p>
      <w:pPr>
        <w:ind w:firstLine="420"/>
        <w:jc w:val="left"/>
      </w:pPr>
      <w:r>
        <w:rPr>
          <w:sz w:val="21"/>
        </w:rPr>
        <w:t>5.10、对医院在抽查及月中检查发现存在的问题，乙方要向院方及时反馈落实情况。如有特殊情况或加急的护工项目，乙方应及时派人员到场处理，不得拒绝推诿，上班时间应随叫随到（从接到指令到提供服务的时间要求在10分钟内）并保证服务质量。</w:t>
      </w:r>
    </w:p>
    <w:p>
      <w:pPr>
        <w:ind w:firstLine="420"/>
        <w:jc w:val="left"/>
      </w:pPr>
      <w:r>
        <w:rPr>
          <w:sz w:val="21"/>
        </w:rPr>
        <w:t>5.11、驻点服务人员食宿和服装及装备要求：乙方须自行解决所雇用服务人员的食宿问题；并提供充足的服务规范装备及用品（如：胶鞋、保洁服）等。</w:t>
      </w:r>
    </w:p>
    <w:p>
      <w:pPr>
        <w:ind w:firstLine="420"/>
        <w:jc w:val="both"/>
      </w:pPr>
      <w:r>
        <w:rPr>
          <w:sz w:val="21"/>
        </w:rPr>
        <w:t>5.12、服务人员工资要求：乙方所雇用服务人员的基本工资（不包括员工社保、医保、福利以及加班工资等）不能低于东莞市规定的最低工资标准。乙方必须承诺不能发生拖欠员工工资的问题，一经发现，医院有权解除合同。</w:t>
      </w:r>
    </w:p>
    <w:p>
      <w:pPr>
        <w:jc w:val="both"/>
      </w:pPr>
      <w:r>
        <w:rPr>
          <w:sz w:val="21"/>
        </w:rPr>
        <w:t>六</w:t>
      </w:r>
      <w:r>
        <w:rPr>
          <w:sz w:val="21"/>
        </w:rPr>
        <w:t>、保密</w:t>
      </w:r>
    </w:p>
    <w:p>
      <w:pPr>
        <w:ind w:firstLine="420"/>
        <w:jc w:val="both"/>
      </w:pPr>
      <w:r>
        <w:rPr>
          <w:sz w:val="21"/>
        </w:rPr>
        <w:t>6.1、乙方对在工作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6.2、甲方向乙方提供的任何资料、文件和信息，在乙方服务结束后，乙方均应及时归还甲方，电子文档的应从自己的电脑等存储设备上予永久删除。</w:t>
      </w:r>
    </w:p>
    <w:p>
      <w:pPr>
        <w:ind w:firstLine="420"/>
        <w:jc w:val="both"/>
      </w:pPr>
      <w:r>
        <w:rPr>
          <w:sz w:val="21"/>
        </w:rPr>
        <w:t>6.3、乙方人员违反上述保密规定时间，乙方应承担相应法律责任。</w:t>
      </w:r>
    </w:p>
    <w:p>
      <w:pPr>
        <w:jc w:val="both"/>
      </w:pPr>
      <w:r>
        <w:rPr>
          <w:sz w:val="21"/>
        </w:rPr>
        <w:t>七</w:t>
      </w:r>
      <w:r>
        <w:rPr>
          <w:sz w:val="21"/>
        </w:rPr>
        <w:t>、违约责任与赔偿损失</w:t>
      </w:r>
    </w:p>
    <w:p>
      <w:pPr>
        <w:jc w:val="both"/>
      </w:pPr>
      <w:r>
        <w:rPr>
          <w:sz w:val="21"/>
        </w:rPr>
        <w:t>7.</w:t>
      </w:r>
      <w:r>
        <w:rPr>
          <w:sz w:val="21"/>
        </w:rPr>
        <w:t>1</w:t>
      </w:r>
      <w:r>
        <w:rPr>
          <w:sz w:val="21"/>
        </w:rPr>
        <w:t>、</w:t>
      </w:r>
      <w:r>
        <w:rPr>
          <w:sz w:val="21"/>
        </w:rPr>
        <w:t>乙方提供的服务不符合本合同规定的，甲方有权拒收，并且乙方须向甲方方支付本合同总价</w:t>
      </w:r>
      <w:r>
        <w:rPr>
          <w:sz w:val="21"/>
        </w:rPr>
        <w:t>5%的违约金。</w:t>
      </w:r>
    </w:p>
    <w:p>
      <w:pPr>
        <w:jc w:val="both"/>
      </w:pPr>
      <w:r>
        <w:rPr>
          <w:sz w:val="21"/>
        </w:rPr>
        <w:t>7.</w:t>
      </w:r>
      <w:r>
        <w:rPr>
          <w:sz w:val="21"/>
        </w:rPr>
        <w:t>2</w:t>
      </w:r>
      <w:r>
        <w:rPr>
          <w:sz w:val="21"/>
        </w:rPr>
        <w:t>、</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7.</w:t>
      </w:r>
      <w:r>
        <w:rPr>
          <w:sz w:val="21"/>
        </w:rPr>
        <w:t>3</w:t>
      </w:r>
      <w:r>
        <w:rPr>
          <w:sz w:val="21"/>
        </w:rPr>
        <w:t>、</w:t>
      </w:r>
      <w:r>
        <w:rPr>
          <w:sz w:val="21"/>
        </w:rPr>
        <w:t>甲方无正当理由拒收接受服务，到期拒付服务款项的，甲方向乙方偿付本合同总的</w:t>
      </w:r>
      <w:r>
        <w:rPr>
          <w:sz w:val="21"/>
        </w:rPr>
        <w:t>5%的违约金。甲方人逾期付款，则每日按本合同总价的3‰向乙方偿付违约金。</w:t>
      </w:r>
    </w:p>
    <w:p>
      <w:pPr>
        <w:ind w:firstLine="420"/>
        <w:jc w:val="both"/>
      </w:pPr>
      <w:r>
        <w:rPr>
          <w:sz w:val="21"/>
        </w:rPr>
        <w:t>7.</w:t>
      </w:r>
      <w:r>
        <w:rPr>
          <w:sz w:val="21"/>
        </w:rPr>
        <w:t>4</w:t>
      </w:r>
      <w:r>
        <w:rPr>
          <w:sz w:val="21"/>
        </w:rPr>
        <w:t>、</w:t>
      </w:r>
      <w:r>
        <w:rPr>
          <w:sz w:val="21"/>
        </w:rPr>
        <w:t>严格执行</w:t>
      </w:r>
      <w:r>
        <w:rPr>
          <w:sz w:val="21"/>
        </w:rPr>
        <w:t>护工</w:t>
      </w:r>
      <w:r>
        <w:rPr>
          <w:sz w:val="21"/>
        </w:rPr>
        <w:t>服务</w:t>
      </w:r>
      <w:r>
        <w:rPr>
          <w:sz w:val="21"/>
        </w:rPr>
        <w:t>技术需求</w:t>
      </w:r>
      <w:r>
        <w:rPr>
          <w:sz w:val="21"/>
        </w:rPr>
        <w:t>书中规定的</w:t>
      </w:r>
      <w:r>
        <w:rPr>
          <w:sz w:val="21"/>
        </w:rPr>
        <w:t>主要工作内容</w:t>
      </w:r>
      <w:r>
        <w:rPr>
          <w:sz w:val="21"/>
        </w:rPr>
        <w:t>。</w:t>
      </w:r>
    </w:p>
    <w:p>
      <w:pPr>
        <w:ind w:firstLine="420"/>
        <w:jc w:val="both"/>
      </w:pPr>
      <w:r>
        <w:rPr>
          <w:sz w:val="21"/>
        </w:rPr>
        <w:t>7.5、乙方派驻甲方的工作人员必须穿着公司统一制服及佩戴工作牌，遵守甲方的纪律和制度做到安全作业，不得擅离职守，不得损坏甲方财物。</w:t>
      </w:r>
    </w:p>
    <w:p>
      <w:pPr>
        <w:ind w:firstLine="420"/>
        <w:jc w:val="both"/>
      </w:pPr>
      <w:r>
        <w:rPr>
          <w:sz w:val="21"/>
        </w:rPr>
        <w:t>7.6、乙方</w:t>
      </w:r>
      <w:r>
        <w:rPr>
          <w:sz w:val="21"/>
        </w:rPr>
        <w:t>负责提供</w:t>
      </w:r>
      <w:r>
        <w:rPr>
          <w:sz w:val="21"/>
        </w:rPr>
        <w:t>护工人</w:t>
      </w:r>
      <w:r>
        <w:rPr>
          <w:sz w:val="21"/>
        </w:rPr>
        <w:t>员的工资、社保、劳保费用以及经营中发生的一切费用。并应当依照《劳动合同法》等相应法律法规的规定，为其全部的</w:t>
      </w:r>
      <w:r>
        <w:rPr>
          <w:sz w:val="21"/>
        </w:rPr>
        <w:t>护工人</w:t>
      </w:r>
      <w:r>
        <w:rPr>
          <w:sz w:val="21"/>
        </w:rPr>
        <w:t>员签订劳动合同、办理社保等手续待遇。甲方有权查阅乙方提供的</w:t>
      </w:r>
      <w:r>
        <w:rPr>
          <w:sz w:val="21"/>
        </w:rPr>
        <w:t>护工人</w:t>
      </w:r>
      <w:r>
        <w:rPr>
          <w:sz w:val="21"/>
        </w:rPr>
        <w:t>员的相关资料（包括取得其复印件），以便于管理和掌握情况。</w:t>
      </w:r>
    </w:p>
    <w:p>
      <w:pPr>
        <w:ind w:firstLine="420"/>
        <w:jc w:val="both"/>
      </w:pPr>
      <w:r>
        <w:rPr>
          <w:sz w:val="21"/>
        </w:rPr>
        <w:t>7.7</w:t>
      </w:r>
      <w:r>
        <w:rPr>
          <w:sz w:val="21"/>
        </w:rPr>
        <w:t>、</w:t>
      </w:r>
      <w:r>
        <w:rPr>
          <w:sz w:val="21"/>
        </w:rPr>
        <w:t>若其中一方违约，对方有权违约方追索损失赔偿；如符合上述解除、终止合同情况的，守约方还有权依法依约定解除终止本合同。</w:t>
      </w:r>
    </w:p>
    <w:p>
      <w:pPr>
        <w:ind w:firstLine="420"/>
        <w:jc w:val="both"/>
      </w:pPr>
      <w:r>
        <w:rPr>
          <w:sz w:val="21"/>
        </w:rPr>
        <w:t>7.8</w:t>
      </w:r>
      <w:r>
        <w:rPr>
          <w:sz w:val="21"/>
        </w:rPr>
        <w:t>、</w:t>
      </w:r>
      <w:r>
        <w:rPr>
          <w:sz w:val="21"/>
        </w:rPr>
        <w:t>如乙方违反本合同约定，未依法为其</w:t>
      </w:r>
      <w:r>
        <w:rPr>
          <w:sz w:val="21"/>
        </w:rPr>
        <w:t>护工人</w:t>
      </w:r>
      <w:r>
        <w:rPr>
          <w:sz w:val="21"/>
        </w:rPr>
        <w:t>员</w:t>
      </w:r>
      <w:r>
        <w:rPr>
          <w:sz w:val="21"/>
        </w:rPr>
        <w:t>办理相关劳动社保手续的，或拖欠其劳动报酬或其他补贴费用的，乙方作为</w:t>
      </w:r>
      <w:r>
        <w:rPr>
          <w:sz w:val="21"/>
        </w:rPr>
        <w:t>护工人员</w:t>
      </w:r>
      <w:r>
        <w:rPr>
          <w:sz w:val="21"/>
        </w:rPr>
        <w:t>的用人单位，承担最终的法律责任。</w:t>
      </w:r>
    </w:p>
    <w:p>
      <w:pPr>
        <w:jc w:val="both"/>
      </w:pPr>
      <w:r>
        <w:rPr>
          <w:sz w:val="21"/>
        </w:rPr>
        <w:t>7.9</w:t>
      </w:r>
      <w:r>
        <w:rPr>
          <w:sz w:val="21"/>
        </w:rPr>
        <w:t>、</w:t>
      </w:r>
      <w:r>
        <w:rPr>
          <w:sz w:val="21"/>
        </w:rPr>
        <w:t>其它违约责任按《中华人民共和国民法典》处理。</w:t>
      </w:r>
    </w:p>
    <w:p>
      <w:pPr>
        <w:jc w:val="both"/>
      </w:pPr>
      <w:r>
        <w:rPr>
          <w:sz w:val="21"/>
        </w:rPr>
        <w:t>八</w:t>
      </w:r>
      <w:r>
        <w:rPr>
          <w:sz w:val="21"/>
        </w:rPr>
        <w:t>、</w:t>
      </w:r>
      <w:r>
        <w:rPr>
          <w:sz w:val="21"/>
        </w:rPr>
        <w:t>协议解除及终止</w:t>
      </w:r>
    </w:p>
    <w:p>
      <w:pPr>
        <w:ind w:firstLine="420"/>
        <w:jc w:val="both"/>
      </w:pPr>
      <w:r>
        <w:rPr>
          <w:sz w:val="21"/>
        </w:rPr>
        <w:t>8.</w:t>
      </w:r>
      <w:r>
        <w:rPr>
          <w:sz w:val="21"/>
        </w:rPr>
        <w:t>1、</w:t>
      </w:r>
      <w:r>
        <w:rPr>
          <w:sz w:val="21"/>
        </w:rPr>
        <w:t>每月考核得分低于</w:t>
      </w:r>
      <w:r>
        <w:rPr>
          <w:sz w:val="21"/>
        </w:rPr>
        <w:t>70分</w:t>
      </w:r>
      <w:r>
        <w:rPr>
          <w:sz w:val="21"/>
        </w:rPr>
        <w:t>（</w:t>
      </w:r>
      <w:r>
        <w:rPr>
          <w:sz w:val="21"/>
        </w:rPr>
        <w:t>不含</w:t>
      </w:r>
      <w:r>
        <w:rPr>
          <w:sz w:val="21"/>
        </w:rPr>
        <w:t>）</w:t>
      </w:r>
      <w:r>
        <w:rPr>
          <w:sz w:val="21"/>
        </w:rPr>
        <w:t>的</w:t>
      </w:r>
      <w:r>
        <w:rPr>
          <w:sz w:val="21"/>
        </w:rPr>
        <w:t>护工人数达到本项目护工总人数一半以上的</w:t>
      </w:r>
      <w:r>
        <w:rPr>
          <w:sz w:val="21"/>
        </w:rPr>
        <w:t>，医院有权与</w:t>
      </w:r>
      <w:r>
        <w:rPr>
          <w:sz w:val="21"/>
        </w:rPr>
        <w:t>乙方</w:t>
      </w:r>
      <w:r>
        <w:rPr>
          <w:sz w:val="21"/>
        </w:rPr>
        <w:t>解除合同并追究相应责任</w:t>
      </w:r>
      <w:r>
        <w:rPr>
          <w:sz w:val="21"/>
        </w:rPr>
        <w:t>。特殊岗位人员，发生恶性事件者，立即辞退，并赔偿相应损失。</w:t>
      </w:r>
    </w:p>
    <w:p>
      <w:pPr>
        <w:ind w:firstLine="420"/>
        <w:jc w:val="both"/>
      </w:pPr>
      <w:r>
        <w:rPr>
          <w:sz w:val="21"/>
        </w:rPr>
        <w:t>8.</w:t>
      </w:r>
      <w:r>
        <w:rPr>
          <w:sz w:val="21"/>
        </w:rPr>
        <w:t>2、乙方在未征得甲方同意而无故停止工作按毁约论，甲方有权向乙方要求赔偿所造成的一切损失。</w:t>
      </w:r>
    </w:p>
    <w:p>
      <w:pPr>
        <w:ind w:firstLine="420"/>
        <w:jc w:val="both"/>
      </w:pPr>
      <w:r>
        <w:rPr>
          <w:sz w:val="21"/>
        </w:rPr>
        <w:t>8.</w:t>
      </w:r>
      <w:r>
        <w:rPr>
          <w:sz w:val="21"/>
        </w:rPr>
        <w:t>3、甲乙任何一方非因本条约定的第1点情况而提前解除合同的，提前解除的提出方应至少提前三个月以书面形式通知对方，本合同可得以提前解除；提出解除方应当同时再赔偿对方一个月的服务费作为提前解除合同的补偿；合同因此而解除的，双方的债权债务关系在清算完结前继续存在。</w:t>
      </w:r>
    </w:p>
    <w:p>
      <w:pPr>
        <w:ind w:firstLine="420"/>
        <w:jc w:val="both"/>
      </w:pPr>
      <w:r>
        <w:rPr>
          <w:sz w:val="21"/>
        </w:rPr>
        <w:t>8.</w:t>
      </w:r>
      <w:r>
        <w:rPr>
          <w:sz w:val="21"/>
        </w:rPr>
        <w:t>4、合同到期前</w:t>
      </w:r>
      <w:r>
        <w:rPr>
          <w:sz w:val="21"/>
        </w:rPr>
        <w:t>2</w:t>
      </w:r>
      <w:r>
        <w:rPr>
          <w:sz w:val="21"/>
        </w:rPr>
        <w:t>月内，甲方按规范流程重新采购</w:t>
      </w:r>
      <w:r>
        <w:rPr>
          <w:sz w:val="21"/>
        </w:rPr>
        <w:t>护工</w:t>
      </w:r>
      <w:r>
        <w:rPr>
          <w:sz w:val="21"/>
        </w:rPr>
        <w:t>服务。如果乙方不中标，或甲乙任何一方无意与对方继续签订</w:t>
      </w:r>
      <w:r>
        <w:rPr>
          <w:sz w:val="21"/>
        </w:rPr>
        <w:t>护工</w:t>
      </w:r>
      <w:r>
        <w:rPr>
          <w:sz w:val="21"/>
        </w:rPr>
        <w:t>服务合同的，本合同到期时，本合同终止</w:t>
      </w:r>
      <w:r>
        <w:rPr>
          <w:sz w:val="21"/>
        </w:rPr>
        <w:t>。</w:t>
      </w:r>
    </w:p>
    <w:p>
      <w:pPr>
        <w:ind w:firstLine="420"/>
        <w:jc w:val="both"/>
      </w:pPr>
      <w:r>
        <w:rPr>
          <w:sz w:val="21"/>
        </w:rPr>
        <w:t>8.5、服务人员工资要求：乙方所雇用服务人员的基本工资（不包括员工社保、医保、福利以及加班工资等）不能低于东莞市规定的最低工资标准。乙方必须承诺不能发生拖欠员工工资的问题，一经发现，医院有权解除合同。</w:t>
      </w:r>
    </w:p>
    <w:p>
      <w:pPr>
        <w:jc w:val="both"/>
      </w:pPr>
      <w:r>
        <w:rPr>
          <w:sz w:val="21"/>
        </w:rPr>
        <w:t>九、</w:t>
      </w:r>
      <w:r>
        <w:rPr>
          <w:sz w:val="21"/>
        </w:rPr>
        <w:t>争议的解决</w:t>
      </w:r>
    </w:p>
    <w:p>
      <w:pPr>
        <w:ind w:firstLine="420"/>
        <w:jc w:val="both"/>
      </w:pPr>
      <w:r>
        <w:rPr>
          <w:sz w:val="21"/>
        </w:rPr>
        <w:t>9.1、</w:t>
      </w:r>
      <w:r>
        <w:rPr>
          <w:sz w:val="21"/>
        </w:rPr>
        <w:t>凡与本合同有关而引起的一切争议，甲乙双方应首先通过友好协商解决，如经协商后仍不能达成协议时，任何一方可以向</w:t>
      </w:r>
      <w:r>
        <w:rPr>
          <w:sz w:val="21"/>
        </w:rPr>
        <w:t>甲方所在地人民</w:t>
      </w:r>
      <w:r>
        <w:rPr>
          <w:sz w:val="21"/>
        </w:rPr>
        <w:t>法院提出诉讼。</w:t>
      </w:r>
    </w:p>
    <w:p>
      <w:pPr>
        <w:ind w:firstLine="420"/>
        <w:jc w:val="both"/>
      </w:pPr>
      <w:r>
        <w:rPr>
          <w:sz w:val="21"/>
        </w:rPr>
        <w:t>9.2、</w:t>
      </w:r>
      <w:r>
        <w:rPr>
          <w:sz w:val="21"/>
        </w:rPr>
        <w:t>在进行法院审理期间，除提交法院审理的事项外，合同其他部分仍继续履行。</w:t>
      </w:r>
    </w:p>
    <w:p>
      <w:pPr>
        <w:ind w:firstLine="420"/>
        <w:jc w:val="both"/>
      </w:pPr>
      <w:r>
        <w:rPr>
          <w:sz w:val="21"/>
        </w:rPr>
        <w:t>9.3、</w:t>
      </w:r>
      <w:r>
        <w:rPr>
          <w:sz w:val="21"/>
        </w:rPr>
        <w:t>本合同按照中华人民共和国的法律进行解释。</w:t>
      </w:r>
      <w:r>
        <w:rPr>
          <w:sz w:val="21"/>
        </w:rPr>
        <w:t xml:space="preserve">  </w:t>
      </w:r>
    </w:p>
    <w:p>
      <w:pPr>
        <w:jc w:val="both"/>
      </w:pPr>
      <w:r>
        <w:rPr>
          <w:sz w:val="21"/>
        </w:rPr>
        <w:t>十、不可抗力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w:t>
      </w:r>
      <w:r>
        <w:rPr>
          <w:sz w:val="21"/>
        </w:rPr>
        <w:t>一</w:t>
      </w:r>
      <w:r>
        <w:rPr>
          <w:sz w:val="21"/>
        </w:rPr>
        <w:t>、税费</w:t>
      </w:r>
    </w:p>
    <w:p>
      <w:pPr>
        <w:jc w:val="both"/>
      </w:pPr>
      <w:r>
        <w:rPr>
          <w:sz w:val="21"/>
        </w:rPr>
        <w:t>　　在中国境内、外发生的与本合同执行有关的一切税费均由乙方负担。</w:t>
      </w:r>
    </w:p>
    <w:p>
      <w:pPr>
        <w:jc w:val="both"/>
      </w:pPr>
      <w:r>
        <w:rPr>
          <w:sz w:val="21"/>
        </w:rPr>
        <w:t>十</w:t>
      </w:r>
      <w:r>
        <w:rPr>
          <w:sz w:val="21"/>
        </w:rPr>
        <w:t>二</w:t>
      </w:r>
      <w:r>
        <w:rPr>
          <w:sz w:val="21"/>
        </w:rPr>
        <w:t>、其它</w:t>
      </w:r>
    </w:p>
    <w:p>
      <w:pPr>
        <w:ind w:firstLine="420"/>
        <w:jc w:val="both"/>
      </w:pPr>
      <w:r>
        <w:rPr>
          <w:sz w:val="21"/>
        </w:rPr>
        <w:t>12.</w:t>
      </w:r>
      <w:r>
        <w:rPr>
          <w:sz w:val="21"/>
        </w:rPr>
        <w:t>1.本合同所有附件、招标文件、投标文件、中标通知书均为合同的有效组成部分，与本合同具有同等法律效力。</w:t>
      </w:r>
    </w:p>
    <w:p>
      <w:pPr>
        <w:ind w:firstLine="420"/>
        <w:jc w:val="both"/>
      </w:pPr>
      <w:r>
        <w:rPr>
          <w:sz w:val="21"/>
        </w:rPr>
        <w:t>12.</w:t>
      </w:r>
      <w:r>
        <w:rPr>
          <w:sz w:val="21"/>
        </w:rPr>
        <w:t>2.在执行本合同的过程中，所有经双方签署确认的文件（包括会议纪要、补充协议、往来信函）即成为本合同的有效组成部分。</w:t>
      </w:r>
    </w:p>
    <w:p>
      <w:pPr>
        <w:jc w:val="both"/>
      </w:pPr>
      <w:r>
        <w:rPr>
          <w:sz w:val="21"/>
        </w:rPr>
        <w:t>12.</w:t>
      </w:r>
      <w:r>
        <w:rPr>
          <w:sz w:val="21"/>
        </w:rPr>
        <w:t>3.如一方地址、电话、传真号码有变更，应在变更当日内书面通知对方，否则，应承担相应责任。</w:t>
      </w:r>
    </w:p>
    <w:p>
      <w:pPr>
        <w:jc w:val="both"/>
      </w:pPr>
      <w:r>
        <w:rPr>
          <w:sz w:val="21"/>
        </w:rPr>
        <w:t>12.</w:t>
      </w:r>
      <w:r>
        <w:rPr>
          <w:sz w:val="21"/>
        </w:rPr>
        <w:t>4.除甲方事先书面同意外，乙方不得部分或全部转让其应履行的合同项下的义务。</w:t>
      </w:r>
    </w:p>
    <w:p>
      <w:pPr>
        <w:jc w:val="both"/>
      </w:pPr>
      <w:r>
        <w:rPr>
          <w:sz w:val="21"/>
        </w:rPr>
        <w:t>十</w:t>
      </w:r>
      <w:r>
        <w:rPr>
          <w:sz w:val="21"/>
        </w:rPr>
        <w:t>三</w:t>
      </w:r>
      <w:r>
        <w:rPr>
          <w:sz w:val="21"/>
        </w:rPr>
        <w:t>、合同生效</w:t>
      </w:r>
    </w:p>
    <w:p>
      <w:pPr>
        <w:ind w:firstLine="420"/>
        <w:jc w:val="both"/>
      </w:pPr>
      <w:r>
        <w:rPr>
          <w:sz w:val="21"/>
        </w:rPr>
        <w:t>13.1、</w:t>
      </w:r>
      <w:r>
        <w:rPr>
          <w:sz w:val="21"/>
        </w:rPr>
        <w:t>本合同由双方法定代表人或委托代理人签字盖章后立即生效，具有同等法律效力，合同有效期随服务期结束而自然终止。</w:t>
      </w:r>
    </w:p>
    <w:p>
      <w:pPr>
        <w:ind w:firstLine="420"/>
        <w:jc w:val="both"/>
      </w:pPr>
      <w:r>
        <w:rPr>
          <w:sz w:val="21"/>
        </w:rPr>
        <w:t>13.2、</w:t>
      </w:r>
      <w:r>
        <w:rPr>
          <w:sz w:val="21"/>
        </w:rPr>
        <w:t>本合同一式</w:t>
      </w:r>
      <w:r>
        <w:rPr>
          <w:sz w:val="21"/>
        </w:rPr>
        <w:t>伍</w:t>
      </w:r>
      <w:r>
        <w:rPr>
          <w:sz w:val="21"/>
        </w:rPr>
        <w:t>份，其中甲方</w:t>
      </w:r>
      <w:r>
        <w:rPr>
          <w:sz w:val="21"/>
        </w:rPr>
        <w:t>叁</w:t>
      </w:r>
      <w:r>
        <w:rPr>
          <w:sz w:val="21"/>
        </w:rPr>
        <w:t>份、乙方</w:t>
      </w:r>
      <w:r>
        <w:rPr>
          <w:sz w:val="21"/>
        </w:rPr>
        <w:t>壹</w:t>
      </w:r>
      <w:r>
        <w:rPr>
          <w:sz w:val="21"/>
        </w:rPr>
        <w:t>份，采购代理机构</w:t>
      </w:r>
      <w:r>
        <w:rPr>
          <w:sz w:val="21"/>
        </w:rPr>
        <w:t>壹</w:t>
      </w:r>
      <w:r>
        <w:rPr>
          <w:sz w:val="21"/>
        </w:rPr>
        <w:t>份（须在合同签订之日起</w:t>
      </w:r>
      <w:r>
        <w:rPr>
          <w:sz w:val="21"/>
        </w:rPr>
        <w:t>7个工作日内递交）。</w:t>
      </w:r>
    </w:p>
    <w:p>
      <w:pPr>
        <w:jc w:val="both"/>
      </w:pPr>
      <w:r>
        <w:rPr>
          <w:sz w:val="21"/>
        </w:rPr>
        <w:t xml:space="preserve"> </w:t>
      </w: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4"/>
        </w:rPr>
        <w:t>附件：</w:t>
      </w:r>
      <w:r>
        <w:rPr>
          <w:b/>
          <w:sz w:val="24"/>
        </w:rPr>
        <w:t>考核标准</w:t>
      </w:r>
    </w:p>
    <w:p>
      <w:pPr>
        <w:jc w:val="both"/>
      </w:pPr>
      <w:r>
        <w:rPr>
          <w:sz w:val="21"/>
        </w:rPr>
        <w:t>护工奖惩细则：</w:t>
      </w:r>
    </w:p>
    <w:tbl>
      <w:tblPr>
        <w:tblW w:w="0" w:type="auto"/>
        <w:tblBorders>
          <w:top w:val="none" w:color="000000" w:sz="4"/>
          <w:left w:val="none" w:color="000000" w:sz="4"/>
          <w:bottom w:val="none" w:color="000000" w:sz="4"/>
          <w:right w:val="none" w:color="000000" w:sz="4"/>
          <w:insideH w:val="none"/>
          <w:insideV w:val="none"/>
        </w:tblBorders>
      </w:tblPr>
      <w:tblGrid>
        <w:gridCol w:w="651"/>
        <w:gridCol w:w="2459"/>
        <w:gridCol w:w="5194"/>
      </w:tblGrid>
      <w:tr>
        <w:tc>
          <w:tcPr>
            <w:tcW w:type="dxa" w:w="651"/>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2459"/>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5194"/>
            <w:tcBorders>
              <w:top w:val="single" w:color="000000" w:sz="4"/>
              <w:left w:val="single" w:color="000000" w:sz="4"/>
              <w:bottom w:val="single" w:color="000000" w:sz="4"/>
              <w:right w:val="single" w:color="000000" w:sz="4"/>
            </w:tcBorders>
            <w:vAlign w:val="top"/>
          </w:tcPr>
          <w:p>
            <w:pPr>
              <w:jc w:val="both"/>
            </w:pPr>
            <w:r>
              <w:rPr>
                <w:sz w:val="21"/>
              </w:rPr>
              <w:t>在镇级以上新闻媒体受到表扬的奖</w:t>
            </w:r>
            <w:r>
              <w:rPr>
                <w:sz w:val="21"/>
              </w:rPr>
              <w:t>200-500元</w:t>
            </w:r>
          </w:p>
        </w:tc>
      </w:tr>
      <w:tr>
        <w:tc>
          <w:tcPr>
            <w:tcW w:type="dxa" w:w="651"/>
            <w:vMerge/>
            <w:tcBorders>
              <w:top w:val="single" w:color="000000" w:sz="4"/>
              <w:left w:val="single" w:color="000000" w:sz="4"/>
              <w:bottom w:val="single" w:color="000000" w:sz="4"/>
              <w:right w:val="single" w:color="000000" w:sz="4"/>
            </w:tcBorders>
          </w:tcPr>
          <w:p/>
        </w:tc>
        <w:tc>
          <w:tcPr>
            <w:tcW w:type="dxa" w:w="2459"/>
            <w:vMerge/>
            <w:tcBorders>
              <w:top w:val="single" w:color="000000" w:sz="4"/>
              <w:left w:val="single" w:color="000000" w:sz="4"/>
              <w:bottom w:val="single" w:color="000000" w:sz="4"/>
              <w:right w:val="single" w:color="000000" w:sz="4"/>
            </w:tcBorders>
          </w:tcPr>
          <w:p/>
        </w:tc>
        <w:tc>
          <w:tcPr>
            <w:tcW w:type="dxa" w:w="5194"/>
            <w:tcBorders>
              <w:top w:val="none" w:color="000000" w:sz="4"/>
              <w:left w:val="single" w:color="000000" w:sz="4"/>
              <w:bottom w:val="single" w:color="000000" w:sz="4"/>
              <w:right w:val="single" w:color="000000" w:sz="4"/>
            </w:tcBorders>
            <w:vAlign w:val="top"/>
          </w:tcPr>
          <w:p>
            <w:pPr>
              <w:jc w:val="both"/>
            </w:pPr>
            <w:r>
              <w:rPr>
                <w:sz w:val="21"/>
              </w:rPr>
              <w:t>受到医院领导</w:t>
            </w:r>
            <w:r>
              <w:rPr>
                <w:sz w:val="21"/>
              </w:rPr>
              <w:t>/职能部门/科室主任、护士长表扬的奖100元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5194"/>
            <w:tcBorders>
              <w:top w:val="none" w:color="000000" w:sz="4"/>
              <w:left w:val="single" w:color="000000" w:sz="4"/>
              <w:bottom w:val="single" w:color="000000" w:sz="4"/>
              <w:right w:val="single" w:color="000000" w:sz="4"/>
            </w:tcBorders>
            <w:vAlign w:val="top"/>
          </w:tcPr>
          <w:p>
            <w:pPr>
              <w:jc w:val="both"/>
            </w:pPr>
            <w:r>
              <w:rPr>
                <w:sz w:val="21"/>
              </w:rPr>
              <w:t>患者及家属赠送表扬信的，奖</w:t>
            </w:r>
            <w:r>
              <w:rPr>
                <w:sz w:val="21"/>
              </w:rPr>
              <w:t>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5194"/>
            <w:tcBorders>
              <w:top w:val="none" w:color="000000" w:sz="4"/>
              <w:left w:val="single" w:color="000000" w:sz="4"/>
              <w:bottom w:val="single" w:color="000000" w:sz="4"/>
              <w:right w:val="single" w:color="000000" w:sz="4"/>
            </w:tcBorders>
            <w:vAlign w:val="top"/>
          </w:tcPr>
          <w:p>
            <w:pPr>
              <w:jc w:val="both"/>
            </w:pPr>
            <w:r>
              <w:rPr>
                <w:sz w:val="21"/>
              </w:rPr>
              <w:t>视情节奖励</w:t>
            </w:r>
            <w:r>
              <w:rPr>
                <w:sz w:val="21"/>
              </w:rPr>
              <w:t>50-200元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对医院及社会做出贡献的</w:t>
            </w:r>
          </w:p>
        </w:tc>
        <w:tc>
          <w:tcPr>
            <w:tcW w:type="dxa" w:w="5194"/>
            <w:tcBorders>
              <w:top w:val="none" w:color="000000" w:sz="4"/>
              <w:left w:val="single" w:color="000000" w:sz="4"/>
              <w:bottom w:val="single" w:color="000000" w:sz="4"/>
              <w:right w:val="single" w:color="000000" w:sz="4"/>
            </w:tcBorders>
            <w:vAlign w:val="top"/>
          </w:tcPr>
          <w:p>
            <w:pPr>
              <w:jc w:val="both"/>
            </w:pPr>
            <w:r>
              <w:rPr>
                <w:sz w:val="21"/>
              </w:rPr>
              <w:t>发现重大隐患上报阻止恶劣事件发生，对医院社会做出贡献，经主管部门讨论奖励</w:t>
            </w:r>
            <w:r>
              <w:rPr>
                <w:sz w:val="21"/>
              </w:rPr>
              <w:t>200元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5194"/>
            <w:tcBorders>
              <w:top w:val="none" w:color="000000" w:sz="4"/>
              <w:left w:val="single" w:color="000000" w:sz="4"/>
              <w:bottom w:val="single" w:color="000000" w:sz="4"/>
              <w:right w:val="single" w:color="000000" w:sz="4"/>
            </w:tcBorders>
            <w:vAlign w:val="top"/>
          </w:tcPr>
          <w:p>
            <w:pPr>
              <w:jc w:val="both"/>
            </w:pPr>
            <w:r>
              <w:rPr>
                <w:sz w:val="21"/>
              </w:rPr>
              <w:t>就管理流程、管理办法、陪护质量等提出合理化建议，一经采用，奖</w:t>
            </w:r>
            <w:r>
              <w:rPr>
                <w:sz w:val="21"/>
              </w:rPr>
              <w:t>100-200元</w:t>
            </w:r>
          </w:p>
        </w:tc>
      </w:tr>
    </w:tbl>
    <w:p>
      <w:pPr>
        <w:jc w:val="both"/>
      </w:pPr>
    </w:p>
    <w:p>
      <w:pPr>
        <w:jc w:val="center"/>
      </w:pPr>
      <w:r>
        <w:rPr>
          <w:b/>
          <w:sz w:val="21"/>
        </w:rPr>
        <w:t>东莞市横沥医院护工考核评分表</w:t>
      </w:r>
    </w:p>
    <w:tbl>
      <w:tblPr>
        <w:tblW w:w="0" w:type="auto"/>
        <w:tblBorders>
          <w:top w:val="none" w:color="000000" w:sz="4"/>
          <w:left w:val="none" w:color="000000" w:sz="4"/>
          <w:bottom w:val="none" w:color="000000" w:sz="4"/>
          <w:right w:val="none" w:color="000000" w:sz="4"/>
          <w:insideH w:val="none"/>
          <w:insideV w:val="none"/>
        </w:tblBorders>
      </w:tblPr>
      <w:tblGrid>
        <w:gridCol w:w="910"/>
        <w:gridCol w:w="1702"/>
        <w:gridCol w:w="147"/>
        <w:gridCol w:w="1570"/>
        <w:gridCol w:w="1717"/>
        <w:gridCol w:w="1438"/>
        <w:gridCol w:w="822"/>
      </w:tblGrid>
      <w:tr>
        <w:tc>
          <w:tcPr>
            <w:tcW w:type="dxa" w:w="910"/>
            <w:tcBorders>
              <w:top w:val="single" w:color="000000" w:sz="4"/>
              <w:left w:val="single" w:color="000000" w:sz="4"/>
              <w:bottom w:val="single" w:color="000000" w:sz="4"/>
              <w:right w:val="single" w:color="000000" w:sz="4"/>
            </w:tcBorders>
            <w:vAlign w:val="top"/>
          </w:tcPr>
          <w:p>
            <w:pPr>
              <w:jc w:val="center"/>
            </w:pPr>
            <w:r>
              <w:rPr>
                <w:b/>
                <w:sz w:val="21"/>
              </w:rPr>
              <w:t>姓</w:t>
            </w:r>
            <w:r>
              <w:rPr>
                <w:b/>
                <w:sz w:val="21"/>
              </w:rPr>
              <w:t xml:space="preserve"> </w:t>
            </w:r>
            <w:r>
              <w:rPr>
                <w:b/>
                <w:sz w:val="21"/>
              </w:rPr>
              <w:t>名</w:t>
            </w:r>
          </w:p>
        </w:tc>
        <w:tc>
          <w:tcPr>
            <w:tcW w:type="dxa" w:w="1849"/>
            <w:gridSpan w:val="2"/>
            <w:tcBorders>
              <w:top w:val="single" w:color="000000" w:sz="4"/>
              <w:left w:val="none" w:color="000000" w:sz="4"/>
              <w:bottom w:val="single" w:color="000000" w:sz="4"/>
              <w:right w:val="single" w:color="000000" w:sz="4"/>
            </w:tcBorders>
            <w:vAlign w:val="top"/>
          </w:tcPr>
          <w:p>
            <w:pPr>
              <w:jc w:val="center"/>
            </w:pPr>
          </w:p>
        </w:tc>
        <w:tc>
          <w:tcPr>
            <w:tcW w:type="dxa" w:w="3287"/>
            <w:gridSpan w:val="2"/>
            <w:tcBorders>
              <w:top w:val="single" w:color="000000" w:sz="4"/>
              <w:left w:val="none" w:color="000000" w:sz="4"/>
              <w:bottom w:val="single" w:color="000000" w:sz="4"/>
              <w:right w:val="single" w:color="000000" w:sz="4"/>
            </w:tcBorders>
            <w:vAlign w:val="top"/>
          </w:tcPr>
          <w:p>
            <w:pPr>
              <w:jc w:val="center"/>
            </w:pPr>
            <w:r>
              <w:rPr>
                <w:b/>
                <w:sz w:val="21"/>
              </w:rPr>
              <w:t>科</w:t>
            </w:r>
            <w:r>
              <w:rPr>
                <w:b/>
                <w:sz w:val="21"/>
              </w:rPr>
              <w:t xml:space="preserve"> </w:t>
            </w:r>
            <w:r>
              <w:rPr>
                <w:b/>
                <w:sz w:val="21"/>
              </w:rPr>
              <w:t>室</w:t>
            </w:r>
          </w:p>
        </w:tc>
        <w:tc>
          <w:tcPr>
            <w:tcW w:type="dxa" w:w="2260"/>
            <w:gridSpan w:val="2"/>
            <w:tcBorders>
              <w:top w:val="single" w:color="000000" w:sz="4"/>
              <w:left w:val="none" w:color="000000" w:sz="4"/>
              <w:bottom w:val="single" w:color="000000" w:sz="4"/>
              <w:right w:val="single" w:color="000000" w:sz="4"/>
            </w:tcBorders>
            <w:vAlign w:val="top"/>
          </w:tcPr>
          <w:p>
            <w:pPr>
              <w:jc w:val="center"/>
            </w:pPr>
          </w:p>
        </w:tc>
      </w:tr>
      <w:tr>
        <w:tc>
          <w:tcPr>
            <w:tcW w:type="dxa" w:w="7484"/>
            <w:gridSpan w:val="6"/>
            <w:tcBorders>
              <w:top w:val="none" w:color="000000" w:sz="4"/>
              <w:left w:val="single" w:color="000000" w:sz="4"/>
              <w:bottom w:val="single" w:color="000000" w:sz="4"/>
              <w:right w:val="single" w:color="000000" w:sz="4"/>
            </w:tcBorders>
            <w:vAlign w:val="top"/>
          </w:tcPr>
          <w:p>
            <w:pPr>
              <w:jc w:val="center"/>
            </w:pPr>
            <w:r>
              <w:rPr>
                <w:b/>
                <w:sz w:val="21"/>
              </w:rPr>
              <w:t>考核内容和评分标准</w:t>
            </w:r>
          </w:p>
        </w:tc>
        <w:tc>
          <w:tcPr>
            <w:tcW w:type="dxa" w:w="822"/>
            <w:tcBorders>
              <w:top w:val="none" w:color="000000" w:sz="4"/>
              <w:left w:val="none" w:color="000000" w:sz="4"/>
              <w:bottom w:val="single" w:color="000000" w:sz="4"/>
              <w:right w:val="single" w:color="000000" w:sz="4"/>
            </w:tcBorders>
            <w:vAlign w:val="top"/>
          </w:tcPr>
          <w:p>
            <w:pPr>
              <w:jc w:val="both"/>
            </w:pPr>
            <w:r>
              <w:rPr>
                <w:b/>
                <w:sz w:val="21"/>
              </w:rPr>
              <w:t>评</w:t>
            </w:r>
            <w:r>
              <w:rPr>
                <w:b/>
                <w:sz w:val="21"/>
              </w:rPr>
              <w:t xml:space="preserve"> </w:t>
            </w:r>
            <w:r>
              <w:rPr>
                <w:b/>
                <w:sz w:val="21"/>
              </w:rPr>
              <w:t>分</w:t>
            </w:r>
          </w:p>
        </w:tc>
      </w:tr>
      <w:tr>
        <w:tc>
          <w:tcPr>
            <w:tcW w:type="dxa" w:w="910"/>
            <w:tcBorders>
              <w:top w:val="none" w:color="000000" w:sz="4"/>
              <w:left w:val="single" w:color="000000" w:sz="4"/>
              <w:bottom w:val="single" w:color="000000" w:sz="4"/>
              <w:right w:val="single" w:color="000000" w:sz="4"/>
            </w:tcBorders>
            <w:vAlign w:val="top"/>
          </w:tcPr>
          <w:p>
            <w:pPr>
              <w:jc w:val="center"/>
            </w:pPr>
            <w:r>
              <w:rPr>
                <w:b/>
                <w:sz w:val="21"/>
              </w:rPr>
              <w:t>职业</w:t>
            </w:r>
          </w:p>
          <w:p>
            <w:pPr>
              <w:jc w:val="center"/>
            </w:pPr>
            <w:r>
              <w:rPr>
                <w:b/>
                <w:sz w:val="21"/>
              </w:rPr>
              <w:t>道德（</w:t>
            </w:r>
            <w:r>
              <w:rPr>
                <w:b/>
                <w:sz w:val="21"/>
              </w:rPr>
              <w:t>20分）</w:t>
            </w:r>
          </w:p>
        </w:tc>
        <w:tc>
          <w:tcPr>
            <w:tcW w:type="dxa" w:w="657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自觉遵守医院和科室的各项规章制度，诚实有信，爱岗敬业。</w:t>
            </w:r>
          </w:p>
          <w:p>
            <w:pPr>
              <w:jc w:val="both"/>
            </w:pPr>
            <w:r>
              <w:rPr>
                <w:sz w:val="21"/>
              </w:rPr>
              <w:t>2、</w:t>
            </w:r>
            <w:r>
              <w:rPr>
                <w:sz w:val="21"/>
              </w:rPr>
              <w:t>吃苦耐劳，任劳任怨，工作不斤斤计较和挑三拣四，与同事团结合作。</w:t>
            </w:r>
          </w:p>
          <w:p>
            <w:pPr>
              <w:jc w:val="both"/>
            </w:pPr>
            <w:r>
              <w:rPr>
                <w:sz w:val="21"/>
              </w:rPr>
              <w:t>3、</w:t>
            </w:r>
            <w:r>
              <w:rPr>
                <w:sz w:val="21"/>
              </w:rPr>
              <w:t>爱护公物，不浪费水电，不在病房洗私人衣物，每发现一次扣</w:t>
            </w:r>
            <w:r>
              <w:rPr>
                <w:sz w:val="21"/>
              </w:rPr>
              <w:t>2分，不非法占用医院财产和他人财物，情节严重者报公安机关及开除。</w:t>
            </w:r>
          </w:p>
          <w:p>
            <w:pPr>
              <w:jc w:val="both"/>
            </w:pPr>
            <w:r>
              <w:rPr>
                <w:sz w:val="21"/>
              </w:rPr>
              <w:t>4、</w:t>
            </w:r>
            <w:r>
              <w:rPr>
                <w:sz w:val="21"/>
              </w:rPr>
              <w:t>遵守医疗保密制度，尊重病人人格、权利和隐私，不随意泄露病人病情，每发现一次扣</w:t>
            </w:r>
            <w:r>
              <w:rPr>
                <w:sz w:val="21"/>
              </w:rPr>
              <w:t>5分。</w:t>
            </w:r>
          </w:p>
          <w:p>
            <w:pPr>
              <w:jc w:val="both"/>
            </w:pPr>
            <w:r>
              <w:rPr>
                <w:sz w:val="21"/>
              </w:rPr>
              <w:t>5、</w:t>
            </w:r>
            <w:r>
              <w:rPr>
                <w:sz w:val="21"/>
              </w:rPr>
              <w:t>遵纪守法，廉洁奉公，维护医院声誉，不准暗示及接收病人红包及物品，每发现一次扣</w:t>
            </w:r>
            <w:r>
              <w:rPr>
                <w:sz w:val="21"/>
              </w:rPr>
              <w:t>20分。</w:t>
            </w:r>
          </w:p>
        </w:tc>
        <w:tc>
          <w:tcPr>
            <w:tcW w:type="dxa" w:w="822"/>
            <w:tcBorders>
              <w:top w:val="single" w:color="000000" w:sz="4"/>
              <w:left w:val="none" w:color="000000" w:sz="4"/>
              <w:bottom w:val="single" w:color="000000" w:sz="4"/>
              <w:right w:val="single" w:color="000000" w:sz="4"/>
            </w:tcBorders>
            <w:vAlign w:val="top"/>
          </w:tcPr>
          <w:p>
            <w:pPr>
              <w:jc w:val="both"/>
            </w:pPr>
          </w:p>
        </w:tc>
      </w:tr>
      <w:tr>
        <w:tc>
          <w:tcPr>
            <w:tcW w:type="dxa" w:w="910"/>
            <w:tcBorders>
              <w:top w:val="none" w:color="000000" w:sz="4"/>
              <w:left w:val="single" w:color="000000" w:sz="4"/>
              <w:bottom w:val="single" w:color="000000" w:sz="4"/>
              <w:right w:val="single" w:color="000000" w:sz="4"/>
            </w:tcBorders>
            <w:vAlign w:val="top"/>
          </w:tcPr>
          <w:p>
            <w:pPr>
              <w:jc w:val="center"/>
            </w:pPr>
            <w:r>
              <w:rPr>
                <w:b/>
                <w:sz w:val="21"/>
              </w:rPr>
              <w:t>仪表仪态和文明礼貌（</w:t>
            </w:r>
            <w:r>
              <w:rPr>
                <w:b/>
                <w:sz w:val="21"/>
              </w:rPr>
              <w:t>20分）</w:t>
            </w:r>
          </w:p>
        </w:tc>
        <w:tc>
          <w:tcPr>
            <w:tcW w:type="dxa" w:w="657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按要求着装，不穿拖鞋或响底鞋，不留长指甲，每违反一次扣</w:t>
            </w:r>
            <w:r>
              <w:rPr>
                <w:sz w:val="21"/>
              </w:rPr>
              <w:t>2分。</w:t>
            </w:r>
          </w:p>
          <w:p>
            <w:pPr>
              <w:jc w:val="both"/>
            </w:pPr>
            <w:r>
              <w:rPr>
                <w:sz w:val="21"/>
              </w:rPr>
              <w:t>2、</w:t>
            </w:r>
            <w:r>
              <w:rPr>
                <w:sz w:val="21"/>
              </w:rPr>
              <w:t>注意个人卫生习惯，不随地吐痰，乱扔垃圾，每违反一次扣</w:t>
            </w:r>
            <w:r>
              <w:rPr>
                <w:sz w:val="21"/>
              </w:rPr>
              <w:t>2分。</w:t>
            </w:r>
          </w:p>
          <w:p>
            <w:pPr>
              <w:jc w:val="both"/>
            </w:pPr>
            <w:r>
              <w:rPr>
                <w:sz w:val="21"/>
              </w:rPr>
              <w:t>3、</w:t>
            </w:r>
            <w:r>
              <w:rPr>
                <w:sz w:val="21"/>
              </w:rPr>
              <w:t>对领导、同事、病人或家属说话礼貌，规范使用文明礼貌用语，每违反一次扣</w:t>
            </w:r>
            <w:r>
              <w:rPr>
                <w:sz w:val="21"/>
              </w:rPr>
              <w:t>2分。</w:t>
            </w:r>
          </w:p>
          <w:p>
            <w:pPr>
              <w:jc w:val="both"/>
            </w:pPr>
            <w:r>
              <w:rPr>
                <w:sz w:val="21"/>
              </w:rPr>
              <w:t>4、</w:t>
            </w:r>
            <w:r>
              <w:rPr>
                <w:sz w:val="21"/>
              </w:rPr>
              <w:t>不在病区内大声喧哗，影响病人休息，严禁抽烟，每违反一次扣</w:t>
            </w:r>
            <w:r>
              <w:rPr>
                <w:sz w:val="21"/>
              </w:rPr>
              <w:t>3分。</w:t>
            </w:r>
          </w:p>
          <w:p>
            <w:pPr>
              <w:jc w:val="both"/>
            </w:pPr>
            <w:r>
              <w:rPr>
                <w:sz w:val="21"/>
              </w:rPr>
              <w:t>5、</w:t>
            </w:r>
            <w:r>
              <w:rPr>
                <w:sz w:val="21"/>
              </w:rPr>
              <w:t>进入病房要敲门，不在病房吃东西，每违反一次扣</w:t>
            </w:r>
            <w:r>
              <w:rPr>
                <w:sz w:val="21"/>
              </w:rPr>
              <w:t>2分。</w:t>
            </w:r>
          </w:p>
          <w:p>
            <w:pPr>
              <w:jc w:val="both"/>
            </w:pPr>
            <w:r>
              <w:rPr>
                <w:sz w:val="21"/>
              </w:rPr>
              <w:t>6、</w:t>
            </w:r>
            <w:r>
              <w:rPr>
                <w:sz w:val="21"/>
              </w:rPr>
              <w:t>不与病人及家属争吵，引起有效投诉者扣</w:t>
            </w:r>
            <w:r>
              <w:rPr>
                <w:sz w:val="21"/>
              </w:rPr>
              <w:t>20分。</w:t>
            </w:r>
          </w:p>
        </w:tc>
        <w:tc>
          <w:tcPr>
            <w:tcW w:type="dxa" w:w="822"/>
            <w:tcBorders>
              <w:top w:val="none" w:color="000000" w:sz="4"/>
              <w:left w:val="none" w:color="000000" w:sz="4"/>
              <w:bottom w:val="single" w:color="000000" w:sz="4"/>
              <w:right w:val="single" w:color="000000" w:sz="4"/>
            </w:tcBorders>
            <w:vAlign w:val="top"/>
          </w:tcPr>
          <w:p>
            <w:pPr>
              <w:jc w:val="both"/>
            </w:pPr>
          </w:p>
        </w:tc>
      </w:tr>
      <w:tr>
        <w:tc>
          <w:tcPr>
            <w:tcW w:type="dxa" w:w="910"/>
            <w:tcBorders>
              <w:top w:val="none" w:color="000000" w:sz="4"/>
              <w:left w:val="single" w:color="000000" w:sz="4"/>
              <w:bottom w:val="single" w:color="000000" w:sz="4"/>
              <w:right w:val="single" w:color="000000" w:sz="4"/>
            </w:tcBorders>
            <w:vAlign w:val="top"/>
          </w:tcPr>
          <w:p>
            <w:pPr>
              <w:jc w:val="center"/>
            </w:pPr>
            <w:r>
              <w:rPr>
                <w:b/>
                <w:sz w:val="21"/>
              </w:rPr>
              <w:t>劳动纪律（</w:t>
            </w:r>
            <w:r>
              <w:rPr>
                <w:b/>
                <w:sz w:val="21"/>
              </w:rPr>
              <w:t>20分）</w:t>
            </w:r>
          </w:p>
        </w:tc>
        <w:tc>
          <w:tcPr>
            <w:tcW w:type="dxa" w:w="657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按时上、下班，不迟到、早退、串岗、脱岗，违者每发现一次扣</w:t>
            </w:r>
            <w:r>
              <w:rPr>
                <w:sz w:val="21"/>
              </w:rPr>
              <w:t>5分。</w:t>
            </w:r>
          </w:p>
          <w:p>
            <w:pPr>
              <w:jc w:val="both"/>
            </w:pPr>
            <w:r>
              <w:rPr>
                <w:sz w:val="21"/>
              </w:rPr>
              <w:t>2、</w:t>
            </w:r>
            <w:r>
              <w:rPr>
                <w:sz w:val="21"/>
              </w:rPr>
              <w:t>未经同意，私自休假，按旷工处理，每次扣</w:t>
            </w:r>
            <w:r>
              <w:rPr>
                <w:sz w:val="21"/>
              </w:rPr>
              <w:t>10分。</w:t>
            </w:r>
          </w:p>
          <w:p>
            <w:pPr>
              <w:jc w:val="both"/>
            </w:pPr>
            <w:r>
              <w:rPr>
                <w:sz w:val="21"/>
              </w:rPr>
              <w:t>3、</w:t>
            </w:r>
            <w:r>
              <w:rPr>
                <w:sz w:val="21"/>
              </w:rPr>
              <w:t>不超越职责范围，违反规定从事带治疗性、无菌操作或技术性的工作，违者每次扣</w:t>
            </w:r>
            <w:r>
              <w:rPr>
                <w:sz w:val="21"/>
              </w:rPr>
              <w:t>10分。</w:t>
            </w:r>
          </w:p>
          <w:p>
            <w:pPr>
              <w:jc w:val="both"/>
            </w:pPr>
            <w:r>
              <w:rPr>
                <w:sz w:val="21"/>
              </w:rPr>
              <w:t>4、</w:t>
            </w:r>
            <w:r>
              <w:rPr>
                <w:sz w:val="21"/>
              </w:rPr>
              <w:t>不得私自带家属、老乡、亲戚或朋友进入病房看电视、洗澡、聊天、打牌、睡觉等，违者每次扣</w:t>
            </w:r>
            <w:r>
              <w:rPr>
                <w:sz w:val="21"/>
              </w:rPr>
              <w:t>10分。</w:t>
            </w:r>
          </w:p>
          <w:p>
            <w:pPr>
              <w:jc w:val="both"/>
            </w:pPr>
            <w:r>
              <w:rPr>
                <w:sz w:val="21"/>
              </w:rPr>
              <w:t>5、</w:t>
            </w:r>
            <w:r>
              <w:rPr>
                <w:sz w:val="21"/>
              </w:rPr>
              <w:t>上班时间不打私人电话、看电视、干私活，违者每发现一次扣</w:t>
            </w:r>
            <w:r>
              <w:rPr>
                <w:sz w:val="21"/>
              </w:rPr>
              <w:t>5分。</w:t>
            </w:r>
          </w:p>
          <w:p>
            <w:pPr>
              <w:jc w:val="both"/>
            </w:pPr>
            <w:r>
              <w:rPr>
                <w:sz w:val="21"/>
              </w:rPr>
              <w:t>6、</w:t>
            </w:r>
            <w:r>
              <w:rPr>
                <w:sz w:val="21"/>
              </w:rPr>
              <w:t>服从护士长的工作安排，无故缺席会议或培训，违者每发现一次扣</w:t>
            </w:r>
            <w:r>
              <w:rPr>
                <w:sz w:val="21"/>
              </w:rPr>
              <w:t>2分。</w:t>
            </w:r>
          </w:p>
          <w:p>
            <w:pPr>
              <w:jc w:val="both"/>
            </w:pPr>
            <w:r>
              <w:rPr>
                <w:sz w:val="21"/>
              </w:rPr>
              <w:t>7、</w:t>
            </w:r>
            <w:r>
              <w:rPr>
                <w:sz w:val="21"/>
              </w:rPr>
              <w:t>不制造矛盾、破坏团结、搬弄是非、拉帮结派，不与医护人员或同事吵架、打架，违者每发现一次扣</w:t>
            </w:r>
            <w:r>
              <w:rPr>
                <w:sz w:val="21"/>
              </w:rPr>
              <w:t>10分。</w:t>
            </w:r>
          </w:p>
        </w:tc>
        <w:tc>
          <w:tcPr>
            <w:tcW w:type="dxa" w:w="822"/>
            <w:tcBorders>
              <w:top w:val="none" w:color="000000" w:sz="4"/>
              <w:left w:val="none" w:color="000000" w:sz="4"/>
              <w:bottom w:val="single" w:color="000000" w:sz="4"/>
              <w:right w:val="single" w:color="000000" w:sz="4"/>
            </w:tcBorders>
            <w:vAlign w:val="top"/>
          </w:tcPr>
          <w:p>
            <w:pPr>
              <w:jc w:val="both"/>
            </w:pPr>
          </w:p>
        </w:tc>
      </w:tr>
      <w:tr>
        <w:tc>
          <w:tcPr>
            <w:tcW w:type="dxa" w:w="910"/>
            <w:tcBorders>
              <w:top w:val="none" w:color="000000" w:sz="4"/>
              <w:left w:val="single" w:color="000000" w:sz="4"/>
              <w:bottom w:val="single" w:color="000000" w:sz="4"/>
              <w:right w:val="single" w:color="000000" w:sz="4"/>
            </w:tcBorders>
            <w:vAlign w:val="top"/>
          </w:tcPr>
          <w:p>
            <w:pPr>
              <w:jc w:val="center"/>
            </w:pPr>
            <w:r>
              <w:rPr>
                <w:b/>
                <w:sz w:val="21"/>
              </w:rPr>
              <w:t>工作</w:t>
            </w:r>
          </w:p>
          <w:p>
            <w:pPr>
              <w:jc w:val="center"/>
            </w:pPr>
            <w:r>
              <w:rPr>
                <w:b/>
                <w:sz w:val="21"/>
              </w:rPr>
              <w:t>质量（</w:t>
            </w:r>
            <w:r>
              <w:rPr>
                <w:b/>
                <w:sz w:val="21"/>
              </w:rPr>
              <w:t>40分）</w:t>
            </w:r>
          </w:p>
        </w:tc>
        <w:tc>
          <w:tcPr>
            <w:tcW w:type="dxa" w:w="657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服从科护士长安排，保质保量完成本班工作，凡不服从安排每次扣</w:t>
            </w:r>
            <w:r>
              <w:rPr>
                <w:sz w:val="21"/>
              </w:rPr>
              <w:t>10分。</w:t>
            </w:r>
          </w:p>
          <w:p>
            <w:pPr>
              <w:jc w:val="both"/>
            </w:pPr>
            <w:r>
              <w:rPr>
                <w:sz w:val="21"/>
              </w:rPr>
              <w:t>2、</w:t>
            </w:r>
            <w:r>
              <w:rPr>
                <w:sz w:val="21"/>
              </w:rPr>
              <w:t>病房床单位干净整洁，物品放置有序，违者每发现一处扣</w:t>
            </w:r>
            <w:r>
              <w:rPr>
                <w:sz w:val="21"/>
              </w:rPr>
              <w:t>1分。</w:t>
            </w:r>
          </w:p>
          <w:p>
            <w:pPr>
              <w:jc w:val="both"/>
            </w:pPr>
            <w:r>
              <w:rPr>
                <w:sz w:val="21"/>
              </w:rPr>
              <w:t>3、</w:t>
            </w:r>
            <w:r>
              <w:rPr>
                <w:sz w:val="21"/>
              </w:rPr>
              <w:t>及时做好新入院病人的入院处置工作，违者每发现一次扣</w:t>
            </w:r>
            <w:r>
              <w:rPr>
                <w:sz w:val="21"/>
              </w:rPr>
              <w:t>2分。</w:t>
            </w:r>
          </w:p>
          <w:p>
            <w:pPr>
              <w:jc w:val="both"/>
            </w:pPr>
            <w:r>
              <w:rPr>
                <w:sz w:val="21"/>
              </w:rPr>
              <w:t>4、</w:t>
            </w:r>
            <w:r>
              <w:rPr>
                <w:sz w:val="21"/>
              </w:rPr>
              <w:t>认真做好病人的生活护理工作，如剪指甲、换衣服、更换床单等，如未按要求执行每人每次扣</w:t>
            </w:r>
            <w:r>
              <w:rPr>
                <w:sz w:val="21"/>
              </w:rPr>
              <w:t>1分。</w:t>
            </w:r>
          </w:p>
          <w:p>
            <w:pPr>
              <w:jc w:val="both"/>
            </w:pPr>
            <w:r>
              <w:rPr>
                <w:sz w:val="21"/>
              </w:rPr>
              <w:t>5、</w:t>
            </w:r>
            <w:r>
              <w:rPr>
                <w:sz w:val="21"/>
              </w:rPr>
              <w:t>送患者做检查时，要认真核对病人姓名、床号、性别、年龄、检查时间等（危重患者护士陪同检查），送错病人检查每次按检查费用的</w:t>
            </w:r>
            <w:r>
              <w:rPr>
                <w:sz w:val="21"/>
              </w:rPr>
              <w:t>50%扣除当月绩效工资。</w:t>
            </w:r>
          </w:p>
          <w:p>
            <w:pPr>
              <w:jc w:val="both"/>
            </w:pPr>
            <w:r>
              <w:rPr>
                <w:sz w:val="21"/>
              </w:rPr>
              <w:t>6、</w:t>
            </w:r>
            <w:r>
              <w:rPr>
                <w:sz w:val="21"/>
              </w:rPr>
              <w:t>送标本时要认真核对病人姓名、床号、性别、年龄、送检时间，并及时送检，如出现错送、丢失标本每次扣</w:t>
            </w:r>
            <w:r>
              <w:rPr>
                <w:sz w:val="21"/>
              </w:rPr>
              <w:t>20分。</w:t>
            </w:r>
          </w:p>
          <w:p>
            <w:pPr>
              <w:jc w:val="both"/>
            </w:pPr>
            <w:r>
              <w:rPr>
                <w:sz w:val="21"/>
              </w:rPr>
              <w:t>7、</w:t>
            </w:r>
            <w:r>
              <w:rPr>
                <w:sz w:val="21"/>
              </w:rPr>
              <w:t>动作轻柔，态度和蔼，热情耐心解答他人问题，违者每发现一次扣</w:t>
            </w:r>
            <w:r>
              <w:rPr>
                <w:sz w:val="21"/>
              </w:rPr>
              <w:t>2分。</w:t>
            </w:r>
          </w:p>
          <w:p>
            <w:pPr>
              <w:jc w:val="both"/>
            </w:pPr>
            <w:r>
              <w:rPr>
                <w:sz w:val="21"/>
              </w:rPr>
              <w:t>8、</w:t>
            </w:r>
            <w:r>
              <w:rPr>
                <w:sz w:val="21"/>
              </w:rPr>
              <w:t>主动服务，及时满足病人生活需求，不推诿病人，违者每发现一次扣</w:t>
            </w:r>
            <w:r>
              <w:rPr>
                <w:sz w:val="21"/>
              </w:rPr>
              <w:t>5分。</w:t>
            </w:r>
          </w:p>
          <w:p>
            <w:pPr>
              <w:jc w:val="both"/>
            </w:pPr>
            <w:r>
              <w:rPr>
                <w:sz w:val="21"/>
              </w:rPr>
              <w:t>9、有每周例会记录，每缺一次扣2分。</w:t>
            </w:r>
          </w:p>
        </w:tc>
        <w:tc>
          <w:tcPr>
            <w:tcW w:type="dxa" w:w="822"/>
            <w:tcBorders>
              <w:top w:val="none" w:color="000000" w:sz="4"/>
              <w:left w:val="none" w:color="000000" w:sz="4"/>
              <w:bottom w:val="single" w:color="000000" w:sz="4"/>
              <w:right w:val="single" w:color="000000" w:sz="4"/>
            </w:tcBorders>
            <w:vAlign w:val="top"/>
          </w:tcPr>
          <w:p>
            <w:pPr>
              <w:jc w:val="both"/>
            </w:pPr>
          </w:p>
        </w:tc>
      </w:tr>
      <w:tr>
        <w:tc>
          <w:tcPr>
            <w:tcW w:type="dxa" w:w="910"/>
            <w:tcBorders>
              <w:top w:val="none" w:color="000000" w:sz="4"/>
              <w:left w:val="single" w:color="000000" w:sz="4"/>
              <w:bottom w:val="single" w:color="000000" w:sz="4"/>
              <w:right w:val="single" w:color="000000" w:sz="4"/>
            </w:tcBorders>
            <w:vAlign w:val="top"/>
          </w:tcPr>
          <w:p>
            <w:pPr>
              <w:jc w:val="both"/>
            </w:pPr>
            <w:r>
              <w:rPr>
                <w:b/>
                <w:sz w:val="21"/>
              </w:rPr>
              <w:t>填</w:t>
            </w:r>
            <w:r>
              <w:rPr>
                <w:b/>
                <w:sz w:val="21"/>
              </w:rPr>
              <w:t xml:space="preserve"> </w:t>
            </w:r>
            <w:r>
              <w:rPr>
                <w:b/>
                <w:sz w:val="21"/>
              </w:rPr>
              <w:t>表</w:t>
            </w:r>
            <w:r>
              <w:rPr>
                <w:b/>
                <w:sz w:val="21"/>
              </w:rPr>
              <w:t xml:space="preserve"> </w:t>
            </w:r>
            <w:r>
              <w:rPr>
                <w:b/>
                <w:sz w:val="21"/>
              </w:rPr>
              <w:t>人</w:t>
            </w:r>
          </w:p>
        </w:tc>
        <w:tc>
          <w:tcPr>
            <w:tcW w:type="dxa" w:w="1702"/>
            <w:tcBorders>
              <w:top w:val="none" w:color="000000" w:sz="4"/>
              <w:left w:val="none" w:color="000000" w:sz="4"/>
              <w:bottom w:val="single" w:color="000000" w:sz="4"/>
              <w:right w:val="single" w:color="000000" w:sz="4"/>
            </w:tcBorders>
            <w:vAlign w:val="top"/>
          </w:tcPr>
          <w:p>
            <w:pPr>
              <w:jc w:val="both"/>
            </w:pPr>
          </w:p>
        </w:tc>
        <w:tc>
          <w:tcPr>
            <w:tcW w:type="dxa" w:w="1717"/>
            <w:gridSpan w:val="2"/>
            <w:tcBorders>
              <w:top w:val="none" w:color="000000" w:sz="4"/>
              <w:left w:val="none" w:color="000000" w:sz="4"/>
              <w:bottom w:val="single" w:color="000000" w:sz="4"/>
              <w:right w:val="single" w:color="000000" w:sz="4"/>
            </w:tcBorders>
            <w:vAlign w:val="top"/>
          </w:tcPr>
          <w:p>
            <w:pPr>
              <w:jc w:val="both"/>
            </w:pPr>
            <w:r>
              <w:rPr>
                <w:b/>
                <w:sz w:val="21"/>
              </w:rPr>
              <w:t>填表时间</w:t>
            </w:r>
          </w:p>
        </w:tc>
        <w:tc>
          <w:tcPr>
            <w:tcW w:type="dxa" w:w="1717"/>
            <w:tcBorders>
              <w:top w:val="single" w:color="000000" w:sz="4"/>
              <w:left w:val="none" w:color="000000" w:sz="4"/>
              <w:bottom w:val="single" w:color="000000" w:sz="4"/>
              <w:right w:val="single" w:color="000000" w:sz="4"/>
            </w:tcBorders>
            <w:vAlign w:val="top"/>
          </w:tcPr>
          <w:p>
            <w:pPr>
              <w:jc w:val="both"/>
            </w:pPr>
          </w:p>
        </w:tc>
        <w:tc>
          <w:tcPr>
            <w:tcW w:type="dxa" w:w="1438"/>
            <w:tcBorders>
              <w:top w:val="single" w:color="000000" w:sz="4"/>
              <w:left w:val="none" w:color="000000" w:sz="4"/>
              <w:bottom w:val="single" w:color="000000" w:sz="4"/>
              <w:right w:val="single" w:color="000000" w:sz="4"/>
            </w:tcBorders>
            <w:vAlign w:val="top"/>
          </w:tcPr>
          <w:p>
            <w:pPr>
              <w:jc w:val="center"/>
            </w:pPr>
            <w:r>
              <w:rPr>
                <w:b/>
                <w:sz w:val="21"/>
              </w:rPr>
              <w:t>总</w:t>
            </w:r>
            <w:r>
              <w:rPr>
                <w:b/>
                <w:sz w:val="21"/>
              </w:rPr>
              <w:t xml:space="preserve">   </w:t>
            </w:r>
            <w:r>
              <w:rPr>
                <w:b/>
                <w:sz w:val="21"/>
              </w:rPr>
              <w:t>分</w:t>
            </w:r>
          </w:p>
        </w:tc>
        <w:tc>
          <w:tcPr>
            <w:tcW w:type="dxa" w:w="822"/>
            <w:tcBorders>
              <w:top w:val="single" w:color="000000" w:sz="4"/>
              <w:left w:val="none" w:color="000000" w:sz="4"/>
              <w:bottom w:val="single" w:color="000000" w:sz="4"/>
              <w:right w:val="single" w:color="000000" w:sz="4"/>
            </w:tcBorders>
            <w:vAlign w:val="top"/>
          </w:tcPr>
          <w:p>
            <w:pPr>
              <w:jc w:val="both"/>
            </w:pPr>
          </w:p>
        </w:tc>
      </w:tr>
      <w:tr>
        <w:tc>
          <w:tcPr>
            <w:tcW w:type="dxa" w:w="910"/>
            <w:tcBorders>
              <w:top w:val="none" w:color="000000" w:sz="4"/>
              <w:left w:val="single" w:color="000000" w:sz="4"/>
              <w:bottom w:val="single" w:color="000000" w:sz="4"/>
              <w:right w:val="single" w:color="000000" w:sz="4"/>
            </w:tcBorders>
            <w:vAlign w:val="top"/>
          </w:tcPr>
          <w:p>
            <w:pPr>
              <w:jc w:val="both"/>
            </w:pPr>
            <w:r>
              <w:rPr>
                <w:b/>
                <w:sz w:val="21"/>
              </w:rPr>
              <w:t>护理部审批</w:t>
            </w:r>
          </w:p>
        </w:tc>
        <w:tc>
          <w:tcPr>
            <w:tcW w:type="dxa" w:w="5136"/>
            <w:gridSpan w:val="4"/>
            <w:tcBorders>
              <w:top w:val="none" w:color="000000" w:sz="4"/>
              <w:left w:val="none" w:color="000000" w:sz="4"/>
              <w:bottom w:val="single" w:color="000000" w:sz="4"/>
              <w:right w:val="single" w:color="000000" w:sz="4"/>
            </w:tcBorders>
            <w:vAlign w:val="top"/>
          </w:tcPr>
          <w:p>
            <w:pPr>
              <w:jc w:val="both"/>
            </w:pPr>
          </w:p>
        </w:tc>
        <w:tc>
          <w:tcPr>
            <w:tcW w:type="dxa" w:w="1438"/>
            <w:tcBorders>
              <w:top w:val="none" w:color="000000" w:sz="4"/>
              <w:left w:val="none" w:color="000000" w:sz="4"/>
              <w:bottom w:val="single" w:color="000000" w:sz="4"/>
              <w:right w:val="single" w:color="000000" w:sz="4"/>
            </w:tcBorders>
            <w:vAlign w:val="top"/>
          </w:tcPr>
          <w:p>
            <w:pPr>
              <w:jc w:val="center"/>
            </w:pPr>
            <w:r>
              <w:rPr>
                <w:b/>
                <w:sz w:val="21"/>
              </w:rPr>
              <w:t>最后评分</w:t>
            </w:r>
          </w:p>
        </w:tc>
        <w:tc>
          <w:tcPr>
            <w:tcW w:type="dxa" w:w="822"/>
            <w:tcBorders>
              <w:top w:val="none" w:color="000000" w:sz="4"/>
              <w:left w:val="none" w:color="000000" w:sz="4"/>
              <w:bottom w:val="single" w:color="000000" w:sz="4"/>
              <w:right w:val="single" w:color="000000" w:sz="4"/>
            </w:tcBorders>
            <w:vAlign w:val="top"/>
          </w:tcPr>
          <w:p>
            <w:pPr>
              <w:jc w:val="both"/>
            </w:pP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21"/>
              </w:rPr>
              <w:t>说明：</w:t>
            </w:r>
          </w:p>
          <w:p>
            <w:pPr>
              <w:ind w:firstLine="420"/>
              <w:jc w:val="both"/>
            </w:pPr>
            <w:r>
              <w:rPr>
                <w:sz w:val="21"/>
              </w:rPr>
              <w:t>本考核表为</w:t>
            </w:r>
            <w:r>
              <w:rPr>
                <w:sz w:val="21"/>
              </w:rPr>
              <w:t>医院对每一名</w:t>
            </w:r>
            <w:r>
              <w:rPr>
                <w:sz w:val="21"/>
              </w:rPr>
              <w:t>护工的每月考核内容，满分</w:t>
            </w:r>
            <w:r>
              <w:rPr>
                <w:sz w:val="21"/>
              </w:rPr>
              <w:t>100分</w:t>
            </w:r>
            <w:r>
              <w:rPr>
                <w:sz w:val="21"/>
              </w:rPr>
              <w:t>，考核得分</w:t>
            </w:r>
            <w:r>
              <w:rPr>
                <w:sz w:val="21"/>
              </w:rPr>
              <w:t>90分（含）以上属于合格</w:t>
            </w:r>
            <w:r>
              <w:rPr>
                <w:sz w:val="21"/>
              </w:rPr>
              <w:t>，</w:t>
            </w:r>
            <w:r>
              <w:rPr>
                <w:sz w:val="21"/>
              </w:rPr>
              <w:t>则支</w:t>
            </w:r>
            <w:r>
              <w:rPr>
                <w:sz w:val="21"/>
              </w:rPr>
              <w:t>付</w:t>
            </w:r>
            <w:r>
              <w:rPr>
                <w:sz w:val="21"/>
              </w:rPr>
              <w:t>该护工</w:t>
            </w:r>
            <w:r>
              <w:rPr>
                <w:sz w:val="21"/>
              </w:rPr>
              <w:t>该月全额服务费；</w:t>
            </w:r>
            <w:r>
              <w:rPr>
                <w:sz w:val="21"/>
              </w:rPr>
              <w:t>考核得分</w:t>
            </w:r>
            <w:r>
              <w:rPr>
                <w:sz w:val="21"/>
              </w:rPr>
              <w:t>89分</w:t>
            </w:r>
            <w:r>
              <w:rPr>
                <w:sz w:val="21"/>
              </w:rPr>
              <w:t>（</w:t>
            </w:r>
            <w:r>
              <w:rPr>
                <w:sz w:val="21"/>
              </w:rPr>
              <w:t>含</w:t>
            </w:r>
            <w:r>
              <w:rPr>
                <w:sz w:val="21"/>
              </w:rPr>
              <w:t>）</w:t>
            </w:r>
            <w:r>
              <w:rPr>
                <w:sz w:val="21"/>
              </w:rPr>
              <w:t>以下为不合格</w:t>
            </w:r>
            <w:r>
              <w:rPr>
                <w:sz w:val="21"/>
              </w:rPr>
              <w:t>，</w:t>
            </w:r>
            <w:r>
              <w:rPr>
                <w:sz w:val="21"/>
              </w:rPr>
              <w:t>如该护工为第一次月度考核不合格的，则不扣除当月服务费，如该护工为第二次（或以上）月度考核不合格的，则按下列情况支付服务费：</w:t>
            </w:r>
          </w:p>
          <w:p>
            <w:pPr>
              <w:ind w:firstLine="420"/>
              <w:jc w:val="both"/>
            </w:pPr>
            <w:r>
              <w:rPr>
                <w:sz w:val="21"/>
              </w:rPr>
              <w:t>（</w:t>
            </w:r>
            <w:r>
              <w:rPr>
                <w:sz w:val="21"/>
              </w:rPr>
              <w:t>1</w:t>
            </w:r>
            <w:r>
              <w:rPr>
                <w:sz w:val="21"/>
              </w:rPr>
              <w:t>）</w:t>
            </w:r>
            <w:r>
              <w:rPr>
                <w:sz w:val="21"/>
              </w:rPr>
              <w:t>考核得分</w:t>
            </w:r>
            <w:r>
              <w:rPr>
                <w:sz w:val="21"/>
              </w:rPr>
              <w:t>在</w:t>
            </w:r>
            <w:r>
              <w:rPr>
                <w:sz w:val="21"/>
              </w:rPr>
              <w:t>81—89分</w:t>
            </w:r>
            <w:r>
              <w:rPr>
                <w:sz w:val="21"/>
              </w:rPr>
              <w:t>的</w:t>
            </w:r>
            <w:r>
              <w:rPr>
                <w:sz w:val="21"/>
              </w:rPr>
              <w:t>，仅</w:t>
            </w:r>
            <w:r>
              <w:rPr>
                <w:sz w:val="21"/>
              </w:rPr>
              <w:t>支</w:t>
            </w:r>
            <w:r>
              <w:rPr>
                <w:sz w:val="21"/>
              </w:rPr>
              <w:t>付</w:t>
            </w:r>
            <w:r>
              <w:rPr>
                <w:sz w:val="21"/>
              </w:rPr>
              <w:t>该护工</w:t>
            </w:r>
            <w:r>
              <w:rPr>
                <w:sz w:val="21"/>
              </w:rPr>
              <w:t>该月</w:t>
            </w:r>
            <w:r>
              <w:rPr>
                <w:sz w:val="21"/>
              </w:rPr>
              <w:t>9</w:t>
            </w:r>
            <w:r>
              <w:rPr>
                <w:sz w:val="21"/>
              </w:rPr>
              <w:t>5</w:t>
            </w:r>
            <w:r>
              <w:rPr>
                <w:sz w:val="21"/>
              </w:rPr>
              <w:t>％服务费</w:t>
            </w:r>
            <w:r>
              <w:rPr>
                <w:sz w:val="21"/>
              </w:rPr>
              <w:t>；</w:t>
            </w:r>
          </w:p>
          <w:p>
            <w:pPr>
              <w:ind w:firstLine="420"/>
              <w:jc w:val="both"/>
            </w:pPr>
            <w:r>
              <w:rPr>
                <w:sz w:val="21"/>
              </w:rPr>
              <w:t>（</w:t>
            </w:r>
            <w:r>
              <w:rPr>
                <w:sz w:val="21"/>
              </w:rPr>
              <w:t>2</w:t>
            </w:r>
            <w:r>
              <w:rPr>
                <w:sz w:val="21"/>
              </w:rPr>
              <w:t>）</w:t>
            </w:r>
            <w:r>
              <w:rPr>
                <w:sz w:val="21"/>
              </w:rPr>
              <w:t>考核得分</w:t>
            </w:r>
            <w:r>
              <w:rPr>
                <w:sz w:val="21"/>
              </w:rPr>
              <w:t>在</w:t>
            </w:r>
            <w:r>
              <w:rPr>
                <w:sz w:val="21"/>
              </w:rPr>
              <w:t>70—80分</w:t>
            </w:r>
            <w:r>
              <w:rPr>
                <w:sz w:val="21"/>
              </w:rPr>
              <w:t>的</w:t>
            </w:r>
            <w:r>
              <w:rPr>
                <w:sz w:val="21"/>
              </w:rPr>
              <w:t>，除限期整改外，仅</w:t>
            </w:r>
            <w:r>
              <w:rPr>
                <w:sz w:val="21"/>
              </w:rPr>
              <w:t>支</w:t>
            </w:r>
            <w:r>
              <w:rPr>
                <w:sz w:val="21"/>
              </w:rPr>
              <w:t>付</w:t>
            </w:r>
            <w:r>
              <w:rPr>
                <w:sz w:val="21"/>
              </w:rPr>
              <w:t>该护工</w:t>
            </w:r>
            <w:r>
              <w:rPr>
                <w:sz w:val="21"/>
              </w:rPr>
              <w:t>该月</w:t>
            </w:r>
            <w:r>
              <w:rPr>
                <w:sz w:val="21"/>
              </w:rPr>
              <w:t>85</w:t>
            </w:r>
            <w:r>
              <w:rPr>
                <w:sz w:val="21"/>
              </w:rPr>
              <w:t>％服务费。</w:t>
            </w:r>
          </w:p>
          <w:p>
            <w:pPr>
              <w:ind w:firstLine="420"/>
              <w:jc w:val="both"/>
            </w:pPr>
            <w:r>
              <w:rPr>
                <w:sz w:val="21"/>
              </w:rPr>
              <w:t>注：每月考核得分低于</w:t>
            </w:r>
            <w:r>
              <w:rPr>
                <w:sz w:val="21"/>
              </w:rPr>
              <w:t>70分</w:t>
            </w:r>
            <w:r>
              <w:rPr>
                <w:sz w:val="21"/>
              </w:rPr>
              <w:t>（</w:t>
            </w:r>
            <w:r>
              <w:rPr>
                <w:sz w:val="21"/>
              </w:rPr>
              <w:t>不含</w:t>
            </w:r>
            <w:r>
              <w:rPr>
                <w:sz w:val="21"/>
              </w:rPr>
              <w:t>）</w:t>
            </w:r>
            <w:r>
              <w:rPr>
                <w:sz w:val="21"/>
              </w:rPr>
              <w:t>的</w:t>
            </w:r>
            <w:r>
              <w:rPr>
                <w:sz w:val="21"/>
              </w:rPr>
              <w:t>护工人数达到本项目护工总人数一半以上的</w:t>
            </w:r>
            <w:r>
              <w:rPr>
                <w:sz w:val="21"/>
              </w:rPr>
              <w:t>，医院有权与</w:t>
            </w:r>
            <w:r>
              <w:rPr>
                <w:sz w:val="21"/>
              </w:rPr>
              <w:t>中标人</w:t>
            </w:r>
            <w:r>
              <w:rPr>
                <w:sz w:val="21"/>
              </w:rPr>
              <w:t>解除合同并追究相应责任。</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441900014-2023-00817</w:t>
      </w:r>
    </w:p>
    <w:p>
      <w:pPr>
        <w:jc w:val="center"/>
      </w:pPr>
      <w:r>
        <w:rPr>
          <w:b/>
          <w:sz w:val="24"/>
        </w:rPr>
        <w:t>采购项目编号：</w:t>
      </w:r>
      <w:r>
        <w:rPr>
          <w:b/>
          <w:sz w:val="24"/>
        </w:rPr>
        <w:t>441900014-2023-00817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东莞市横沥医院护工服务采购项目</w:t>
      </w:r>
      <w:r>
        <w:rPr>
          <w:u w:val="single"/>
        </w:rPr>
        <w:t>”</w:t>
      </w:r>
      <w:r>
        <w:rPr/>
        <w:t>项目的招标[采购项目编号为：</w:t>
      </w:r>
      <w:r>
        <w:rPr>
          <w:u w:val="single"/>
        </w:rPr>
        <w:t>441900014-2023-00817</w:t>
      </w:r>
      <w:r>
        <w:rPr/>
        <w:t>]，我方愿参与投标。</w:t>
      </w:r>
    </w:p>
    <w:p>
      <w:pPr>
        <w:ind w:firstLine="480"/>
      </w:pPr>
      <w:r>
        <w:rPr/>
        <w:t>我方确认收到贵方提供的</w:t>
      </w:r>
      <w:r>
        <w:rPr>
          <w:u w:val="single"/>
        </w:rPr>
        <w:t>“</w:t>
      </w:r>
      <w:r>
        <w:rPr>
          <w:u w:val="single"/>
        </w:rPr>
        <w:t>东莞市横沥医院护工服务采购项目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东莞市横沥医院护工服务采购项目</w:t>
      </w:r>
      <w:r>
        <w:rPr/>
        <w:t>”项目采购[采购项目编号为</w:t>
      </w:r>
      <w:r>
        <w:rPr/>
        <w:t>441900014-2023-00817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东莞市横沥医院护工服务采购项目</w:t>
      </w:r>
      <w:r>
        <w:rPr/>
        <w:t>招标中获中标（采购项目编号：</w:t>
      </w:r>
      <w:r>
        <w:rPr/>
        <w:t>441900014-2023-00817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东莞市横沥医院护工服务采购项目</w:t>
      </w:r>
      <w:r>
        <w:rPr/>
        <w:t>”项目（采购项目编号：</w:t>
      </w:r>
      <w:r>
        <w:rPr/>
        <w:t>441900014-2023-00817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