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441900021-2022-00475</w:t>
      </w:r>
    </w:p>
    <w:p>
      <w:pPr>
        <w:jc w:val="center"/>
      </w:pPr>
      <w:r>
        <w:rPr>
          <w:b/>
          <w:sz w:val="24"/>
        </w:rPr>
        <w:t>采购项目编号：</w:t>
      </w:r>
      <w:r>
        <w:rPr>
          <w:b/>
          <w:sz w:val="24"/>
        </w:rPr>
        <w:t>441900021-2022-00475</w:t>
      </w:r>
    </w:p>
    <w:p>
      <w:pPr>
        <w:jc w:val="center"/>
      </w:pPr>
      <w:r>
        <w:rPr>
          <w:b/>
          <w:sz w:val="24"/>
        </w:rPr>
        <w:t>项目名称：</w:t>
      </w:r>
      <w:r>
        <w:rPr>
          <w:b/>
          <w:sz w:val="24"/>
        </w:rPr>
        <w:t>大朗西站TID项目用地渣土整治服务</w:t>
      </w:r>
    </w:p>
    <w:p>
      <w:pPr>
        <w:jc w:val="center"/>
      </w:pPr>
      <w:r>
        <w:rPr>
          <w:b/>
          <w:sz w:val="24"/>
        </w:rPr>
        <w:t>采购人：</w:t>
      </w:r>
      <w:r>
        <w:rPr>
          <w:b/>
          <w:sz w:val="24"/>
        </w:rPr>
        <w:t>东莞市大朗镇规划管理所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东莞市大朗镇规划管理所</w:t>
      </w:r>
      <w:r>
        <w:rPr/>
        <w:t>的委托，采用</w:t>
      </w:r>
      <w:r>
        <w:rPr/>
        <w:t>竞争性磋商</w:t>
      </w:r>
      <w:r>
        <w:rPr/>
        <w:t>方式组织采购</w:t>
      </w:r>
      <w:r>
        <w:rPr/>
        <w:t>大朗西站TID项目用地渣土整治服务</w:t>
      </w:r>
      <w:r>
        <w:rPr/>
        <w:t>。欢迎符合资格条件的供应商参加。</w:t>
      </w:r>
    </w:p>
    <w:p>
      <w:r>
        <w:rPr>
          <w:b/>
          <w:sz w:val="28"/>
        </w:rPr>
        <w:t>一.项目概述</w:t>
      </w:r>
    </w:p>
    <w:p>
      <w:r>
        <w:rPr>
          <w:b/>
          <w:sz w:val="24"/>
        </w:rPr>
        <w:t>1.名称与编号</w:t>
      </w:r>
    </w:p>
    <w:p>
      <w:pPr>
        <w:ind w:firstLine="480"/>
      </w:pPr>
      <w:r>
        <w:rPr/>
        <w:t>采购项目名称：</w:t>
      </w:r>
      <w:r>
        <w:rPr/>
        <w:t>大朗西站TID项目用地渣土整治服务</w:t>
      </w:r>
    </w:p>
    <w:p>
      <w:pPr>
        <w:ind w:firstLine="480"/>
      </w:pPr>
      <w:r>
        <w:rPr/>
        <w:t>采购计划编号：</w:t>
      </w:r>
      <w:r>
        <w:rPr/>
        <w:t>441900021-2022-00475</w:t>
      </w:r>
    </w:p>
    <w:p>
      <w:pPr>
        <w:ind w:firstLine="480"/>
      </w:pPr>
      <w:r>
        <w:rPr/>
        <w:t>采购项目编号：</w:t>
      </w:r>
      <w:r>
        <w:rPr/>
        <w:t>441900021-2022-00475</w:t>
      </w:r>
    </w:p>
    <w:p>
      <w:pPr>
        <w:ind w:firstLine="480"/>
      </w:pPr>
      <w:r>
        <w:rPr/>
        <w:t>采购方式：</w:t>
      </w:r>
      <w:r>
        <w:rPr/>
        <w:t>竞争性磋商</w:t>
      </w:r>
    </w:p>
    <w:p>
      <w:pPr>
        <w:ind w:firstLine="480"/>
      </w:pPr>
      <w:r>
        <w:rPr/>
        <w:t>预算金额：</w:t>
      </w:r>
      <w:r>
        <w:rPr/>
        <w:t>3,989,653.00</w:t>
      </w:r>
      <w:r>
        <w:rPr/>
        <w:t>元</w:t>
      </w:r>
    </w:p>
    <w:p>
      <w:r>
        <w:rPr>
          <w:b/>
          <w:sz w:val="24"/>
        </w:rPr>
        <w:t>2.项目内容及需求情况（采购项目技术规格、参数及要求）</w:t>
      </w:r>
    </w:p>
    <w:p>
      <w:pPr>
        <w:ind w:firstLine="480"/>
      </w:pPr>
    </w:p>
    <w:p/>
    <w:p>
      <w:r>
        <w:rPr/>
        <w:t>采购包1(大朗西站TID项目用地渣土整治服务):</w:t>
      </w:r>
    </w:p>
    <w:p>
      <w:r>
        <w:rPr/>
        <w:t>采购包预算金额：3,989,653.00元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大朗西站TID项目用地渣土整治服务</w:t>
            </w:r>
          </w:p>
        </w:tc>
        <w:tc>
          <w:tcPr>
            <w:tcW w:type="dxa" w:w="977"/>
          </w:tcPr>
          <w:p>
            <w:r>
              <w:rPr/>
              <w:t>1.0000(项)</w:t>
            </w:r>
          </w:p>
        </w:tc>
        <w:tc>
          <w:tcPr>
            <w:tcW w:type="dxa" w:w="977"/>
          </w:tcPr>
          <w:p>
            <w:r>
              <w:rPr/>
              <w:t>详见第二章</w:t>
            </w:r>
          </w:p>
        </w:tc>
        <w:tc>
          <w:tcPr>
            <w:tcW w:type="dxa" w:w="977"/>
          </w:tcPr>
          <w:p>
            <w:r>
              <w:rPr/>
              <w:t>3,989,653.00</w:t>
            </w:r>
          </w:p>
        </w:tc>
        <w:tc>
          <w:tcPr>
            <w:tcW w:type="dxa" w:w="977"/>
          </w:tcPr>
          <w:p>
            <w:r>
              <w:rPr/>
              <w:t>否</w:t>
            </w:r>
          </w:p>
        </w:tc>
      </w:tr>
    </w:tbl>
    <w:p/>
    <w:p>
      <w:r>
        <w:rPr/>
        <w:t>本采购包不接受联合体响应</w:t>
      </w:r>
    </w:p>
    <w:p/>
    <w:p>
      <w:r>
        <w:rPr/>
        <w:t>合同履行期限：★合同签订后30日历天内整治完毕并通过采购人验收。</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采购包1（大朗西站TID项目用地渣土整治服务）：</w:t>
      </w:r>
      <w:r>
        <w:rPr/>
        <w:t>本项目不属于专门面向中小企业的采购项目。</w:t>
      </w:r>
    </w:p>
    <w:p/>
    <w:p>
      <w:r>
        <w:rPr>
          <w:b/>
          <w:sz w:val="24"/>
        </w:rPr>
        <w:t>3.本项目特定的资格要求：</w:t>
      </w:r>
    </w:p>
    <w:p>
      <w:pPr>
        <w:ind w:firstLine="480"/>
      </w:pPr>
    </w:p>
    <w:p/>
    <w:p>
      <w:r>
        <w:rPr/>
        <w:t>采购包1（大朗西站TID项目用地渣土整治服务）：</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东莞市大朗镇规划管理所</w:t>
      </w:r>
    </w:p>
    <w:p>
      <w:pPr>
        <w:ind w:firstLine="480"/>
      </w:pPr>
      <w:r>
        <w:rPr/>
        <w:t>地址：</w:t>
      </w:r>
      <w:r>
        <w:rPr/>
        <w:t>东莞市大朗镇金丽路62号</w:t>
      </w:r>
    </w:p>
    <w:p>
      <w:pPr>
        <w:ind w:firstLine="480"/>
      </w:pPr>
      <w:r>
        <w:rPr/>
        <w:t>联系方式：</w:t>
      </w:r>
      <w:r>
        <w:rPr/>
        <w:t>0769-82816281</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本项目为</w:t>
      </w:r>
      <w:r>
        <w:rPr>
          <w:sz w:val="22"/>
        </w:rPr>
        <w:t>大朗西站</w:t>
      </w:r>
      <w:r>
        <w:rPr>
          <w:sz w:val="22"/>
        </w:rPr>
        <w:t>TID项目用地渣土整治服务</w:t>
      </w:r>
      <w:r>
        <w:rPr>
          <w:sz w:val="21"/>
        </w:rPr>
        <w:t>。</w:t>
      </w:r>
    </w:p>
    <w:p/>
    <w:p>
      <w:pPr>
        <w:ind w:firstLine="480"/>
      </w:pPr>
    </w:p>
    <w:p/>
    <w:p>
      <w:r>
        <w:rPr/>
        <w:t>采购包1（大朗西站TID项目用地渣土整治服务）：</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★合同签订后30日历天内整治完毕并通过采购人验收。</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合同签订后、成交供应商进场施工的7个工作日内采购人支付合同金额的30%，项目竣工通过验收支付合同金额的70%。每次付款前成交供应商须提供等额的正式的发票给采购人。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收取比例：3%,说明：中标人应在领取中标通知书之后签订合同之前递交履约保证金，履约保证金可采用保证金（银行转账、电汇）方式，或采用履约保函方式。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★报价要求:响应报价应以人民币为结算单位（含税），本服务为包工、包料、包设备、包质量、包安全、包税收、包安全文明施工、包人工等的成交价一次性包干。</w:t>
            </w:r>
          </w:p>
          <w:p/>
          <w:p>
            <w:r>
              <w:rPr/>
              <w:t>★最高限价:3,889,000.00元。</w:t>
            </w:r>
          </w:p>
          <w:p/>
          <w:p>
            <w:r>
              <w:rPr/>
              <w:t>其他要求:供应商应充分结合本采购文件上下文了解项目采购需求、采购文件未尽事宜，将在合同签订或项目执行过程中双方协商确定，供应商须无条件满足采购单位的合理要求。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大朗西站TID项目用地渣土整治服务</w:t>
            </w:r>
          </w:p>
        </w:tc>
        <w:tc>
          <w:tcPr>
            <w:tcW w:type="dxa" w:w="385"/>
          </w:tcPr>
          <w:p>
            <w:r>
              <w:rPr/>
              <w:t>项</w:t>
            </w:r>
          </w:p>
        </w:tc>
        <w:tc>
          <w:tcPr>
            <w:tcW w:type="dxa" w:w="769"/>
          </w:tcPr>
          <w:p>
            <w:pPr>
              <w:jc w:val="right"/>
            </w:pPr>
            <w:r>
              <w:rPr/>
              <w:t>1.0000</w:t>
            </w:r>
          </w:p>
        </w:tc>
        <w:tc>
          <w:tcPr>
            <w:tcW w:type="dxa" w:w="769"/>
          </w:tcPr>
          <w:p>
            <w:pPr>
              <w:jc w:val="right"/>
            </w:pPr>
            <w:r>
              <w:rPr/>
              <w:t>3,989,653.00</w:t>
            </w:r>
          </w:p>
        </w:tc>
        <w:tc>
          <w:tcPr>
            <w:tcW w:type="dxa" w:w="769"/>
          </w:tcPr>
          <w:p>
            <w:pPr>
              <w:jc w:val="right"/>
            </w:pPr>
            <w:r>
              <w:rPr/>
              <w:t>3,989,653.00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大朗西站TID项目用地渣土整治服务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一、项目概况</w:t>
            </w:r>
          </w:p>
          <w:p>
            <w:pPr>
              <w:ind w:firstLine="420"/>
              <w:jc w:val="both"/>
            </w:pPr>
            <w:r>
              <w:rPr>
                <w:sz w:val="21"/>
              </w:rPr>
              <w:t>大朗西站</w:t>
            </w:r>
            <w:r>
              <w:rPr>
                <w:sz w:val="21"/>
              </w:rPr>
              <w:t>TID项目用地位于广东省东莞市大朗镇松佛路口旁，地块中心坐标为东经113.895074°，北纬22.935748°，地块占地面积为56429.48 m</w:t>
            </w:r>
            <w:r>
              <w:rPr>
                <w:sz w:val="21"/>
                <w:vertAlign w:val="superscript"/>
              </w:rPr>
              <w:t>2</w:t>
            </w:r>
            <w:r>
              <w:rPr>
                <w:sz w:val="21"/>
              </w:rPr>
              <w:t>（东至北榕路，南至松佛路，西至畅园路，北至规划的</w:t>
            </w:r>
            <w:r>
              <w:rPr>
                <w:sz w:val="21"/>
              </w:rPr>
              <w:t>12m道路）。地块历史上主要涉及东莞市大朗通佰印刷厂、东莞市旭田包装机械有限公司、东莞市大朗万花饰品厂、东莞市洪兴园林绿化工程有限公司等企业。根据大朗西站TID项目用地规划，地块规划为二类居住用地+商业金融业用地。</w:t>
            </w:r>
          </w:p>
          <w:p>
            <w:pPr>
              <w:ind w:firstLine="420"/>
              <w:jc w:val="both"/>
            </w:pPr>
            <w:r>
              <w:rPr>
                <w:sz w:val="21"/>
              </w:rPr>
              <w:t>本地块西部区域在工厂关闭前存有固体废弃物并在工厂关闭时完成了清理，但相关存放区域没有做好防渗、防护处理，清理过程中发现有机物残留痕迹，对废弃物处理后产生的渣土进行现场快速检测时发现渣土中存在有机残留物，因此该区域须进行整治处理达到地块土壤使用的要求标准后方可进行安全开发利用。</w:t>
            </w:r>
          </w:p>
          <w:p>
            <w:pPr>
              <w:jc w:val="both"/>
            </w:pPr>
            <w:r>
              <w:rPr>
                <w:b/>
                <w:sz w:val="24"/>
              </w:rPr>
              <w:t>二、项目内容</w:t>
            </w:r>
          </w:p>
          <w:p>
            <w:pPr>
              <w:ind w:firstLine="420"/>
              <w:jc w:val="both"/>
            </w:pPr>
            <w:r>
              <w:rPr>
                <w:sz w:val="21"/>
              </w:rPr>
              <w:t>经初步评估，本次整治面积约</w:t>
            </w:r>
            <w:r>
              <w:rPr>
                <w:sz w:val="21"/>
              </w:rPr>
              <w:t>936.2 m</w:t>
            </w:r>
            <w:r>
              <w:rPr>
                <w:sz w:val="21"/>
                <w:vertAlign w:val="superscript"/>
              </w:rPr>
              <w:t>2</w:t>
            </w:r>
            <w:r>
              <w:rPr>
                <w:sz w:val="21"/>
              </w:rPr>
              <w:t>，整治总方量约</w:t>
            </w:r>
            <w:r>
              <w:rPr>
                <w:sz w:val="21"/>
              </w:rPr>
              <w:t>4213 m</w:t>
            </w:r>
            <w:r>
              <w:rPr>
                <w:sz w:val="21"/>
                <w:vertAlign w:val="superscript"/>
              </w:rPr>
              <w:t>3</w:t>
            </w:r>
            <w:r>
              <w:rPr>
                <w:sz w:val="21"/>
              </w:rPr>
              <w:t>。项目要求对场地区域内渣土全部处置达标，施工过程中实际工程量可能超过目前评估工程量，费用由</w:t>
            </w:r>
            <w:r>
              <w:rPr>
                <w:sz w:val="21"/>
              </w:rPr>
              <w:t>供应商</w:t>
            </w:r>
            <w:r>
              <w:rPr>
                <w:sz w:val="21"/>
              </w:rPr>
              <w:t>自行承担，本项目</w:t>
            </w:r>
            <w:r>
              <w:rPr>
                <w:sz w:val="21"/>
              </w:rPr>
              <w:t>成交</w:t>
            </w:r>
            <w:r>
              <w:rPr>
                <w:sz w:val="21"/>
              </w:rPr>
              <w:t>价为包干费用。</w:t>
            </w:r>
          </w:p>
          <w:p>
            <w:pPr>
              <w:ind w:firstLine="450"/>
            </w:pPr>
            <w:r>
              <w:rPr>
                <w:sz w:val="21"/>
              </w:rPr>
              <w:t>项目的工作内容主要为场地平整、临时道路铺设、场内土方开挖与转运、渣土预处理及污染消除、</w:t>
            </w:r>
            <w:r>
              <w:rPr>
                <w:sz w:val="21"/>
              </w:rPr>
              <w:t>pH调节、渣土整治验收检测、环境监测及环境二次污染控制、渣土回填压实等。渣土整治后必须满足后续地块安全利用的土壤质量标准，消除未来场地内及周边活动人员的身体健康造成影响。</w:t>
            </w:r>
          </w:p>
          <w:p>
            <w:pPr>
              <w:jc w:val="both"/>
            </w:pPr>
            <w:r>
              <w:rPr>
                <w:b/>
                <w:sz w:val="24"/>
              </w:rPr>
              <w:t>三、服务要求</w:t>
            </w:r>
          </w:p>
          <w:p>
            <w:pPr>
              <w:ind w:firstLine="420"/>
              <w:jc w:val="both"/>
            </w:pPr>
            <w:r>
              <w:rPr>
                <w:sz w:val="21"/>
              </w:rPr>
              <w:t>1.</w:t>
            </w:r>
            <w:r>
              <w:rPr>
                <w:sz w:val="21"/>
              </w:rPr>
              <w:t>供应</w:t>
            </w:r>
            <w:r>
              <w:rPr>
                <w:sz w:val="21"/>
              </w:rPr>
              <w:t>商</w:t>
            </w:r>
            <w:r>
              <w:rPr>
                <w:sz w:val="21"/>
              </w:rPr>
              <w:t>须具有处理</w:t>
            </w:r>
            <w:r>
              <w:rPr>
                <w:sz w:val="21"/>
              </w:rPr>
              <w:t>相关有机物质</w:t>
            </w:r>
            <w:r>
              <w:rPr>
                <w:sz w:val="21"/>
              </w:rPr>
              <w:t>的技术及工艺且符合环保标准要求，确保本项目渣土达到</w:t>
            </w:r>
            <w:r>
              <w:rPr>
                <w:sz w:val="21"/>
              </w:rPr>
              <w:t>土壤安全使用标准</w:t>
            </w:r>
            <w:r>
              <w:rPr>
                <w:sz w:val="21"/>
              </w:rPr>
              <w:t>的要求。</w:t>
            </w:r>
          </w:p>
          <w:p>
            <w:pPr>
              <w:ind w:firstLine="420"/>
              <w:jc w:val="both"/>
            </w:pPr>
            <w:r>
              <w:rPr>
                <w:sz w:val="21"/>
              </w:rPr>
              <w:t>2.</w:t>
            </w:r>
            <w:r>
              <w:rPr>
                <w:sz w:val="21"/>
              </w:rPr>
              <w:t>供应商</w:t>
            </w:r>
            <w:r>
              <w:rPr>
                <w:sz w:val="21"/>
              </w:rPr>
              <w:t>应制定整治计划、设备配置方案，人员配置方案，安全、文明施工方案、应急处理措施和方案等。</w:t>
            </w:r>
          </w:p>
          <w:p>
            <w:pPr>
              <w:ind w:firstLine="420"/>
              <w:jc w:val="both"/>
            </w:pPr>
            <w:r>
              <w:rPr>
                <w:sz w:val="21"/>
              </w:rPr>
              <w:t>3.</w:t>
            </w:r>
            <w:r>
              <w:rPr>
                <w:sz w:val="21"/>
              </w:rPr>
              <w:t>供应商</w:t>
            </w:r>
            <w:r>
              <w:rPr>
                <w:sz w:val="21"/>
              </w:rPr>
              <w:t>必须提供详细的处置实施方案。</w:t>
            </w:r>
          </w:p>
          <w:p>
            <w:pPr>
              <w:ind w:firstLine="420"/>
              <w:jc w:val="both"/>
            </w:pPr>
            <w:r>
              <w:rPr>
                <w:sz w:val="21"/>
              </w:rPr>
              <w:t>4.在服务期内运输车辆应符合相关道路运输要求，并采取密封、防水、防渗漏和防遗撒的措施，且在运输过程中不得对场内其他区域造成二次污染。</w:t>
            </w:r>
          </w:p>
          <w:p>
            <w:pPr>
              <w:ind w:firstLine="420"/>
              <w:jc w:val="both"/>
            </w:pPr>
            <w:r>
              <w:rPr>
                <w:sz w:val="21"/>
              </w:rPr>
              <w:t>5.</w:t>
            </w:r>
            <w:r>
              <w:rPr>
                <w:sz w:val="21"/>
              </w:rPr>
              <w:t>成交供应商</w:t>
            </w:r>
            <w:r>
              <w:rPr>
                <w:sz w:val="21"/>
              </w:rPr>
              <w:t>应设项目负责人，负责项目的协调管理工作并及时和采购人汇报。</w:t>
            </w:r>
          </w:p>
          <w:p>
            <w:pPr>
              <w:ind w:firstLine="420"/>
              <w:jc w:val="both"/>
            </w:pPr>
            <w:r>
              <w:rPr>
                <w:sz w:val="21"/>
              </w:rPr>
              <w:t>6.</w:t>
            </w:r>
            <w:r>
              <w:rPr>
                <w:sz w:val="21"/>
              </w:rPr>
              <w:t>成交供应商</w:t>
            </w:r>
            <w:r>
              <w:rPr>
                <w:sz w:val="21"/>
              </w:rPr>
              <w:t>负责渣土处置过程中的安全生产责任和符合环境保护要求。</w:t>
            </w:r>
          </w:p>
          <w:p>
            <w:pPr>
              <w:ind w:firstLine="420"/>
              <w:jc w:val="both"/>
            </w:pPr>
            <w:r>
              <w:rPr>
                <w:sz w:val="21"/>
              </w:rPr>
              <w:t>7.</w:t>
            </w:r>
            <w:r>
              <w:rPr>
                <w:sz w:val="21"/>
              </w:rPr>
              <w:t>成交供应商</w:t>
            </w:r>
            <w:r>
              <w:rPr>
                <w:sz w:val="21"/>
              </w:rPr>
              <w:t>有责任及时报告和自行处理在渣土整治过程中所发生的事件。</w:t>
            </w:r>
          </w:p>
          <w:p>
            <w:pPr>
              <w:ind w:firstLine="420"/>
              <w:jc w:val="both"/>
            </w:pPr>
            <w:r>
              <w:rPr>
                <w:sz w:val="21"/>
              </w:rPr>
              <w:t>8.采购人有权对</w:t>
            </w:r>
            <w:r>
              <w:rPr>
                <w:sz w:val="21"/>
              </w:rPr>
              <w:t>成交供应商</w:t>
            </w:r>
            <w:r>
              <w:rPr>
                <w:sz w:val="21"/>
              </w:rPr>
              <w:t>的违法违规操作特别是偷倒、乱倒保留追究责任的权利。</w:t>
            </w:r>
          </w:p>
          <w:p>
            <w:pPr>
              <w:ind w:firstLine="420"/>
              <w:jc w:val="both"/>
            </w:pPr>
            <w:r>
              <w:rPr>
                <w:sz w:val="21"/>
              </w:rPr>
              <w:t>9.</w:t>
            </w:r>
            <w:r>
              <w:rPr>
                <w:sz w:val="21"/>
              </w:rPr>
              <w:t>成交供应商</w:t>
            </w:r>
            <w:r>
              <w:rPr>
                <w:sz w:val="21"/>
              </w:rPr>
              <w:t>须详细记录渣土处置等施工过程。</w:t>
            </w:r>
          </w:p>
          <w:p>
            <w:pPr>
              <w:ind w:firstLine="420"/>
              <w:jc w:val="both"/>
            </w:pPr>
            <w:r>
              <w:rPr>
                <w:sz w:val="21"/>
              </w:rPr>
              <w:t>10.验收由采购人、</w:t>
            </w:r>
            <w:r>
              <w:rPr>
                <w:sz w:val="21"/>
              </w:rPr>
              <w:t>成交供应商</w:t>
            </w:r>
            <w:r>
              <w:rPr>
                <w:sz w:val="21"/>
              </w:rPr>
              <w:t>及相关人员依照国家有关标准、合同及有关附件要求进行。</w:t>
            </w:r>
          </w:p>
          <w:p>
            <w:pPr>
              <w:ind w:firstLine="420"/>
              <w:jc w:val="both"/>
            </w:pPr>
            <w:r>
              <w:rPr>
                <w:sz w:val="21"/>
              </w:rPr>
              <w:t>11.</w:t>
            </w:r>
            <w:r>
              <w:rPr>
                <w:sz w:val="21"/>
              </w:rPr>
              <w:t>成交供应商</w:t>
            </w:r>
            <w:r>
              <w:rPr>
                <w:sz w:val="21"/>
              </w:rPr>
              <w:t>必须积极响应并接受镇级及以上领导和主管部门的监督检查，若受到镇级及以上领导和主管部门的批评，经调查认定情况属实的，视情节轻重予以罚款；造成恶劣影响的，采购人有权单方面终止合同。</w:t>
            </w:r>
            <w:r>
              <w:rPr>
                <w:sz w:val="21"/>
              </w:rPr>
              <w:t>成交供应商</w:t>
            </w:r>
            <w:r>
              <w:rPr>
                <w:sz w:val="21"/>
              </w:rPr>
              <w:t>必须随时、随地接受广大市民的监督，若受到市民的投诉，经调查认定情况属实的，视情节轻重予以罚款；造成恶劣影响的，采购人有权单方面终止合同。</w:t>
            </w:r>
          </w:p>
          <w:p>
            <w:pPr>
              <w:ind w:firstLine="420"/>
              <w:jc w:val="both"/>
            </w:pPr>
            <w:r>
              <w:rPr>
                <w:sz w:val="21"/>
              </w:rPr>
              <w:t>12.</w:t>
            </w:r>
            <w:r>
              <w:rPr>
                <w:sz w:val="21"/>
              </w:rPr>
              <w:t>成交供应商</w:t>
            </w:r>
            <w:r>
              <w:rPr>
                <w:sz w:val="21"/>
              </w:rPr>
              <w:t>无故停止工作，采购人有权按损失程度扣减相关费用，并处以</w:t>
            </w:r>
            <w:r>
              <w:rPr>
                <w:sz w:val="21"/>
              </w:rPr>
              <w:t>成交供应商</w:t>
            </w:r>
            <w:r>
              <w:rPr>
                <w:sz w:val="21"/>
              </w:rPr>
              <w:t>合同总额</w:t>
            </w:r>
            <w:r>
              <w:rPr>
                <w:sz w:val="21"/>
              </w:rPr>
              <w:t>3％的违约金。</w:t>
            </w:r>
          </w:p>
          <w:p>
            <w:pPr>
              <w:jc w:val="both"/>
            </w:pPr>
            <w:r>
              <w:rPr>
                <w:b/>
                <w:sz w:val="24"/>
              </w:rPr>
              <w:t>四</w:t>
            </w:r>
            <w:r>
              <w:rPr>
                <w:b/>
                <w:sz w:val="24"/>
              </w:rPr>
              <w:t>、其他要求</w:t>
            </w:r>
          </w:p>
          <w:p>
            <w:pPr>
              <w:ind w:firstLine="420"/>
              <w:jc w:val="both"/>
            </w:pPr>
            <w:r>
              <w:rPr>
                <w:sz w:val="21"/>
              </w:rPr>
              <w:t>1、进场后，</w:t>
            </w:r>
            <w:r>
              <w:rPr>
                <w:sz w:val="21"/>
              </w:rPr>
              <w:t>成交供应商</w:t>
            </w:r>
            <w:r>
              <w:rPr>
                <w:sz w:val="21"/>
              </w:rPr>
              <w:t>应根据现场实际情况合理布置场地进行清挖处置工作，且做好土方遮盖、防止扬尘等前期工作。临时建筑、临时使用水电由采购人协助</w:t>
            </w:r>
            <w:r>
              <w:rPr>
                <w:sz w:val="21"/>
              </w:rPr>
              <w:t>成交供应商</w:t>
            </w:r>
            <w:r>
              <w:rPr>
                <w:sz w:val="21"/>
              </w:rPr>
              <w:t>以临时报建方式办理手续，相关费用由</w:t>
            </w:r>
            <w:r>
              <w:rPr>
                <w:sz w:val="21"/>
              </w:rPr>
              <w:t>成交供应商</w:t>
            </w:r>
            <w:r>
              <w:rPr>
                <w:sz w:val="21"/>
              </w:rPr>
              <w:t>支付。</w:t>
            </w:r>
          </w:p>
          <w:p>
            <w:pPr>
              <w:ind w:firstLine="420"/>
              <w:jc w:val="both"/>
            </w:pPr>
            <w:r>
              <w:rPr>
                <w:sz w:val="21"/>
              </w:rPr>
              <w:t>2、</w:t>
            </w:r>
            <w:r>
              <w:rPr>
                <w:sz w:val="21"/>
              </w:rPr>
              <w:t>成交供应商</w:t>
            </w:r>
            <w:r>
              <w:rPr>
                <w:sz w:val="21"/>
              </w:rPr>
              <w:t>需在服务期内完成采购人所要求渣土处置工作，如未按时完成的，采购人有权按损失程度扣减相关费用。</w:t>
            </w:r>
          </w:p>
          <w:p>
            <w:pPr>
              <w:ind w:firstLine="420"/>
              <w:jc w:val="both"/>
            </w:pPr>
            <w:r>
              <w:rPr>
                <w:sz w:val="21"/>
              </w:rPr>
              <w:t>3、</w:t>
            </w:r>
            <w:r>
              <w:rPr>
                <w:sz w:val="21"/>
              </w:rPr>
              <w:t>成交供应商</w:t>
            </w:r>
            <w:r>
              <w:rPr>
                <w:sz w:val="21"/>
              </w:rPr>
              <w:t>在项目实施过程中必须采取足够的安全措施，确保施工的安全，并自行负责相关安全责任。</w:t>
            </w:r>
          </w:p>
          <w:p>
            <w:pPr>
              <w:ind w:firstLine="420"/>
              <w:jc w:val="both"/>
            </w:pPr>
            <w:r>
              <w:rPr>
                <w:sz w:val="21"/>
              </w:rPr>
              <w:t>4、项目未尽事宜将在采购合同中另行约定，</w:t>
            </w:r>
            <w:r>
              <w:rPr>
                <w:sz w:val="21"/>
              </w:rPr>
              <w:t>成交供应商</w:t>
            </w:r>
            <w:r>
              <w:rPr>
                <w:sz w:val="21"/>
              </w:rPr>
              <w:t>需无条件同意采购人基于为顺利完成本项目所提出的各项合理要求。</w:t>
            </w:r>
          </w:p>
          <w:p>
            <w:pPr>
              <w:ind w:firstLine="420"/>
              <w:jc w:val="both"/>
            </w:pPr>
            <w:r>
              <w:rPr>
                <w:sz w:val="21"/>
              </w:rPr>
              <w:t>5、用户需求为本次采购最低要求，各供应商可以自行优化施工计划，为本项目提供最优</w:t>
            </w:r>
            <w:r>
              <w:rPr>
                <w:sz w:val="21"/>
              </w:rPr>
              <w:t>响应</w:t>
            </w:r>
            <w:r>
              <w:rPr>
                <w:sz w:val="21"/>
              </w:rPr>
              <w:t>方案。</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东莞市大朗镇规划管理所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采购包1：保证金人民币：39,000.00元整。</w:t>
            </w:r>
          </w:p>
          <w:p>
            <w:r>
              <w:rPr/>
              <w:t>开户单位：</w:t>
            </w:r>
            <w:r>
              <w:rPr/>
              <w:t>广东政通招标有限公司</w:t>
            </w:r>
          </w:p>
          <w:p>
            <w:r>
              <w:rPr/>
              <w:t>开户账号：</w:t>
            </w:r>
            <w:r>
              <w:rPr/>
              <w:t>6232590699050051463</w:t>
            </w:r>
          </w:p>
          <w:p>
            <w:r>
              <w:rPr/>
              <w:t>开户银行：</w:t>
            </w:r>
            <w:r>
              <w:rPr/>
              <w:t>广发银行股份有限公司东莞新城支行</w:t>
            </w:r>
          </w:p>
          <w:p>
            <w:r>
              <w:rPr/>
              <w:t>支票提交方式：</w:t>
            </w:r>
            <w:r>
              <w:rPr/>
              <w:t>/</w:t>
            </w:r>
          </w:p>
          <w:p>
            <w:r>
              <w:rPr/>
              <w:t>汇票、本票提交方式：</w:t>
            </w:r>
            <w:r>
              <w:rPr/>
              <w:t>/</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大朗西站TID项目用地渣土整治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采购包1（大朗西站TID项目用地渣土整治服务）：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采购包1（大朗西站TID项目用地渣土整治服务）：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采购包1（大朗西站TID项目用地渣土整治服务）</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采购包1（大朗西站TID项目用地渣土整治服务）：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磋商报价</w:t>
            </w:r>
          </w:p>
        </w:tc>
        <w:tc>
          <w:tcPr>
            <w:tcW w:type="dxa" w:w="4238"/>
          </w:tcPr>
          <w:p>
            <w:r>
              <w:rPr/>
              <w:t>供应商的磋商报价无超出项目预算金额。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采购包1大朗西站TID项目用地渣土整治服务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对本项目用户需求书理解程度  (10.0分)</w:t>
            </w:r>
            <w:r>
              <w:rPr/>
              <w:t>，（等次分值选择：</w:t>
            </w:r>
            <w:r>
              <w:rPr/>
              <w:t>0.0;</w:t>
            </w:r>
            <w:r>
              <w:rPr/>
              <w:t>2.0;</w:t>
            </w:r>
            <w:r>
              <w:rPr/>
              <w:t>4.0;</w:t>
            </w:r>
            <w:r>
              <w:rPr/>
              <w:t>7.0;</w:t>
            </w:r>
            <w:r>
              <w:rPr/>
              <w:t>10.0;</w:t>
            </w:r>
            <w:r>
              <w:rPr/>
              <w:t>）</w:t>
            </w:r>
          </w:p>
        </w:tc>
        <w:tc>
          <w:tcPr>
            <w:tcW w:type="dxa" w:w="5076"/>
          </w:tcPr>
          <w:p>
            <w:pPr>
              <w:jc w:val="left"/>
            </w:pPr>
            <w:r>
              <w:rPr/>
              <w:t>根据供应商对本项目用户需求的理解程度，重点难点的分析进行评审： （1）对磋商文件用户需求理解非常透彻，对项目重点难点的理解十分到位，提出的重点难点有利于项目实施，完全满足或优于采购需求的，得10分； （2）对磋商文件用户需求理解比较透彻，符合项目实际情况，对项目重点难点的理解分析比较到位，提出的重点难点利于项目实施，满足采购需求的，得7分； （3）对磋商文件用户需求理解基本符合项目实际情况，对项目重点难点的理解分析基本到位，基本符合采购需求的，得4分； （4）对磋商文件用户需求理解基本符合项目实际情况，对项目重点难点的理解分析不够到位，基本符合采购需求的，得2分； （5）未提供对应方案不得分。</w:t>
            </w:r>
          </w:p>
        </w:tc>
      </w:tr>
      <w:tr>
        <w:tc>
          <w:tcPr>
            <w:tcW w:type="dxa" w:w="922"/>
            <w:gridSpan w:val="2"/>
            <w:vMerge/>
          </w:tcPr>
          <w:p/>
        </w:tc>
        <w:tc>
          <w:tcPr>
            <w:tcW w:type="dxa" w:w="2307"/>
          </w:tcPr>
          <w:p>
            <w:pPr>
              <w:jc w:val="left"/>
            </w:pPr>
            <w:r>
              <w:rPr/>
              <w:t>项目实施方案 (8.0分)</w:t>
            </w:r>
            <w:r>
              <w:rPr/>
              <w:t>，（等次分值选择：</w:t>
            </w:r>
            <w:r>
              <w:rPr/>
              <w:t>0.0;</w:t>
            </w:r>
            <w:r>
              <w:rPr/>
              <w:t>2.0;</w:t>
            </w:r>
            <w:r>
              <w:rPr/>
              <w:t>4.0;</w:t>
            </w:r>
            <w:r>
              <w:rPr/>
              <w:t>6.0;</w:t>
            </w:r>
            <w:r>
              <w:rPr/>
              <w:t>8.0;</w:t>
            </w:r>
            <w:r>
              <w:rPr/>
              <w:t>）</w:t>
            </w:r>
          </w:p>
        </w:tc>
        <w:tc>
          <w:tcPr>
            <w:tcW w:type="dxa" w:w="5076"/>
          </w:tcPr>
          <w:p>
            <w:pPr>
              <w:jc w:val="left"/>
            </w:pPr>
            <w:r>
              <w:rPr/>
              <w:t>根据供应商对项目的编制思路、技术路线、处置方案、二次污染防治方案等进行评审： （1）对项目思路、技术路线、处置方案、主要工作内容等有非常详细分析并阐述的，得8分； （2）对项目思路、技术路线、处置方案、主要工作内容等有详细进行分析并阐述的，得6分； （3）对项目思路、技术路线、处置方案、主要工作内容等有进行分析并阐述的，得4分； （4）对项目思路、技术路线、处置方案、主要工作内容等有分析但阐述不太到位的，得2分。 （5）未提供对应方案不得分。</w:t>
            </w:r>
          </w:p>
        </w:tc>
      </w:tr>
      <w:tr>
        <w:tc>
          <w:tcPr>
            <w:tcW w:type="dxa" w:w="922"/>
            <w:gridSpan w:val="2"/>
            <w:vMerge/>
          </w:tcPr>
          <w:p/>
        </w:tc>
        <w:tc>
          <w:tcPr>
            <w:tcW w:type="dxa" w:w="2307"/>
          </w:tcPr>
          <w:p>
            <w:pPr>
              <w:jc w:val="left"/>
            </w:pPr>
            <w:r>
              <w:rPr/>
              <w:t>人员及设备配置方案  (9.0分)</w:t>
            </w:r>
            <w:r>
              <w:rPr/>
              <w:t>，（等次分值选择：</w:t>
            </w:r>
            <w:r>
              <w:rPr/>
              <w:t>0.0;</w:t>
            </w:r>
            <w:r>
              <w:rPr/>
              <w:t>2.0;</w:t>
            </w:r>
            <w:r>
              <w:rPr/>
              <w:t>4.0;</w:t>
            </w:r>
            <w:r>
              <w:rPr/>
              <w:t>7.0;</w:t>
            </w:r>
            <w:r>
              <w:rPr/>
              <w:t>9.0;</w:t>
            </w:r>
            <w:r>
              <w:rPr/>
              <w:t>）</w:t>
            </w:r>
          </w:p>
        </w:tc>
        <w:tc>
          <w:tcPr>
            <w:tcW w:type="dxa" w:w="5076"/>
          </w:tcPr>
          <w:p>
            <w:pPr>
              <w:jc w:val="left"/>
            </w:pPr>
            <w:r>
              <w:rPr/>
              <w:t>根据供应商拟投入本项目的人员及设备配置方案进行评审： （1）人员配备非常周到、岗位设置合理，设备配置方案相对齐全，完全满足或优于项目实际需求的得9分； （2）人员配备比较周到、岗位设置较为合理，设备配置方案较为齐全，完全满足项目实际需求的得7分； （3）人员配备基本周到、岗位设置基本合理，设备配置方案基本齐全，能满足项目实际需求的得4分； （4）人员配备方案一般、岗位设置一般，设备配置方案一般，大致满足项目实际需求的得2分； （5）未提供对应方案不得分。</w:t>
            </w:r>
          </w:p>
        </w:tc>
      </w:tr>
      <w:tr>
        <w:tc>
          <w:tcPr>
            <w:tcW w:type="dxa" w:w="922"/>
            <w:gridSpan w:val="2"/>
            <w:vMerge/>
          </w:tcPr>
          <w:p/>
        </w:tc>
        <w:tc>
          <w:tcPr>
            <w:tcW w:type="dxa" w:w="2307"/>
          </w:tcPr>
          <w:p>
            <w:pPr>
              <w:jc w:val="left"/>
            </w:pPr>
            <w:r>
              <w:rPr/>
              <w:t>安全文明措施 (9.0分)</w:t>
            </w:r>
            <w:r>
              <w:rPr/>
              <w:t>，（等次分值选择：</w:t>
            </w:r>
            <w:r>
              <w:rPr/>
              <w:t>0.0;</w:t>
            </w:r>
            <w:r>
              <w:rPr/>
              <w:t>2.0;</w:t>
            </w:r>
            <w:r>
              <w:rPr/>
              <w:t>4.0;</w:t>
            </w:r>
            <w:r>
              <w:rPr/>
              <w:t>7.0;</w:t>
            </w:r>
            <w:r>
              <w:rPr/>
              <w:t>9.0;</w:t>
            </w:r>
            <w:r>
              <w:rPr/>
              <w:t>）</w:t>
            </w:r>
          </w:p>
        </w:tc>
        <w:tc>
          <w:tcPr>
            <w:tcW w:type="dxa" w:w="5076"/>
          </w:tcPr>
          <w:p>
            <w:pPr>
              <w:jc w:val="left"/>
            </w:pPr>
            <w:r>
              <w:rPr/>
              <w:t>根据供应商所提供安全文明措施进行评审： （1）安全措施非常到位、安全设施齐全，制度完善，文明措施建立实施的，得9分； （2）安全措施比较到位、安全设施齐全，制度完善，文明措施建立实施的，得7分； （3）安全措施基本到位、安全设施基本齐全，制度基本完善、文明措施建立实施的，得4分； （4）安全措施不到位、安全设施不齐全，制度不完善的，得 2分； （5）未提供对应方案不得分。</w:t>
            </w:r>
          </w:p>
        </w:tc>
      </w:tr>
      <w:tr>
        <w:tc>
          <w:tcPr>
            <w:tcW w:type="dxa" w:w="922"/>
            <w:gridSpan w:val="2"/>
            <w:vMerge/>
          </w:tcPr>
          <w:p/>
        </w:tc>
        <w:tc>
          <w:tcPr>
            <w:tcW w:type="dxa" w:w="2307"/>
          </w:tcPr>
          <w:p>
            <w:pPr>
              <w:jc w:val="left"/>
            </w:pPr>
            <w:r>
              <w:rPr/>
              <w:t>质量保证措施 (7.0分)</w:t>
            </w:r>
            <w:r>
              <w:rPr/>
              <w:t>，（等次分值选择：</w:t>
            </w:r>
            <w:r>
              <w:rPr/>
              <w:t>0.0;</w:t>
            </w:r>
            <w:r>
              <w:rPr/>
              <w:t>1.0;</w:t>
            </w:r>
            <w:r>
              <w:rPr/>
              <w:t>3.0;</w:t>
            </w:r>
            <w:r>
              <w:rPr/>
              <w:t>5.0;</w:t>
            </w:r>
            <w:r>
              <w:rPr/>
              <w:t>7.0;</w:t>
            </w:r>
            <w:r>
              <w:rPr/>
              <w:t>）</w:t>
            </w:r>
          </w:p>
        </w:tc>
        <w:tc>
          <w:tcPr>
            <w:tcW w:type="dxa" w:w="5076"/>
          </w:tcPr>
          <w:p>
            <w:pPr>
              <w:jc w:val="left"/>
            </w:pPr>
            <w:r>
              <w:rPr/>
              <w:t>根据供应商提供的调查过程中的质量保证措施进行评审： （1）质量保证措施非常切实可行、完全满足或优于项目实际的，得7分； （2）质量保证措施比较切实可行、较好满足或优于项目实际的，得5分； （3）质量保证措施基本切实可行、基本满足或优于项目实际的，得3分； （4）质量保证措施基本不太可行、不太满足或优于项目实际的，得1分； （5）未提供对应方案不得分。</w:t>
            </w:r>
          </w:p>
        </w:tc>
      </w:tr>
      <w:tr>
        <w:tc>
          <w:tcPr>
            <w:tcW w:type="dxa" w:w="922"/>
            <w:gridSpan w:val="2"/>
            <w:vMerge/>
          </w:tcPr>
          <w:p/>
        </w:tc>
        <w:tc>
          <w:tcPr>
            <w:tcW w:type="dxa" w:w="2307"/>
          </w:tcPr>
          <w:p>
            <w:pPr>
              <w:jc w:val="left"/>
            </w:pPr>
            <w:r>
              <w:rPr/>
              <w:t>进度计划、保障措施及服务承诺 (7.0分)</w:t>
            </w:r>
            <w:r>
              <w:rPr/>
              <w:t>，（等次分值选择：</w:t>
            </w:r>
            <w:r>
              <w:rPr/>
              <w:t>0.0;</w:t>
            </w:r>
            <w:r>
              <w:rPr/>
              <w:t>1.0;</w:t>
            </w:r>
            <w:r>
              <w:rPr/>
              <w:t>3.0;</w:t>
            </w:r>
            <w:r>
              <w:rPr/>
              <w:t>5.0;</w:t>
            </w:r>
            <w:r>
              <w:rPr/>
              <w:t>7.0;</w:t>
            </w:r>
            <w:r>
              <w:rPr/>
              <w:t>）</w:t>
            </w:r>
          </w:p>
        </w:tc>
        <w:tc>
          <w:tcPr>
            <w:tcW w:type="dxa" w:w="5076"/>
          </w:tcPr>
          <w:p>
            <w:pPr>
              <w:jc w:val="left"/>
            </w:pPr>
            <w:r>
              <w:rPr/>
              <w:t>根据供应商制定的进度计划、保障措施及服务承诺等进行评审： （1）进度计划、保障措施及服务承诺非常完整，实施方法可行性非常强的，得7分 （2）进度计划、保障措施及服务承诺完整，实施方法可行的，得5分； （3）进度计划、保障措施及服务承诺基本完整，实施方法基本可行的，得3分； （4）进度计划、保障措施及服务承诺不够完整，实施方法不够妥当的，得1分； （5）未提供对应方案不得分。</w:t>
            </w:r>
          </w:p>
        </w:tc>
      </w:tr>
      <w:tr>
        <w:tc>
          <w:tcPr>
            <w:tcW w:type="dxa" w:w="922"/>
            <w:gridSpan w:val="2"/>
            <w:vMerge w:val="restart"/>
          </w:tcPr>
          <w:p>
            <w:pPr>
              <w:jc w:val="center"/>
            </w:pPr>
            <w:r>
              <w:rPr/>
              <w:t>商务部分</w:t>
            </w:r>
          </w:p>
        </w:tc>
        <w:tc>
          <w:tcPr>
            <w:tcW w:type="dxa" w:w="2307"/>
          </w:tcPr>
          <w:p>
            <w:pPr>
              <w:jc w:val="left"/>
            </w:pPr>
            <w:r>
              <w:rPr/>
              <w:t>企业认证 (6.0分)</w:t>
            </w:r>
          </w:p>
        </w:tc>
        <w:tc>
          <w:tcPr>
            <w:tcW w:type="dxa" w:w="5076"/>
          </w:tcPr>
          <w:p>
            <w:pPr>
              <w:jc w:val="left"/>
            </w:pPr>
            <w:r>
              <w:rPr/>
              <w:t>供应商具有国家认证认可监督管理部门批准设立的认证机构颁发的有效期内的： （1）质量管理体系认证证书； （2）职业健康安全管理体系认证证书； （3）环境管理体系认证证书。 每提供一个证书得2分，最高得6分。 注：须提供有效证书复印件并加盖供应商公章。</w:t>
            </w:r>
          </w:p>
        </w:tc>
      </w:tr>
      <w:tr>
        <w:tc>
          <w:tcPr>
            <w:tcW w:type="dxa" w:w="922"/>
            <w:gridSpan w:val="2"/>
            <w:vMerge/>
          </w:tcPr>
          <w:p/>
        </w:tc>
        <w:tc>
          <w:tcPr>
            <w:tcW w:type="dxa" w:w="2307"/>
          </w:tcPr>
          <w:p>
            <w:pPr>
              <w:jc w:val="left"/>
            </w:pPr>
            <w:r>
              <w:rPr/>
              <w:t>业绩情况  (24.0分)</w:t>
            </w:r>
          </w:p>
        </w:tc>
        <w:tc>
          <w:tcPr>
            <w:tcW w:type="dxa" w:w="5076"/>
          </w:tcPr>
          <w:p>
            <w:pPr>
              <w:jc w:val="left"/>
            </w:pPr>
            <w:r>
              <w:rPr/>
              <w:t>根据供应商提供的填埋垃圾整治或固体废物处理或土壤整治或土壤修复治理项目业绩进行评审，每提供一个得6分；本项最高得24分。 注：须提供合同复印件并加盖供应商公章。</w:t>
            </w:r>
          </w:p>
        </w:tc>
      </w:tr>
      <w:tr>
        <w:tc>
          <w:tcPr>
            <w:tcW w:type="dxa" w:w="922"/>
            <w:gridSpan w:val="2"/>
            <w:vMerge/>
          </w:tcPr>
          <w:p/>
        </w:tc>
        <w:tc>
          <w:tcPr>
            <w:tcW w:type="dxa" w:w="2307"/>
          </w:tcPr>
          <w:p>
            <w:pPr>
              <w:jc w:val="left"/>
            </w:pPr>
            <w:r>
              <w:rPr/>
              <w:t>服务响应速度 (5.0分)</w:t>
            </w:r>
          </w:p>
        </w:tc>
        <w:tc>
          <w:tcPr>
            <w:tcW w:type="dxa" w:w="5076"/>
          </w:tcPr>
          <w:p>
            <w:pPr>
              <w:jc w:val="left"/>
            </w:pPr>
            <w:r>
              <w:rPr/>
              <w:t>根据供应商拟投入本项目服务期内的服务人员响应速度进行评审： （1）服务人员响应到场时间为2小时（含）内的，得5分； （2）服务人员响应到场时间为3小时（含）内的，得3分； （3）服务人员响应到场时间超过3小时（不含）的，不得分。 注：须提供承诺书并加盖供应商公章。</w:t>
            </w:r>
          </w:p>
        </w:tc>
      </w:tr>
      <w:tr>
        <w:tc>
          <w:tcPr>
            <w:tcW w:type="dxa" w:w="922"/>
            <w:gridSpan w:val="2"/>
            <w:vMerge/>
          </w:tcPr>
          <w:p/>
        </w:tc>
        <w:tc>
          <w:tcPr>
            <w:tcW w:type="dxa" w:w="2307"/>
          </w:tcPr>
          <w:p>
            <w:pPr>
              <w:jc w:val="left"/>
            </w:pPr>
            <w:r>
              <w:rPr/>
              <w:t>售后服务承诺 (5.0分)</w:t>
            </w:r>
            <w:r>
              <w:rPr/>
              <w:t>，（等次分值选择：</w:t>
            </w:r>
            <w:r>
              <w:rPr/>
              <w:t>0.0;</w:t>
            </w:r>
            <w:r>
              <w:rPr/>
              <w:t>1.0;</w:t>
            </w:r>
            <w:r>
              <w:rPr/>
              <w:t>3.0;</w:t>
            </w:r>
            <w:r>
              <w:rPr/>
              <w:t>5.0;</w:t>
            </w:r>
            <w:r>
              <w:rPr/>
              <w:t>）</w:t>
            </w:r>
          </w:p>
        </w:tc>
        <w:tc>
          <w:tcPr>
            <w:tcW w:type="dxa" w:w="5076"/>
          </w:tcPr>
          <w:p>
            <w:pPr>
              <w:jc w:val="left"/>
            </w:pPr>
            <w:r>
              <w:rPr/>
              <w:t>根据供应商提供的售后服务承诺进行评审： （1）售后服务承诺合理、可行、适用、易于实施并满足用户需求售后服务要求的，承诺为在工作完成后为采购人提供2年或以上售后服务的，得5分； （2）售后服务承诺合理、可行、适用、易于实施并满足用户需求售后服务要求的，承诺为在工作完成后为采购人提供1年或以上售后服务的，得3分； （3）售后服务承诺合理、可行、适用、易于实施并满足用户需求售后服务要求的，承诺为在工作完成后为采购人提供少于1年售后服务的，得1分。 （4）未提供售后承诺的不得分。 注：须提供承诺书并加盖供应商公章。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441900021-2022-00475</w:t>
      </w:r>
    </w:p>
    <w:p>
      <w:pPr>
        <w:jc w:val="center"/>
      </w:pPr>
      <w:r>
        <w:rPr>
          <w:b/>
          <w:sz w:val="24"/>
        </w:rPr>
        <w:t>采购项目编号：</w:t>
      </w:r>
      <w:r>
        <w:rPr>
          <w:b/>
          <w:sz w:val="24"/>
        </w:rPr>
        <w:t>441900021-2022-00475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大朗西站TID项目用地渣土整治服务</w:t>
      </w:r>
      <w:r>
        <w:rPr/>
        <w:t>项目的竞争性磋商[采购项目编号为：</w:t>
      </w:r>
      <w:r>
        <w:rPr>
          <w:u w:val="single"/>
        </w:rPr>
        <w:t>441900021-2022-00475</w:t>
      </w:r>
      <w:r>
        <w:rPr/>
        <w:t>]，我方愿参与响应。</w:t>
      </w:r>
    </w:p>
    <w:p>
      <w:pPr>
        <w:ind w:firstLine="480"/>
      </w:pPr>
      <w:r>
        <w:rPr/>
        <w:t>我方确认收到贵方提供的</w:t>
      </w:r>
      <w:r>
        <w:rPr>
          <w:u w:val="single"/>
        </w:rPr>
        <w:t>大朗西站TID项目用地渣土整治服务</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大朗西站TID项目用地渣土整治服务</w:t>
      </w:r>
      <w:r>
        <w:rPr/>
        <w:t>项目采购[采购项目编号为</w:t>
      </w:r>
      <w:r>
        <w:rPr/>
        <w:t>441900021-2022-00475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东莞市大朗镇规划管理所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大朗西站TID项目用地渣土整治服务</w:t>
      </w:r>
      <w:r>
        <w:rPr/>
        <w:t>（采购项目编号：</w:t>
      </w:r>
      <w:r>
        <w:rPr/>
        <w:t>441900021-2022-00475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大朗西站TID项目用地渣土整治服务</w:t>
      </w:r>
      <w:r>
        <w:rPr/>
        <w:t>项目（采购项目编号：</w:t>
      </w:r>
      <w:r>
        <w:rPr/>
        <w:t>441900021-2022-00475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