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DAEF6">
      <w:pPr>
        <w:pStyle w:val="2"/>
        <w:tabs>
          <w:tab w:val="left" w:pos="735"/>
          <w:tab w:val="left" w:pos="1260"/>
          <w:tab w:val="left" w:pos="1365"/>
          <w:tab w:val="right" w:leader="dot" w:pos="9135"/>
        </w:tabs>
        <w:spacing w:line="240" w:lineRule="auto"/>
        <w:ind w:firstLine="480"/>
        <w:rPr>
          <w:rFonts w:hint="eastAsia" w:ascii="黑体" w:hAnsi="宋体" w:eastAsia="黑体"/>
          <w:color w:val="auto"/>
          <w:highlight w:val="none"/>
          <w:lang w:val="en-US" w:eastAsia="zh-CN"/>
        </w:rPr>
      </w:pPr>
      <w:r>
        <w:rPr>
          <w:rFonts w:hint="eastAsia" w:ascii="黑体" w:hAnsi="宋体" w:eastAsia="黑体"/>
          <w:color w:val="auto"/>
          <w:highlight w:val="none"/>
        </w:rPr>
        <w:t>东实·莞和苑项目(东莞市万江新村保障性住房)前期物业服务公开</w:t>
      </w:r>
      <w:r>
        <w:rPr>
          <w:rFonts w:hint="eastAsia" w:ascii="黑体" w:hAnsi="宋体" w:eastAsia="黑体"/>
          <w:color w:val="auto"/>
          <w:highlight w:val="none"/>
          <w:lang w:val="en-US" w:eastAsia="zh-CN"/>
        </w:rPr>
        <w:t>招标公告</w:t>
      </w:r>
    </w:p>
    <w:p w14:paraId="5F805117">
      <w:pPr>
        <w:spacing w:line="500" w:lineRule="exact"/>
        <w:ind w:left="479" w:leftChars="228" w:right="-42" w:rightChars="-20"/>
        <w:rPr>
          <w:rFonts w:hint="eastAsia" w:ascii="宋体" w:hAnsi="宋体" w:eastAsia="宋体" w:cs="宋体"/>
          <w:color w:val="auto"/>
          <w:kern w:val="28"/>
          <w:sz w:val="24"/>
          <w:highlight w:val="none"/>
        </w:rPr>
      </w:pPr>
      <w:bookmarkStart w:id="5" w:name="_GoBack"/>
      <w:r>
        <w:rPr>
          <w:rFonts w:hint="eastAsia" w:ascii="宋体" w:hAnsi="宋体" w:eastAsia="宋体" w:cs="宋体"/>
          <w:bCs/>
          <w:color w:val="auto"/>
          <w:kern w:val="28"/>
          <w:sz w:val="24"/>
          <w:highlight w:val="none"/>
          <w:u w:val="single"/>
          <w:lang w:eastAsia="zh-CN"/>
        </w:rPr>
        <w:t>广东政通招标有限公司</w:t>
      </w:r>
      <w:r>
        <w:rPr>
          <w:rFonts w:hint="eastAsia" w:ascii="宋体" w:hAnsi="宋体" w:eastAsia="宋体" w:cs="宋体"/>
          <w:bCs/>
          <w:color w:val="auto"/>
          <w:kern w:val="28"/>
          <w:sz w:val="24"/>
          <w:highlight w:val="none"/>
        </w:rPr>
        <w:t>（以下简称“</w:t>
      </w:r>
      <w:bookmarkStart w:id="0" w:name="_Hlt87777157"/>
      <w:r>
        <w:rPr>
          <w:rFonts w:hint="eastAsia" w:ascii="宋体" w:hAnsi="宋体" w:eastAsia="宋体" w:cs="宋体"/>
          <w:bCs/>
          <w:color w:val="auto"/>
          <w:kern w:val="28"/>
          <w:sz w:val="24"/>
          <w:highlight w:val="none"/>
        </w:rPr>
        <w:t>招标代理机构</w:t>
      </w:r>
      <w:bookmarkEnd w:id="0"/>
      <w:r>
        <w:rPr>
          <w:rFonts w:hint="eastAsia" w:ascii="宋体" w:hAnsi="宋体" w:eastAsia="宋体" w:cs="宋体"/>
          <w:bCs/>
          <w:color w:val="auto"/>
          <w:kern w:val="28"/>
          <w:sz w:val="24"/>
          <w:highlight w:val="none"/>
        </w:rPr>
        <w:t>”）受招标人</w:t>
      </w:r>
      <w:r>
        <w:rPr>
          <w:rFonts w:hint="eastAsia" w:ascii="宋体" w:hAnsi="宋体" w:eastAsia="宋体" w:cs="宋体"/>
          <w:bCs/>
          <w:color w:val="auto"/>
          <w:kern w:val="28"/>
          <w:sz w:val="24"/>
          <w:highlight w:val="none"/>
          <w:u w:val="single"/>
          <w:lang w:eastAsia="zh-CN"/>
        </w:rPr>
        <w:t>东莞市旗万安居建设有限公司</w:t>
      </w:r>
      <w:r>
        <w:rPr>
          <w:rFonts w:hint="eastAsia" w:ascii="宋体" w:hAnsi="宋体" w:eastAsia="宋体" w:cs="宋体"/>
          <w:color w:val="auto"/>
          <w:kern w:val="28"/>
          <w:sz w:val="24"/>
          <w:highlight w:val="none"/>
        </w:rPr>
        <w:t>的委托，</w:t>
      </w:r>
      <w:r>
        <w:rPr>
          <w:rFonts w:hint="eastAsia" w:ascii="宋体" w:hAnsi="宋体" w:eastAsia="宋体" w:cs="宋体"/>
          <w:color w:val="auto"/>
          <w:sz w:val="24"/>
          <w:highlight w:val="none"/>
        </w:rPr>
        <w:t>就以下项目进行国内</w:t>
      </w:r>
      <w:r>
        <w:rPr>
          <w:rFonts w:hint="eastAsia" w:ascii="宋体" w:hAnsi="宋体" w:eastAsia="宋体" w:cs="宋体"/>
          <w:color w:val="auto"/>
          <w:kern w:val="0"/>
          <w:sz w:val="24"/>
          <w:szCs w:val="18"/>
          <w:highlight w:val="none"/>
          <w:lang w:val="zh-CN"/>
        </w:rPr>
        <w:t>公开招标，</w:t>
      </w:r>
      <w:r>
        <w:rPr>
          <w:rFonts w:hint="eastAsia" w:ascii="宋体" w:hAnsi="宋体" w:eastAsia="宋体" w:cs="宋体"/>
          <w:color w:val="auto"/>
          <w:kern w:val="28"/>
          <w:sz w:val="24"/>
          <w:highlight w:val="none"/>
        </w:rPr>
        <w:t>接受合格的投标人提交</w:t>
      </w:r>
      <w:bookmarkStart w:id="1" w:name="_Hlt92097838"/>
      <w:r>
        <w:rPr>
          <w:rFonts w:hint="eastAsia" w:ascii="宋体" w:hAnsi="宋体" w:eastAsia="宋体" w:cs="宋体"/>
          <w:color w:val="auto"/>
          <w:kern w:val="28"/>
          <w:sz w:val="24"/>
          <w:highlight w:val="none"/>
        </w:rPr>
        <w:t>密封</w:t>
      </w:r>
      <w:bookmarkEnd w:id="1"/>
      <w:r>
        <w:rPr>
          <w:rFonts w:hint="eastAsia" w:ascii="宋体" w:hAnsi="宋体" w:eastAsia="宋体" w:cs="宋体"/>
          <w:color w:val="auto"/>
          <w:kern w:val="28"/>
          <w:sz w:val="24"/>
          <w:highlight w:val="none"/>
        </w:rPr>
        <w:t>投标文件。有关事项如下：</w:t>
      </w:r>
    </w:p>
    <w:p w14:paraId="5EC063EB">
      <w:pPr>
        <w:numPr>
          <w:ilvl w:val="0"/>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lang w:eastAsia="zh-CN"/>
        </w:rPr>
        <w:t>东实·莞和苑项目(东莞市万江新村保障性住房)前期物业服务</w:t>
      </w:r>
      <w:r>
        <w:rPr>
          <w:rFonts w:hint="eastAsia" w:ascii="宋体" w:hAnsi="宋体" w:eastAsia="宋体" w:cs="宋体"/>
          <w:color w:val="auto"/>
          <w:sz w:val="24"/>
          <w:szCs w:val="28"/>
          <w:highlight w:val="none"/>
        </w:rPr>
        <w:t>项目</w:t>
      </w:r>
    </w:p>
    <w:p w14:paraId="43A423FC">
      <w:pPr>
        <w:numPr>
          <w:ilvl w:val="0"/>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招标编号：</w:t>
      </w:r>
      <w:r>
        <w:rPr>
          <w:rFonts w:hint="eastAsia" w:ascii="宋体" w:hAnsi="宋体" w:eastAsia="宋体" w:cs="宋体"/>
          <w:color w:val="auto"/>
          <w:sz w:val="24"/>
          <w:highlight w:val="none"/>
          <w:lang w:eastAsia="zh-CN"/>
        </w:rPr>
        <w:t>DGQS-WJB-03-026-030（2026）</w:t>
      </w:r>
    </w:p>
    <w:p w14:paraId="0961C810">
      <w:pPr>
        <w:numPr>
          <w:ilvl w:val="0"/>
          <w:numId w:val="1"/>
        </w:numPr>
        <w:spacing w:line="500" w:lineRule="exact"/>
        <w:ind w:right="-42" w:rightChars="-2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招标内容：</w:t>
      </w:r>
      <w:r>
        <w:rPr>
          <w:rFonts w:hint="eastAsia" w:ascii="宋体" w:hAnsi="宋体" w:eastAsia="宋体" w:cs="宋体"/>
          <w:color w:val="auto"/>
          <w:sz w:val="24"/>
          <w:highlight w:val="none"/>
          <w:u w:val="single"/>
          <w:lang w:eastAsia="zh-CN"/>
        </w:rPr>
        <w:t>东实·莞和苑项目(东莞市万江新村保障性住房)前期</w:t>
      </w:r>
      <w:r>
        <w:rPr>
          <w:rFonts w:hint="eastAsia" w:ascii="宋体" w:hAnsi="宋体" w:eastAsia="宋体" w:cs="宋体"/>
          <w:color w:val="auto"/>
          <w:sz w:val="24"/>
          <w:highlight w:val="none"/>
        </w:rPr>
        <w:t>物业管理服务</w:t>
      </w:r>
      <w:r>
        <w:rPr>
          <w:rFonts w:hint="eastAsia" w:ascii="宋体" w:hAnsi="宋体" w:eastAsia="宋体" w:cs="宋体"/>
          <w:color w:val="auto"/>
          <w:sz w:val="24"/>
          <w:szCs w:val="28"/>
          <w:highlight w:val="none"/>
        </w:rPr>
        <w:t>。</w:t>
      </w:r>
    </w:p>
    <w:p w14:paraId="34D60EC1">
      <w:pPr>
        <w:numPr>
          <w:ilvl w:val="0"/>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服务合同期：</w:t>
      </w:r>
      <w:bookmarkStart w:id="2" w:name="_Hlt109815425"/>
      <w:bookmarkEnd w:id="2"/>
      <w:r>
        <w:rPr>
          <w:rFonts w:hint="eastAsia" w:ascii="宋体" w:hAnsi="宋体" w:eastAsia="宋体" w:cs="宋体"/>
          <w:color w:val="auto"/>
          <w:sz w:val="24"/>
          <w:szCs w:val="28"/>
          <w:highlight w:val="none"/>
        </w:rPr>
        <w:t>合同期为</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u w:val="single"/>
          <w:lang w:val="en-US" w:eastAsia="zh-CN"/>
        </w:rPr>
        <w:t>3</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年。</w:t>
      </w:r>
    </w:p>
    <w:p w14:paraId="1527C279">
      <w:pPr>
        <w:numPr>
          <w:ilvl w:val="0"/>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投标人的资格要求：</w:t>
      </w:r>
    </w:p>
    <w:p w14:paraId="2CEEFEB1">
      <w:p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投标申请人须是具有独立法人、具有专业物业管理能力且符合：</w:t>
      </w:r>
    </w:p>
    <w:p w14:paraId="164D4352">
      <w:pPr>
        <w:numPr>
          <w:ilvl w:val="1"/>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为物业服务项目配备的物业服务力量与本市物业服务力量配置指导标准相对应； </w:t>
      </w:r>
    </w:p>
    <w:p w14:paraId="2C4A0357">
      <w:pPr>
        <w:numPr>
          <w:ilvl w:val="1"/>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建立了企业及从业人员的信用信息，且上年度信用记分累计高于</w:t>
      </w:r>
      <w:r>
        <w:rPr>
          <w:rFonts w:hint="eastAsia" w:ascii="宋体" w:hAnsi="宋体" w:eastAsia="宋体" w:cs="宋体"/>
          <w:color w:val="auto"/>
          <w:sz w:val="24"/>
          <w:highlight w:val="none"/>
          <w:u w:val="single"/>
        </w:rPr>
        <w:t xml:space="preserve">  80  </w:t>
      </w:r>
      <w:r>
        <w:rPr>
          <w:rFonts w:hint="eastAsia" w:ascii="宋体" w:hAnsi="宋体" w:eastAsia="宋体" w:cs="宋体"/>
          <w:color w:val="auto"/>
          <w:sz w:val="24"/>
          <w:highlight w:val="none"/>
        </w:rPr>
        <w:t>分。</w:t>
      </w:r>
    </w:p>
    <w:p w14:paraId="3C7638A8">
      <w:pPr>
        <w:numPr>
          <w:ilvl w:val="1"/>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未处于行政主管部门限制投标的状态。</w:t>
      </w:r>
    </w:p>
    <w:p w14:paraId="166F0F0C">
      <w:pPr>
        <w:numPr>
          <w:ilvl w:val="0"/>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本招标文件规定的时间（北京时间）：</w:t>
      </w:r>
    </w:p>
    <w:p w14:paraId="6298041F">
      <w:pPr>
        <w:numPr>
          <w:ilvl w:val="1"/>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报名及</w:t>
      </w:r>
      <w:r>
        <w:rPr>
          <w:rFonts w:hint="eastAsia" w:ascii="宋体" w:hAnsi="宋体" w:eastAsia="宋体" w:cs="宋体"/>
          <w:color w:val="auto"/>
          <w:sz w:val="24"/>
          <w:szCs w:val="22"/>
          <w:highlight w:val="none"/>
        </w:rPr>
        <w:t>购买</w:t>
      </w:r>
      <w:r>
        <w:rPr>
          <w:rFonts w:hint="eastAsia" w:ascii="宋体" w:hAnsi="宋体" w:eastAsia="宋体" w:cs="宋体"/>
          <w:color w:val="auto"/>
          <w:sz w:val="24"/>
          <w:highlight w:val="none"/>
        </w:rPr>
        <w:t>招标文件时间：</w:t>
      </w:r>
      <w:r>
        <w:rPr>
          <w:rFonts w:hint="eastAsia" w:ascii="宋体" w:hAnsi="宋体" w:eastAsia="宋体" w:cs="宋体"/>
          <w:bCs/>
          <w:color w:val="auto"/>
          <w:sz w:val="24"/>
          <w:szCs w:val="22"/>
          <w:highlight w:val="none"/>
          <w:u w:val="single"/>
          <w:lang w:val="en-US" w:eastAsia="zh-CN"/>
        </w:rPr>
        <w:t>2026</w:t>
      </w:r>
      <w:r>
        <w:rPr>
          <w:rFonts w:hint="eastAsia" w:ascii="宋体" w:hAnsi="宋体" w:eastAsia="宋体" w:cs="宋体"/>
          <w:bCs/>
          <w:color w:val="auto"/>
          <w:sz w:val="24"/>
          <w:szCs w:val="22"/>
          <w:highlight w:val="none"/>
        </w:rPr>
        <w:t>年</w:t>
      </w:r>
      <w:r>
        <w:rPr>
          <w:rFonts w:hint="eastAsia" w:ascii="宋体" w:hAnsi="宋体" w:eastAsia="宋体" w:cs="宋体"/>
          <w:bCs/>
          <w:color w:val="auto"/>
          <w:sz w:val="24"/>
          <w:szCs w:val="22"/>
          <w:highlight w:val="none"/>
          <w:u w:val="single"/>
        </w:rPr>
        <w:t xml:space="preserve"> </w:t>
      </w:r>
      <w:r>
        <w:rPr>
          <w:rFonts w:hint="eastAsia" w:ascii="宋体" w:hAnsi="宋体" w:eastAsia="宋体" w:cs="宋体"/>
          <w:bCs/>
          <w:color w:val="auto"/>
          <w:sz w:val="24"/>
          <w:szCs w:val="22"/>
          <w:highlight w:val="none"/>
          <w:u w:val="single"/>
          <w:lang w:val="en-US" w:eastAsia="zh-CN"/>
        </w:rPr>
        <w:t>7</w:t>
      </w:r>
      <w:r>
        <w:rPr>
          <w:rFonts w:hint="eastAsia" w:ascii="宋体" w:hAnsi="宋体" w:eastAsia="宋体" w:cs="宋体"/>
          <w:bCs/>
          <w:color w:val="auto"/>
          <w:sz w:val="24"/>
          <w:szCs w:val="22"/>
          <w:highlight w:val="none"/>
          <w:u w:val="single"/>
        </w:rPr>
        <w:t xml:space="preserve"> </w:t>
      </w:r>
      <w:r>
        <w:rPr>
          <w:rFonts w:hint="eastAsia" w:ascii="宋体" w:hAnsi="宋体" w:eastAsia="宋体" w:cs="宋体"/>
          <w:bCs/>
          <w:color w:val="auto"/>
          <w:sz w:val="24"/>
          <w:szCs w:val="22"/>
          <w:highlight w:val="none"/>
        </w:rPr>
        <w:t>月</w:t>
      </w:r>
      <w:r>
        <w:rPr>
          <w:rFonts w:hint="eastAsia" w:ascii="宋体" w:hAnsi="宋体" w:eastAsia="宋体" w:cs="宋体"/>
          <w:bCs/>
          <w:color w:val="auto"/>
          <w:sz w:val="24"/>
          <w:szCs w:val="22"/>
          <w:highlight w:val="none"/>
          <w:u w:val="single"/>
        </w:rPr>
        <w:t xml:space="preserve"> </w:t>
      </w:r>
      <w:r>
        <w:rPr>
          <w:rFonts w:hint="eastAsia" w:ascii="宋体" w:hAnsi="宋体" w:eastAsia="宋体" w:cs="宋体"/>
          <w:bCs/>
          <w:color w:val="auto"/>
          <w:sz w:val="24"/>
          <w:szCs w:val="22"/>
          <w:highlight w:val="none"/>
          <w:u w:val="single"/>
          <w:lang w:val="en-US" w:eastAsia="zh-CN"/>
        </w:rPr>
        <w:t>3</w:t>
      </w:r>
      <w:r>
        <w:rPr>
          <w:rFonts w:hint="eastAsia" w:ascii="宋体" w:hAnsi="宋体" w:eastAsia="宋体" w:cs="宋体"/>
          <w:bCs/>
          <w:color w:val="auto"/>
          <w:sz w:val="24"/>
          <w:szCs w:val="22"/>
          <w:highlight w:val="none"/>
          <w:u w:val="single"/>
        </w:rPr>
        <w:t xml:space="preserve"> </w:t>
      </w:r>
      <w:r>
        <w:rPr>
          <w:rFonts w:hint="eastAsia" w:ascii="宋体" w:hAnsi="宋体" w:eastAsia="宋体" w:cs="宋体"/>
          <w:bCs/>
          <w:color w:val="auto"/>
          <w:sz w:val="24"/>
          <w:szCs w:val="22"/>
          <w:highlight w:val="none"/>
        </w:rPr>
        <w:t>日至</w:t>
      </w:r>
      <w:r>
        <w:rPr>
          <w:rFonts w:hint="eastAsia" w:ascii="宋体" w:hAnsi="宋体" w:eastAsia="宋体" w:cs="宋体"/>
          <w:color w:val="auto"/>
          <w:sz w:val="24"/>
          <w:szCs w:val="22"/>
          <w:highlight w:val="none"/>
          <w:u w:val="single"/>
          <w:lang w:val="en-US" w:eastAsia="zh-CN"/>
        </w:rPr>
        <w:t>2026</w:t>
      </w:r>
      <w:r>
        <w:rPr>
          <w:rFonts w:hint="eastAsia" w:ascii="宋体" w:hAnsi="宋体" w:eastAsia="宋体" w:cs="宋体"/>
          <w:color w:val="auto"/>
          <w:sz w:val="24"/>
          <w:szCs w:val="22"/>
          <w:highlight w:val="none"/>
        </w:rPr>
        <w:t>年</w:t>
      </w:r>
      <w:r>
        <w:rPr>
          <w:rFonts w:hint="eastAsia" w:ascii="宋体" w:hAnsi="宋体" w:eastAsia="宋体" w:cs="宋体"/>
          <w:bCs/>
          <w:color w:val="auto"/>
          <w:sz w:val="24"/>
          <w:szCs w:val="22"/>
          <w:highlight w:val="none"/>
          <w:u w:val="single"/>
          <w:lang w:val="en-US" w:eastAsia="zh-CN"/>
        </w:rPr>
        <w:t>7</w:t>
      </w:r>
      <w:r>
        <w:rPr>
          <w:rFonts w:hint="eastAsia" w:ascii="宋体" w:hAnsi="宋体" w:eastAsia="宋体" w:cs="宋体"/>
          <w:bCs/>
          <w:color w:val="auto"/>
          <w:sz w:val="24"/>
          <w:szCs w:val="22"/>
          <w:highlight w:val="none"/>
        </w:rPr>
        <w:t>月</w:t>
      </w:r>
      <w:r>
        <w:rPr>
          <w:rFonts w:hint="eastAsia" w:ascii="宋体" w:hAnsi="宋体" w:eastAsia="宋体" w:cs="宋体"/>
          <w:bCs/>
          <w:color w:val="auto"/>
          <w:sz w:val="24"/>
          <w:szCs w:val="22"/>
          <w:highlight w:val="none"/>
          <w:u w:val="single"/>
        </w:rPr>
        <w:t xml:space="preserve"> </w:t>
      </w:r>
      <w:r>
        <w:rPr>
          <w:rFonts w:hint="eastAsia" w:ascii="宋体" w:hAnsi="宋体" w:eastAsia="宋体" w:cs="宋体"/>
          <w:bCs/>
          <w:color w:val="auto"/>
          <w:sz w:val="24"/>
          <w:szCs w:val="22"/>
          <w:highlight w:val="none"/>
          <w:u w:val="single"/>
          <w:lang w:val="en-US" w:eastAsia="zh-CN"/>
        </w:rPr>
        <w:t>23</w:t>
      </w:r>
      <w:r>
        <w:rPr>
          <w:rFonts w:hint="eastAsia" w:ascii="宋体" w:hAnsi="宋体" w:eastAsia="宋体" w:cs="宋体"/>
          <w:bCs/>
          <w:color w:val="auto"/>
          <w:sz w:val="24"/>
          <w:szCs w:val="22"/>
          <w:highlight w:val="none"/>
          <w:u w:val="single"/>
        </w:rPr>
        <w:t xml:space="preserve"> </w:t>
      </w:r>
      <w:r>
        <w:rPr>
          <w:rFonts w:hint="eastAsia" w:ascii="宋体" w:hAnsi="宋体" w:eastAsia="宋体" w:cs="宋体"/>
          <w:bCs/>
          <w:color w:val="auto"/>
          <w:sz w:val="24"/>
          <w:szCs w:val="22"/>
          <w:highlight w:val="none"/>
        </w:rPr>
        <w:t>日</w:t>
      </w:r>
      <w:r>
        <w:rPr>
          <w:rFonts w:hint="eastAsia" w:ascii="宋体" w:hAnsi="宋体" w:eastAsia="宋体" w:cs="宋体"/>
          <w:bCs/>
          <w:color w:val="auto"/>
          <w:sz w:val="24"/>
          <w:highlight w:val="none"/>
        </w:rPr>
        <w:t>（节假日除外）每天</w:t>
      </w:r>
      <w:r>
        <w:rPr>
          <w:rFonts w:hint="eastAsia" w:ascii="宋体" w:hAnsi="宋体" w:eastAsia="宋体" w:cs="宋体"/>
          <w:bCs/>
          <w:color w:val="auto"/>
          <w:sz w:val="24"/>
          <w:szCs w:val="22"/>
          <w:highlight w:val="none"/>
          <w:u w:val="single"/>
        </w:rPr>
        <w:t xml:space="preserve">9时 </w:t>
      </w:r>
      <w:r>
        <w:rPr>
          <w:rFonts w:hint="eastAsia" w:ascii="宋体" w:hAnsi="宋体" w:eastAsia="宋体" w:cs="宋体"/>
          <w:bCs/>
          <w:color w:val="auto"/>
          <w:sz w:val="24"/>
          <w:highlight w:val="none"/>
        </w:rPr>
        <w:t>～</w:t>
      </w:r>
      <w:r>
        <w:rPr>
          <w:rFonts w:hint="eastAsia" w:ascii="宋体" w:hAnsi="宋体" w:eastAsia="宋体" w:cs="宋体"/>
          <w:bCs/>
          <w:color w:val="auto"/>
          <w:sz w:val="24"/>
          <w:szCs w:val="22"/>
          <w:highlight w:val="none"/>
          <w:u w:val="single"/>
        </w:rPr>
        <w:t xml:space="preserve">12时 </w:t>
      </w:r>
      <w:r>
        <w:rPr>
          <w:rFonts w:hint="eastAsia" w:ascii="宋体" w:hAnsi="宋体" w:eastAsia="宋体" w:cs="宋体"/>
          <w:bCs/>
          <w:color w:val="auto"/>
          <w:sz w:val="24"/>
          <w:szCs w:val="22"/>
          <w:highlight w:val="none"/>
        </w:rPr>
        <w:t>，</w:t>
      </w:r>
      <w:r>
        <w:rPr>
          <w:rFonts w:hint="eastAsia" w:ascii="宋体" w:hAnsi="宋体" w:eastAsia="宋体" w:cs="宋体"/>
          <w:bCs/>
          <w:color w:val="auto"/>
          <w:sz w:val="24"/>
          <w:szCs w:val="22"/>
          <w:highlight w:val="none"/>
          <w:u w:val="single"/>
        </w:rPr>
        <w:t xml:space="preserve"> </w:t>
      </w:r>
      <w:r>
        <w:rPr>
          <w:rFonts w:hint="eastAsia" w:ascii="宋体" w:hAnsi="宋体" w:eastAsia="宋体" w:cs="宋体"/>
          <w:bCs/>
          <w:color w:val="auto"/>
          <w:sz w:val="24"/>
          <w:szCs w:val="22"/>
          <w:highlight w:val="none"/>
          <w:u w:val="single"/>
          <w:lang w:val="en-US" w:eastAsia="zh-CN"/>
        </w:rPr>
        <w:t>14</w:t>
      </w:r>
      <w:r>
        <w:rPr>
          <w:rFonts w:hint="eastAsia" w:ascii="宋体" w:hAnsi="宋体" w:eastAsia="宋体" w:cs="宋体"/>
          <w:bCs/>
          <w:color w:val="auto"/>
          <w:sz w:val="24"/>
          <w:szCs w:val="22"/>
          <w:highlight w:val="none"/>
          <w:u w:val="single"/>
        </w:rPr>
        <w:t xml:space="preserve">时 </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17</w:t>
      </w:r>
      <w:r>
        <w:rPr>
          <w:rFonts w:hint="eastAsia" w:ascii="宋体" w:hAnsi="宋体" w:eastAsia="宋体" w:cs="宋体"/>
          <w:bCs/>
          <w:color w:val="auto"/>
          <w:sz w:val="24"/>
          <w:highlight w:val="none"/>
          <w:u w:val="single"/>
        </w:rPr>
        <w:t xml:space="preserve">时 </w:t>
      </w:r>
      <w:r>
        <w:rPr>
          <w:rFonts w:hint="eastAsia" w:ascii="宋体" w:hAnsi="宋体" w:eastAsia="宋体" w:cs="宋体"/>
          <w:bCs/>
          <w:color w:val="auto"/>
          <w:sz w:val="24"/>
          <w:szCs w:val="22"/>
          <w:highlight w:val="none"/>
        </w:rPr>
        <w:t>。</w:t>
      </w:r>
    </w:p>
    <w:p w14:paraId="5A3E762A">
      <w:pPr>
        <w:numPr>
          <w:ilvl w:val="1"/>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递交投标文件截止时间和开标时间：</w:t>
      </w:r>
      <w:r>
        <w:rPr>
          <w:rFonts w:hint="eastAsia" w:ascii="宋体" w:hAnsi="宋体" w:eastAsia="宋体" w:cs="宋体"/>
          <w:color w:val="auto"/>
          <w:sz w:val="24"/>
          <w:szCs w:val="22"/>
          <w:highlight w:val="none"/>
          <w:u w:val="single"/>
          <w:lang w:val="en-US" w:eastAsia="zh-CN"/>
        </w:rPr>
        <w:t>2026</w:t>
      </w:r>
      <w:r>
        <w:rPr>
          <w:rFonts w:hint="eastAsia" w:ascii="宋体" w:hAnsi="宋体" w:eastAsia="宋体" w:cs="宋体"/>
          <w:color w:val="auto"/>
          <w:sz w:val="24"/>
          <w:szCs w:val="22"/>
          <w:highlight w:val="none"/>
        </w:rPr>
        <w:t>年</w:t>
      </w:r>
      <w:r>
        <w:rPr>
          <w:rFonts w:hint="eastAsia" w:ascii="宋体" w:hAnsi="宋体" w:eastAsia="宋体" w:cs="宋体"/>
          <w:bCs/>
          <w:color w:val="auto"/>
          <w:sz w:val="24"/>
          <w:szCs w:val="22"/>
          <w:highlight w:val="none"/>
          <w:u w:val="single"/>
          <w:lang w:val="en-US" w:eastAsia="zh-CN"/>
        </w:rPr>
        <w:t>7</w:t>
      </w:r>
      <w:r>
        <w:rPr>
          <w:rFonts w:hint="eastAsia" w:ascii="宋体" w:hAnsi="宋体" w:eastAsia="宋体" w:cs="宋体"/>
          <w:bCs/>
          <w:color w:val="auto"/>
          <w:sz w:val="24"/>
          <w:szCs w:val="22"/>
          <w:highlight w:val="none"/>
        </w:rPr>
        <w:t>月</w:t>
      </w:r>
      <w:r>
        <w:rPr>
          <w:rFonts w:hint="eastAsia" w:ascii="宋体" w:hAnsi="宋体" w:eastAsia="宋体" w:cs="宋体"/>
          <w:bCs/>
          <w:color w:val="auto"/>
          <w:sz w:val="24"/>
          <w:szCs w:val="22"/>
          <w:highlight w:val="none"/>
          <w:u w:val="single"/>
          <w:lang w:val="en-US" w:eastAsia="zh-CN"/>
        </w:rPr>
        <w:t>24</w:t>
      </w:r>
      <w:r>
        <w:rPr>
          <w:rFonts w:hint="eastAsia" w:ascii="宋体" w:hAnsi="宋体" w:eastAsia="宋体" w:cs="宋体"/>
          <w:bCs/>
          <w:color w:val="auto"/>
          <w:sz w:val="24"/>
          <w:szCs w:val="22"/>
          <w:highlight w:val="none"/>
        </w:rPr>
        <w:t>日</w:t>
      </w:r>
      <w:r>
        <w:rPr>
          <w:rFonts w:hint="eastAsia" w:ascii="宋体" w:hAnsi="宋体" w:eastAsia="宋体" w:cs="宋体"/>
          <w:bCs/>
          <w:color w:val="auto"/>
          <w:sz w:val="24"/>
          <w:szCs w:val="22"/>
          <w:highlight w:val="none"/>
          <w:lang w:val="en-US" w:eastAsia="zh-CN"/>
        </w:rPr>
        <w:t>下</w:t>
      </w:r>
      <w:r>
        <w:rPr>
          <w:rFonts w:hint="eastAsia" w:ascii="宋体" w:hAnsi="宋体" w:eastAsia="宋体" w:cs="宋体"/>
          <w:bCs/>
          <w:color w:val="auto"/>
          <w:sz w:val="24"/>
          <w:szCs w:val="22"/>
          <w:highlight w:val="none"/>
        </w:rPr>
        <w:t>午</w:t>
      </w:r>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rPr>
        <w:t>。</w:t>
      </w:r>
    </w:p>
    <w:p w14:paraId="679B055D">
      <w:pPr>
        <w:numPr>
          <w:ilvl w:val="0"/>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本招标文件规定的地点：</w:t>
      </w:r>
    </w:p>
    <w:p w14:paraId="57A94414">
      <w:pPr>
        <w:numPr>
          <w:ilvl w:val="1"/>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发售招标文件地点：</w:t>
      </w:r>
      <w:r>
        <w:rPr>
          <w:rFonts w:hint="eastAsia" w:ascii="宋体" w:hAnsi="宋体" w:eastAsia="宋体" w:cs="宋体"/>
          <w:color w:val="auto"/>
          <w:sz w:val="24"/>
          <w:highlight w:val="none"/>
          <w:u w:val="single"/>
          <w:lang w:eastAsia="zh-CN"/>
        </w:rPr>
        <w:t>东莞市南城街道鸿福西路81号国际商会大厦13A层01室</w:t>
      </w:r>
      <w:r>
        <w:rPr>
          <w:rFonts w:hint="eastAsia" w:ascii="宋体" w:hAnsi="宋体" w:eastAsia="宋体" w:cs="宋体"/>
          <w:color w:val="auto"/>
          <w:sz w:val="24"/>
          <w:highlight w:val="none"/>
        </w:rPr>
        <w:t>。</w:t>
      </w:r>
    </w:p>
    <w:p w14:paraId="5091B077">
      <w:pPr>
        <w:numPr>
          <w:ilvl w:val="1"/>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递交投标文件地点：</w:t>
      </w:r>
      <w:r>
        <w:rPr>
          <w:rFonts w:hint="eastAsia" w:ascii="宋体" w:hAnsi="宋体" w:eastAsia="宋体" w:cs="宋体"/>
          <w:color w:val="auto"/>
          <w:sz w:val="24"/>
          <w:highlight w:val="none"/>
          <w:u w:val="single"/>
          <w:lang w:eastAsia="zh-CN"/>
        </w:rPr>
        <w:t>东莞市南城街道鸿福西路81号国际商会大厦13A层01室</w:t>
      </w:r>
      <w:r>
        <w:rPr>
          <w:rFonts w:hint="eastAsia" w:ascii="宋体" w:hAnsi="宋体" w:eastAsia="宋体" w:cs="宋体"/>
          <w:color w:val="auto"/>
          <w:sz w:val="24"/>
          <w:highlight w:val="none"/>
        </w:rPr>
        <w:t>。</w:t>
      </w:r>
    </w:p>
    <w:p w14:paraId="49C33360">
      <w:pPr>
        <w:numPr>
          <w:ilvl w:val="1"/>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评标地点：</w:t>
      </w:r>
      <w:r>
        <w:rPr>
          <w:rFonts w:hint="eastAsia" w:ascii="宋体" w:hAnsi="宋体" w:eastAsia="宋体" w:cs="宋体"/>
          <w:color w:val="auto"/>
          <w:sz w:val="24"/>
          <w:highlight w:val="none"/>
          <w:u w:val="single"/>
          <w:lang w:eastAsia="zh-CN"/>
        </w:rPr>
        <w:t>东莞市南城街道鸿福西路81号国际商会大厦13A层01室</w:t>
      </w:r>
      <w:r>
        <w:rPr>
          <w:rFonts w:hint="eastAsia" w:ascii="宋体" w:hAnsi="宋体" w:eastAsia="宋体" w:cs="宋体"/>
          <w:color w:val="auto"/>
          <w:sz w:val="24"/>
          <w:highlight w:val="none"/>
        </w:rPr>
        <w:t>。</w:t>
      </w:r>
    </w:p>
    <w:p w14:paraId="145301F4">
      <w:pPr>
        <w:numPr>
          <w:ilvl w:val="0"/>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招标文件售价：人民币</w:t>
      </w:r>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rPr>
        <w:t>元；招标文件售后不退。购买招标文件时投标人提交以下资料复印件</w:t>
      </w:r>
      <w:bookmarkStart w:id="3" w:name="_Hlt107925679"/>
      <w:r>
        <w:rPr>
          <w:rFonts w:hint="eastAsia" w:ascii="宋体" w:hAnsi="宋体" w:eastAsia="宋体" w:cs="宋体"/>
          <w:color w:val="auto"/>
          <w:sz w:val="24"/>
          <w:highlight w:val="none"/>
        </w:rPr>
        <w:t>（加盖公章）</w:t>
      </w:r>
      <w:bookmarkEnd w:id="3"/>
      <w:bookmarkStart w:id="4" w:name="_Hlt107925654"/>
      <w:r>
        <w:rPr>
          <w:rFonts w:hint="eastAsia" w:ascii="宋体" w:hAnsi="宋体" w:eastAsia="宋体" w:cs="宋体"/>
          <w:color w:val="auto"/>
          <w:sz w:val="24"/>
          <w:highlight w:val="none"/>
        </w:rPr>
        <w:t>：</w:t>
      </w:r>
      <w:bookmarkEnd w:id="4"/>
      <w:r>
        <w:rPr>
          <w:rFonts w:hint="eastAsia" w:ascii="宋体" w:hAnsi="宋体" w:eastAsia="宋体" w:cs="宋体"/>
          <w:color w:val="auto"/>
          <w:sz w:val="24"/>
          <w:highlight w:val="none"/>
        </w:rPr>
        <w:t>如营业执照已办理三证合一的企业带上营业执照副本、</w:t>
      </w:r>
      <w:r>
        <w:rPr>
          <w:rFonts w:hint="eastAsia" w:ascii="宋体" w:hAnsi="宋体" w:eastAsia="宋体" w:cs="宋体"/>
          <w:color w:val="auto"/>
          <w:kern w:val="0"/>
          <w:sz w:val="24"/>
          <w:highlight w:val="none"/>
        </w:rPr>
        <w:t>经办人身份证及授权委托书、法定代表人身份证复印件；如未办理三证合一的企业带上以上要求的资料外，还要带上</w:t>
      </w:r>
      <w:r>
        <w:rPr>
          <w:rFonts w:hint="eastAsia" w:ascii="宋体" w:hAnsi="宋体" w:eastAsia="宋体" w:cs="宋体"/>
          <w:color w:val="auto"/>
          <w:sz w:val="24"/>
          <w:highlight w:val="none"/>
        </w:rPr>
        <w:t>税务登记证、组织机构代码证</w:t>
      </w:r>
      <w:r>
        <w:rPr>
          <w:rFonts w:hint="eastAsia" w:ascii="宋体" w:hAnsi="宋体" w:eastAsia="宋体" w:cs="宋体"/>
          <w:color w:val="auto"/>
          <w:kern w:val="0"/>
          <w:sz w:val="24"/>
          <w:highlight w:val="none"/>
        </w:rPr>
        <w:t>（以上证件查验原件，留加盖公章的A4纸复印件）</w:t>
      </w:r>
      <w:r>
        <w:rPr>
          <w:rFonts w:hint="eastAsia" w:ascii="宋体" w:hAnsi="宋体" w:eastAsia="宋体" w:cs="宋体"/>
          <w:color w:val="auto"/>
          <w:sz w:val="24"/>
          <w:highlight w:val="none"/>
        </w:rPr>
        <w:t>。</w:t>
      </w:r>
    </w:p>
    <w:p w14:paraId="2339934D">
      <w:pPr>
        <w:numPr>
          <w:ilvl w:val="0"/>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请各投标人自带U盘拷贝招标文件电子文件。</w:t>
      </w:r>
    </w:p>
    <w:p w14:paraId="73EE3DB6">
      <w:pPr>
        <w:numPr>
          <w:ilvl w:val="0"/>
          <w:numId w:val="1"/>
        </w:numPr>
        <w:spacing w:line="500" w:lineRule="exact"/>
        <w:ind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本项目的投标保证金为人民币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万元整。投标保证金的有关事项按投标人须知的有关规定执行。</w:t>
      </w:r>
    </w:p>
    <w:p w14:paraId="0BF80530">
      <w:pPr>
        <w:numPr>
          <w:ilvl w:val="0"/>
          <w:numId w:val="1"/>
        </w:numPr>
        <w:spacing w:line="500" w:lineRule="exact"/>
        <w:ind w:right="-42" w:rightChars="-2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购买了招标文件，而不参加投标的投标人，请在投标截止时间3日前以书面形式通知招标代理机构。</w:t>
      </w:r>
    </w:p>
    <w:p w14:paraId="1F5B6DBD">
      <w:pPr>
        <w:numPr>
          <w:ilvl w:val="0"/>
          <w:numId w:val="1"/>
        </w:numPr>
        <w:spacing w:line="500" w:lineRule="exact"/>
        <w:ind w:right="-42" w:rightChars="-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招标人及招标代理机构</w:t>
      </w:r>
    </w:p>
    <w:p w14:paraId="3AF2BAD8">
      <w:pPr>
        <w:spacing w:line="500" w:lineRule="exact"/>
        <w:ind w:left="624"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w:t>
      </w:r>
      <w:r>
        <w:rPr>
          <w:rFonts w:hint="eastAsia" w:ascii="宋体" w:hAnsi="宋体" w:eastAsia="宋体" w:cs="宋体"/>
          <w:color w:val="auto"/>
          <w:sz w:val="24"/>
          <w:highlight w:val="none"/>
          <w:lang w:eastAsia="zh-CN"/>
        </w:rPr>
        <w:t>东莞市旗万安居建设有限公司</w:t>
      </w:r>
      <w:r>
        <w:rPr>
          <w:rFonts w:hint="eastAsia" w:ascii="宋体" w:hAnsi="宋体" w:eastAsia="宋体" w:cs="宋体"/>
          <w:color w:val="auto"/>
          <w:sz w:val="24"/>
          <w:highlight w:val="none"/>
        </w:rPr>
        <w:t xml:space="preserve">                          </w:t>
      </w:r>
    </w:p>
    <w:p w14:paraId="006EB075">
      <w:pPr>
        <w:spacing w:line="500" w:lineRule="exact"/>
        <w:ind w:left="624"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地址：东莞市东城街道八一路1号机关二号大院9号楼</w:t>
      </w:r>
    </w:p>
    <w:p w14:paraId="71482679">
      <w:pPr>
        <w:spacing w:line="500" w:lineRule="exact"/>
        <w:ind w:left="624" w:right="-42" w:rightChars="-2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联系人：刘工   联系方式：0769-28681293</w:t>
      </w:r>
    </w:p>
    <w:p w14:paraId="07224FD0">
      <w:pPr>
        <w:spacing w:line="500" w:lineRule="exact"/>
        <w:ind w:left="624" w:right="-42" w:rightChars="-20"/>
        <w:rPr>
          <w:rFonts w:hint="eastAsia" w:ascii="宋体" w:hAnsi="宋体" w:eastAsia="宋体" w:cs="宋体"/>
          <w:color w:val="auto"/>
          <w:sz w:val="24"/>
          <w:highlight w:val="none"/>
        </w:rPr>
      </w:pPr>
    </w:p>
    <w:p w14:paraId="453DD346">
      <w:pPr>
        <w:spacing w:before="50" w:after="50" w:line="440" w:lineRule="exact"/>
        <w:ind w:right="-20" w:firstLine="600" w:firstLineChars="25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招标代理机构：</w:t>
      </w:r>
      <w:r>
        <w:rPr>
          <w:rFonts w:hint="eastAsia" w:ascii="宋体" w:hAnsi="宋体" w:eastAsia="宋体" w:cs="宋体"/>
          <w:color w:val="auto"/>
          <w:sz w:val="24"/>
          <w:highlight w:val="none"/>
          <w:lang w:eastAsia="zh-CN"/>
        </w:rPr>
        <w:t>广东政通招标有限公司</w:t>
      </w:r>
    </w:p>
    <w:p w14:paraId="6DCE75AA">
      <w:pPr>
        <w:spacing w:before="50" w:after="50" w:line="440" w:lineRule="exact"/>
        <w:ind w:right="-20" w:firstLine="600" w:firstLineChars="25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lang w:eastAsia="zh-CN"/>
        </w:rPr>
        <w:t>东莞市南城街道鸿福西路81号国际商会大厦13A层01室</w:t>
      </w:r>
    </w:p>
    <w:p w14:paraId="4CE0DC56">
      <w:pPr>
        <w:spacing w:before="50" w:after="50" w:line="440" w:lineRule="exact"/>
        <w:ind w:right="-20" w:firstLine="600" w:firstLineChars="25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eastAsia="zh-CN"/>
        </w:rPr>
        <w:t>杨先生</w:t>
      </w:r>
      <w:r>
        <w:rPr>
          <w:rFonts w:hint="eastAsia" w:ascii="宋体" w:hAnsi="宋体" w:eastAsia="宋体" w:cs="宋体"/>
          <w:color w:val="auto"/>
          <w:sz w:val="24"/>
          <w:highlight w:val="none"/>
        </w:rPr>
        <w:t xml:space="preserve">  联系电话:0769-22881803</w:t>
      </w:r>
    </w:p>
    <w:p w14:paraId="61F5C6E7">
      <w:pPr>
        <w:spacing w:before="50" w:after="50" w:line="440" w:lineRule="exact"/>
        <w:ind w:right="-20" w:firstLine="600" w:firstLineChars="250"/>
        <w:rPr>
          <w:rFonts w:hint="eastAsia" w:ascii="宋体" w:hAnsi="宋体" w:eastAsia="宋体" w:cs="宋体"/>
          <w:color w:val="auto"/>
          <w:sz w:val="24"/>
          <w:highlight w:val="none"/>
        </w:rPr>
      </w:pPr>
      <w:r>
        <w:rPr>
          <w:rFonts w:hint="eastAsia" w:ascii="宋体" w:hAnsi="宋体" w:eastAsia="宋体" w:cs="宋体"/>
          <w:color w:val="auto"/>
          <w:sz w:val="24"/>
          <w:highlight w:val="none"/>
        </w:rPr>
        <w:t>传真:          Email：</w:t>
      </w:r>
      <w:r>
        <w:rPr>
          <w:rFonts w:hint="eastAsia" w:ascii="宋体" w:hAnsi="宋体" w:eastAsia="宋体" w:cs="宋体"/>
          <w:color w:val="auto"/>
          <w:highlight w:val="none"/>
          <w:lang w:eastAsia="zh-CN"/>
        </w:rPr>
        <w:fldChar w:fldCharType="begin" w:fldLock="1"/>
      </w:r>
      <w:r>
        <w:rPr>
          <w:rFonts w:hint="eastAsia" w:ascii="宋体" w:hAnsi="宋体" w:eastAsia="宋体" w:cs="宋体"/>
          <w:color w:val="auto"/>
          <w:highlight w:val="none"/>
          <w:lang w:eastAsia="zh-CN"/>
        </w:rPr>
        <w:instrText xml:space="preserve"> HYPERLINK "mailto:dgwangtat@163.com"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471539976@qq.com</w:t>
      </w:r>
      <w:r>
        <w:rPr>
          <w:rFonts w:hint="eastAsia" w:ascii="宋体" w:hAnsi="宋体" w:eastAsia="宋体" w:cs="宋体"/>
          <w:color w:val="auto"/>
          <w:highlight w:val="none"/>
          <w:lang w:eastAsia="zh-CN"/>
        </w:rPr>
        <w:fldChar w:fldCharType="end"/>
      </w:r>
    </w:p>
    <w:p w14:paraId="2FC8B64F">
      <w:pPr>
        <w:spacing w:line="500" w:lineRule="exact"/>
        <w:ind w:right="-42" w:rightChars="-20" w:firstLine="480" w:firstLineChars="200"/>
        <w:rPr>
          <w:rFonts w:hint="eastAsia" w:ascii="宋体" w:hAnsi="宋体" w:eastAsia="宋体" w:cs="宋体"/>
          <w:color w:val="auto"/>
          <w:sz w:val="24"/>
          <w:highlight w:val="none"/>
        </w:rPr>
      </w:pPr>
    </w:p>
    <w:p w14:paraId="7DE4845E">
      <w:pPr>
        <w:spacing w:line="500" w:lineRule="exact"/>
        <w:ind w:right="-42" w:rightChars="-20" w:firstLine="480" w:firstLineChars="200"/>
        <w:rPr>
          <w:rFonts w:hint="eastAsia" w:ascii="宋体" w:hAnsi="宋体" w:eastAsia="宋体" w:cs="宋体"/>
          <w:color w:val="auto"/>
          <w:sz w:val="24"/>
          <w:highlight w:val="none"/>
        </w:rPr>
      </w:pPr>
    </w:p>
    <w:p w14:paraId="344CEA5A">
      <w:pPr>
        <w:spacing w:line="500" w:lineRule="exact"/>
        <w:ind w:right="-42" w:rightChars="-20" w:firstLine="480" w:firstLineChars="200"/>
        <w:rPr>
          <w:rFonts w:hint="eastAsia" w:ascii="宋体" w:hAnsi="宋体" w:eastAsia="宋体" w:cs="宋体"/>
          <w:color w:val="auto"/>
          <w:sz w:val="24"/>
          <w:highlight w:val="none"/>
        </w:rPr>
      </w:pPr>
    </w:p>
    <w:p w14:paraId="43CBE0B0">
      <w:pPr>
        <w:spacing w:before="156" w:beforeLines="50" w:after="156" w:afterLines="50" w:line="500" w:lineRule="exact"/>
        <w:ind w:right="-42" w:rightChars="-20"/>
        <w:jc w:val="righ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广东政通招标有限公司</w:t>
      </w:r>
    </w:p>
    <w:p w14:paraId="4B0B294C">
      <w:pPr>
        <w:spacing w:before="156" w:beforeLines="50" w:after="156" w:afterLines="50" w:line="500" w:lineRule="exact"/>
        <w:ind w:right="-42" w:rightChars="-20"/>
        <w:jc w:val="righ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东莞市旗万安居建设有限公司</w:t>
      </w:r>
    </w:p>
    <w:p w14:paraId="45DCB6E5">
      <w:pPr>
        <w:spacing w:before="156" w:beforeLines="50" w:after="156" w:afterLines="50" w:line="500" w:lineRule="exact"/>
        <w:ind w:right="-42" w:rightChars="-20"/>
        <w:jc w:val="right"/>
        <w:rPr>
          <w:rFonts w:hint="eastAsia" w:ascii="宋体" w:hAnsi="宋体" w:eastAsia="宋体" w:cs="宋体"/>
        </w:rPr>
      </w:pPr>
      <w:r>
        <w:rPr>
          <w:rFonts w:hint="eastAsia" w:ascii="宋体" w:hAnsi="宋体" w:eastAsia="宋体" w:cs="宋体"/>
          <w:bCs/>
          <w:color w:val="auto"/>
          <w:sz w:val="24"/>
          <w:szCs w:val="22"/>
          <w:highlight w:val="none"/>
          <w:lang w:val="en-US" w:eastAsia="zh-CN"/>
        </w:rPr>
        <w:t>2026</w:t>
      </w:r>
      <w:r>
        <w:rPr>
          <w:rFonts w:hint="eastAsia" w:ascii="宋体" w:hAnsi="宋体" w:eastAsia="宋体" w:cs="宋体"/>
          <w:bCs/>
          <w:color w:val="auto"/>
          <w:sz w:val="24"/>
          <w:szCs w:val="22"/>
          <w:highlight w:val="none"/>
        </w:rPr>
        <w:t>年</w:t>
      </w:r>
      <w:r>
        <w:rPr>
          <w:rFonts w:hint="eastAsia" w:ascii="宋体" w:hAnsi="宋体" w:eastAsia="宋体" w:cs="宋体"/>
          <w:bCs/>
          <w:color w:val="auto"/>
          <w:sz w:val="24"/>
          <w:szCs w:val="22"/>
          <w:highlight w:val="none"/>
          <w:lang w:val="en-US" w:eastAsia="zh-CN"/>
        </w:rPr>
        <w:t>7</w:t>
      </w:r>
      <w:r>
        <w:rPr>
          <w:rFonts w:hint="eastAsia" w:ascii="宋体" w:hAnsi="宋体" w:eastAsia="宋体" w:cs="宋体"/>
          <w:bCs/>
          <w:color w:val="auto"/>
          <w:sz w:val="24"/>
          <w:szCs w:val="22"/>
          <w:highlight w:val="none"/>
        </w:rPr>
        <w:t>月</w:t>
      </w:r>
      <w:r>
        <w:rPr>
          <w:rFonts w:hint="eastAsia" w:ascii="宋体" w:hAnsi="宋体" w:eastAsia="宋体" w:cs="宋体"/>
          <w:bCs/>
          <w:color w:val="auto"/>
          <w:sz w:val="24"/>
          <w:szCs w:val="22"/>
          <w:highlight w:val="none"/>
          <w:lang w:val="en-US" w:eastAsia="zh-CN"/>
        </w:rPr>
        <w:t>3</w:t>
      </w:r>
      <w:r>
        <w:rPr>
          <w:rFonts w:hint="eastAsia" w:ascii="宋体" w:hAnsi="宋体" w:eastAsia="宋体" w:cs="宋体"/>
          <w:bCs/>
          <w:color w:val="auto"/>
          <w:sz w:val="24"/>
          <w:szCs w:val="22"/>
          <w:highlight w:val="none"/>
        </w:rPr>
        <w:t>日</w:t>
      </w:r>
    </w:p>
    <w:bookmarkEnd w:i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4F45B4"/>
    <w:multiLevelType w:val="multilevel"/>
    <w:tmpl w:val="324F45B4"/>
    <w:lvl w:ilvl="0" w:tentative="0">
      <w:start w:val="1"/>
      <w:numFmt w:val="decimal"/>
      <w:lvlText w:val="%1."/>
      <w:lvlJc w:val="left"/>
      <w:pPr>
        <w:tabs>
          <w:tab w:val="left" w:pos="624"/>
        </w:tabs>
        <w:ind w:left="624" w:hanging="567"/>
      </w:pPr>
      <w:rPr>
        <w:rFonts w:hint="default"/>
        <w:b/>
      </w:rPr>
    </w:lvl>
    <w:lvl w:ilvl="1" w:tentative="0">
      <w:start w:val="1"/>
      <w:numFmt w:val="decimal"/>
      <w:lvlText w:val="（%2）"/>
      <w:lvlJc w:val="left"/>
      <w:pPr>
        <w:tabs>
          <w:tab w:val="left" w:pos="1327"/>
        </w:tabs>
        <w:ind w:left="1327" w:hanging="907"/>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C082D"/>
    <w:rsid w:val="064354A6"/>
    <w:rsid w:val="3575326F"/>
    <w:rsid w:val="515277BA"/>
    <w:rsid w:val="5DD051EB"/>
    <w:rsid w:val="6A1B15FA"/>
    <w:rsid w:val="7ECC0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widowControl/>
      <w:adjustRightInd w:val="0"/>
      <w:snapToGrid w:val="0"/>
      <w:spacing w:line="360" w:lineRule="auto"/>
      <w:jc w:val="center"/>
      <w:outlineLvl w:val="1"/>
    </w:pPr>
    <w:rPr>
      <w:rFonts w:ascii="宋体" w:hAnsi="Arial"/>
      <w:b/>
      <w:kern w:val="0"/>
      <w:sz w:val="32"/>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widowControl/>
      <w:ind w:firstLine="420"/>
      <w:jc w:val="left"/>
    </w:pPr>
    <w:rPr>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943</Words>
  <Characters>1047</Characters>
  <Lines>0</Lines>
  <Paragraphs>0</Paragraphs>
  <TotalTime>1</TotalTime>
  <ScaleCrop>false</ScaleCrop>
  <LinksUpToDate>false</LinksUpToDate>
  <CharactersWithSpaces>1114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2026-06-17T07:03:00Z</dcterms:created>
  <dc:creator>Opt</dc:creator>
  <cp:lastModifiedBy>Opt</cp:lastModifiedBy>
  <dcterms:modified xsi:type="dcterms:W3CDTF">2026-07-03T13:10:51Z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64549928D03547AA9008F4D9F8C9B9F8_11</vt:lpwstr>
  </property>
  <property fmtid="{D5CDD505-2E9C-101B-9397-08002B2CF9AE}" pid="4" name="KSOTemplateDocerSaveRecord">
    <vt:lpwstr>eyJoZGlkIjoiM2U2YWM2YjFjM2NjMjgwNTJhZTk4ZmQ4MjE1NDdmZTEiLCJ1c2VySWQiOiI0MTk5NTE4MTIifQ==</vt:lpwstr>
  </property>
</Properties>
</file>